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2A1" w:rsidRDefault="008412A1" w:rsidP="008412A1">
      <w:pPr>
        <w:widowControl/>
        <w:shd w:val="clear" w:color="auto" w:fill="FFFFFF"/>
        <w:wordWrap w:val="0"/>
        <w:spacing w:before="75" w:after="188" w:line="225" w:lineRule="atLeast"/>
        <w:jc w:val="center"/>
        <w:outlineLvl w:val="0"/>
        <w:rPr>
          <w:rFonts w:ascii="Verdana" w:hAnsi="Verdana" w:cs="宋体" w:hint="eastAsia"/>
          <w:b/>
          <w:bCs/>
          <w:color w:val="333333"/>
          <w:kern w:val="36"/>
          <w:sz w:val="32"/>
          <w:szCs w:val="32"/>
        </w:rPr>
      </w:pPr>
      <w:r w:rsidRPr="008412A1">
        <w:rPr>
          <w:rFonts w:ascii="Verdana" w:hAnsi="Verdana" w:cs="宋体"/>
          <w:b/>
          <w:bCs/>
          <w:color w:val="333333"/>
          <w:kern w:val="36"/>
          <w:sz w:val="32"/>
          <w:szCs w:val="32"/>
        </w:rPr>
        <w:t>选择</w:t>
      </w:r>
      <w:r w:rsidRPr="008412A1">
        <w:rPr>
          <w:rFonts w:ascii="Verdana" w:hAnsi="Verdana" w:cs="宋体"/>
          <w:b/>
          <w:bCs/>
          <w:color w:val="333333"/>
          <w:kern w:val="36"/>
          <w:sz w:val="32"/>
          <w:szCs w:val="32"/>
        </w:rPr>
        <w:t xml:space="preserve"> LDO </w:t>
      </w:r>
      <w:r w:rsidRPr="008412A1">
        <w:rPr>
          <w:rFonts w:ascii="Verdana" w:hAnsi="Verdana" w:cs="宋体"/>
          <w:b/>
          <w:bCs/>
          <w:color w:val="333333"/>
          <w:kern w:val="36"/>
          <w:sz w:val="32"/>
          <w:szCs w:val="32"/>
        </w:rPr>
        <w:t>的方法</w:t>
      </w:r>
    </w:p>
    <w:p w:rsidR="00CA669B" w:rsidRPr="008412A1" w:rsidRDefault="00CA669B" w:rsidP="008412A1">
      <w:pPr>
        <w:widowControl/>
        <w:shd w:val="clear" w:color="auto" w:fill="FFFFFF"/>
        <w:wordWrap w:val="0"/>
        <w:spacing w:before="75" w:after="188" w:line="225" w:lineRule="atLeast"/>
        <w:jc w:val="center"/>
        <w:outlineLvl w:val="0"/>
        <w:rPr>
          <w:rFonts w:ascii="Verdana" w:hAnsi="Verdana" w:cs="宋体"/>
          <w:b/>
          <w:bCs/>
          <w:color w:val="333333"/>
          <w:kern w:val="36"/>
          <w:sz w:val="32"/>
          <w:szCs w:val="32"/>
        </w:rPr>
      </w:pPr>
      <w:r>
        <w:rPr>
          <w:rFonts w:ascii="Verdana" w:hAnsi="Verdana" w:cs="宋体" w:hint="eastAsia"/>
          <w:b/>
          <w:bCs/>
          <w:color w:val="333333"/>
          <w:kern w:val="36"/>
          <w:sz w:val="32"/>
          <w:szCs w:val="32"/>
        </w:rPr>
        <w:t>来源：</w:t>
      </w:r>
      <w:r w:rsidRPr="00CA669B">
        <w:rPr>
          <w:rFonts w:ascii="Verdana" w:hAnsi="Verdana" w:cs="宋体"/>
          <w:b/>
          <w:bCs/>
          <w:color w:val="333333"/>
          <w:kern w:val="36"/>
          <w:sz w:val="32"/>
          <w:szCs w:val="32"/>
        </w:rPr>
        <w:t>http://ti.eetop.cn/viewnews-361</w:t>
      </w:r>
    </w:p>
    <w:p w:rsidR="008412A1" w:rsidRPr="008412A1" w:rsidRDefault="008412A1" w:rsidP="008412A1">
      <w:pPr>
        <w:widowControl/>
        <w:shd w:val="clear" w:color="auto" w:fill="FFFFFF"/>
        <w:wordWrap w:val="0"/>
        <w:spacing w:line="316" w:lineRule="atLeast"/>
        <w:ind w:firstLine="480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在选择低压降线性调节器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(LDO) 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时，需要考虑的基本问题包括输入电压范围、预期输出电压、负载电流范围以及其封装的功耗能力。但是，便携式应用需要考虑更多问题。接地电流或静态电流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 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（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IGND 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或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 I</w:t>
      </w:r>
      <w:r w:rsidRPr="008412A1">
        <w:rPr>
          <w:rFonts w:ascii="Verdana" w:hAnsi="Verdana" w:cs="宋体"/>
          <w:color w:val="333333"/>
          <w:kern w:val="0"/>
          <w:sz w:val="18"/>
          <w:szCs w:val="18"/>
          <w:vertAlign w:val="subscript"/>
        </w:rPr>
        <w:t>Q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）、电源波纹抑止比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 (PSRR)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、噪声与封装大小通常是为便携式应用决定最佳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 LDO 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选择的要素。</w:t>
      </w:r>
    </w:p>
    <w:p w:rsidR="008412A1" w:rsidRPr="008412A1" w:rsidRDefault="008412A1" w:rsidP="008412A1">
      <w:pPr>
        <w:widowControl/>
        <w:shd w:val="clear" w:color="auto" w:fill="FFFFFF"/>
        <w:wordWrap w:val="0"/>
        <w:spacing w:line="316" w:lineRule="atLeast"/>
        <w:ind w:firstLine="480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b/>
          <w:bCs/>
          <w:color w:val="333333"/>
          <w:kern w:val="0"/>
          <w:sz w:val="18"/>
          <w:szCs w:val="18"/>
        </w:rPr>
        <w:t>输入、输出以及降低电压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br/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选择输入电压范围可以适应电源的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LDO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。下表列出了便携式设备所采用的、流行的电池化学物质的电压范围。</w:t>
      </w:r>
    </w:p>
    <w:p w:rsidR="008412A1" w:rsidRPr="008412A1" w:rsidRDefault="008412A1" w:rsidP="008412A1">
      <w:pPr>
        <w:widowControl/>
        <w:shd w:val="clear" w:color="auto" w:fill="FFFFFF"/>
        <w:wordWrap w:val="0"/>
        <w:spacing w:after="75" w:line="316" w:lineRule="atLeast"/>
        <w:ind w:firstLine="480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在确定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 LDO 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是否能够提供预期输出电压时，需要考虑其压降。输入电压必须大于预期输出电压与特定压降之和，即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 VIN &gt; VOUT + VDROPOUT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。如果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 VIN 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降低至必需的电压以下，则我们说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 LDO 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出现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"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压降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"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，输出等于输入减去旁路元件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 (pass element) 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的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 RDS(on) 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乘以负载电流。</w:t>
      </w:r>
    </w:p>
    <w:p w:rsidR="008412A1" w:rsidRPr="008412A1" w:rsidRDefault="008412A1" w:rsidP="008412A1">
      <w:pPr>
        <w:widowControl/>
        <w:shd w:val="clear" w:color="auto" w:fill="FFFFFF"/>
        <w:wordWrap w:val="0"/>
        <w:spacing w:after="75" w:line="316" w:lineRule="atLeast"/>
        <w:ind w:firstLine="480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需要注意压降时的性能变化。驱动旁路晶体管的误差放大器完全打开或者出于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"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待发状态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"(cocked)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，因此不产生任何环路增益。这意味着线路与负载调节很差。另外，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PSRR 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在压降时也会显著降低。</w:t>
      </w:r>
    </w:p>
    <w:p w:rsidR="008412A1" w:rsidRPr="008412A1" w:rsidRDefault="008412A1" w:rsidP="008412A1">
      <w:pPr>
        <w:widowControl/>
        <w:shd w:val="clear" w:color="auto" w:fill="FFFFFF"/>
        <w:wordWrap w:val="0"/>
        <w:spacing w:after="75" w:line="316" w:lineRule="atLeast"/>
        <w:ind w:firstLine="480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选用可提供预期输出电压的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 LOD 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作为节省外部电阻分压器成本与空间的固定选项，外部电阻分压器一般用于设置可调器件的输出电压。利用可调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 LDO 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可以设置输出，以提供内部参考电压，其一般为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 1.2V 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左右，只需把输出连接到反馈引脚。请与厂商确认是否具备该功能。</w:t>
      </w:r>
    </w:p>
    <w:p w:rsidR="008412A1" w:rsidRPr="008412A1" w:rsidRDefault="008412A1" w:rsidP="008412A1">
      <w:pPr>
        <w:widowControl/>
        <w:shd w:val="clear" w:color="auto" w:fill="FFFFFF"/>
        <w:wordWrap w:val="0"/>
        <w:spacing w:line="316" w:lineRule="atLeast"/>
        <w:ind w:firstLine="480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b/>
          <w:bCs/>
          <w:color w:val="333333"/>
          <w:kern w:val="0"/>
          <w:sz w:val="18"/>
          <w:szCs w:val="18"/>
        </w:rPr>
        <w:t>负载电流要求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 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br/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通考虑负载需要的电流量并据此选择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 LDO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。请注意：额定电流为比如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 150mA 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的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 LDO 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可能会在短时间内提供高出很多的电流。请查验最低输出电流限值规范，或者咨询有关厂商。</w:t>
      </w:r>
    </w:p>
    <w:p w:rsidR="008412A1" w:rsidRPr="008412A1" w:rsidRDefault="008412A1" w:rsidP="008412A1">
      <w:pPr>
        <w:widowControl/>
        <w:shd w:val="clear" w:color="auto" w:fill="FFFFFF"/>
        <w:wordWrap w:val="0"/>
        <w:spacing w:line="316" w:lineRule="atLeast"/>
        <w:ind w:firstLine="480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b/>
          <w:bCs/>
          <w:color w:val="333333"/>
          <w:kern w:val="0"/>
          <w:sz w:val="18"/>
          <w:szCs w:val="18"/>
        </w:rPr>
        <w:t>电池电压</w:t>
      </w:r>
    </w:p>
    <w:tbl>
      <w:tblPr>
        <w:tblW w:w="5000" w:type="pct"/>
        <w:shd w:val="clear" w:color="auto" w:fill="000000"/>
        <w:tblCellMar>
          <w:left w:w="0" w:type="dxa"/>
          <w:right w:w="0" w:type="dxa"/>
        </w:tblCellMar>
        <w:tblLook w:val="04A0"/>
      </w:tblPr>
      <w:tblGrid>
        <w:gridCol w:w="3393"/>
        <w:gridCol w:w="5247"/>
      </w:tblGrid>
      <w:tr w:rsidR="008412A1" w:rsidRPr="008412A1" w:rsidTr="008412A1">
        <w:tc>
          <w:tcPr>
            <w:tcW w:w="0" w:type="auto"/>
            <w:shd w:val="clear" w:color="auto" w:fill="FFFFFF"/>
            <w:vAlign w:val="center"/>
            <w:hideMark/>
          </w:tcPr>
          <w:p w:rsidR="008412A1" w:rsidRPr="008412A1" w:rsidRDefault="008412A1" w:rsidP="008412A1">
            <w:pPr>
              <w:widowControl/>
              <w:wordWrap w:val="0"/>
              <w:spacing w:line="316" w:lineRule="atLeast"/>
              <w:jc w:val="left"/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</w:pP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电池的化学成分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2A1" w:rsidRPr="008412A1" w:rsidRDefault="008412A1" w:rsidP="008412A1">
            <w:pPr>
              <w:widowControl/>
              <w:wordWrap w:val="0"/>
              <w:spacing w:line="316" w:lineRule="atLeast"/>
              <w:jc w:val="left"/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</w:pP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电压范围</w:t>
            </w:r>
          </w:p>
        </w:tc>
      </w:tr>
      <w:tr w:rsidR="008412A1" w:rsidRPr="008412A1" w:rsidTr="008412A1">
        <w:tc>
          <w:tcPr>
            <w:tcW w:w="0" w:type="auto"/>
            <w:shd w:val="clear" w:color="auto" w:fill="FFFFFF"/>
            <w:vAlign w:val="center"/>
            <w:hideMark/>
          </w:tcPr>
          <w:p w:rsidR="008412A1" w:rsidRPr="008412A1" w:rsidRDefault="008412A1" w:rsidP="008412A1">
            <w:pPr>
              <w:widowControl/>
              <w:wordWrap w:val="0"/>
              <w:spacing w:line="316" w:lineRule="atLeast"/>
              <w:jc w:val="left"/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</w:pP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锂离子</w:t>
            </w: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/</w:t>
            </w: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锂聚合物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2A1" w:rsidRPr="008412A1" w:rsidRDefault="008412A1" w:rsidP="008412A1">
            <w:pPr>
              <w:widowControl/>
              <w:wordWrap w:val="0"/>
              <w:spacing w:line="316" w:lineRule="atLeast"/>
              <w:jc w:val="left"/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</w:pP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2.7</w:t>
            </w: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～</w:t>
            </w: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4.2V</w:t>
            </w: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（额定</w:t>
            </w: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3.6V</w:t>
            </w: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8412A1" w:rsidRPr="008412A1" w:rsidTr="008412A1">
        <w:tc>
          <w:tcPr>
            <w:tcW w:w="0" w:type="auto"/>
            <w:shd w:val="clear" w:color="auto" w:fill="FFFFFF"/>
            <w:vAlign w:val="center"/>
            <w:hideMark/>
          </w:tcPr>
          <w:p w:rsidR="008412A1" w:rsidRPr="008412A1" w:rsidRDefault="008412A1" w:rsidP="008412A1">
            <w:pPr>
              <w:widowControl/>
              <w:wordWrap w:val="0"/>
              <w:spacing w:line="316" w:lineRule="atLeast"/>
              <w:jc w:val="left"/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</w:pP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NiMH/NiCd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2A1" w:rsidRPr="008412A1" w:rsidRDefault="008412A1" w:rsidP="008412A1">
            <w:pPr>
              <w:widowControl/>
              <w:wordWrap w:val="0"/>
              <w:spacing w:line="316" w:lineRule="atLeast"/>
              <w:jc w:val="left"/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</w:pP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0.9</w:t>
            </w: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～</w:t>
            </w: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1.5V</w:t>
            </w: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（额定</w:t>
            </w: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1.2V</w:t>
            </w: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8412A1" w:rsidRPr="008412A1" w:rsidTr="008412A1">
        <w:tc>
          <w:tcPr>
            <w:tcW w:w="0" w:type="auto"/>
            <w:shd w:val="clear" w:color="auto" w:fill="FFFFFF"/>
            <w:vAlign w:val="center"/>
            <w:hideMark/>
          </w:tcPr>
          <w:p w:rsidR="008412A1" w:rsidRPr="008412A1" w:rsidRDefault="008412A1" w:rsidP="008412A1">
            <w:pPr>
              <w:widowControl/>
              <w:wordWrap w:val="0"/>
              <w:spacing w:line="316" w:lineRule="atLeast"/>
              <w:jc w:val="left"/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</w:pP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AA/AAA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2A1" w:rsidRPr="008412A1" w:rsidRDefault="008412A1" w:rsidP="008412A1">
            <w:pPr>
              <w:widowControl/>
              <w:wordWrap w:val="0"/>
              <w:spacing w:line="316" w:lineRule="atLeast"/>
              <w:jc w:val="left"/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</w:pP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0.9</w:t>
            </w: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～</w:t>
            </w: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1.5V</w:t>
            </w: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（额定</w:t>
            </w: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1.5V</w:t>
            </w:r>
            <w:r w:rsidRPr="008412A1">
              <w:rPr>
                <w:rFonts w:ascii="Verdana" w:hAnsi="Verdana" w:cs="宋体"/>
                <w:color w:val="333333"/>
                <w:kern w:val="0"/>
                <w:sz w:val="18"/>
                <w:szCs w:val="18"/>
              </w:rPr>
              <w:t>）</w:t>
            </w:r>
          </w:p>
        </w:tc>
      </w:tr>
    </w:tbl>
    <w:p w:rsidR="008412A1" w:rsidRPr="008412A1" w:rsidRDefault="008412A1" w:rsidP="008412A1">
      <w:pPr>
        <w:widowControl/>
        <w:shd w:val="clear" w:color="auto" w:fill="FFFFFF"/>
        <w:wordWrap w:val="0"/>
        <w:spacing w:line="316" w:lineRule="atLeast"/>
        <w:ind w:firstLine="480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b/>
          <w:bCs/>
          <w:color w:val="333333"/>
          <w:kern w:val="0"/>
          <w:sz w:val="18"/>
          <w:szCs w:val="18"/>
        </w:rPr>
        <w:t>封装与功耗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 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br/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便携式应用本质存在空间限制，因此解决方案的大小至关重要。裸片可以最小化尺寸但是缺乏封装的诸多优势，如：保护、行业标准以及能够被现有装配架构轻松采用等特性。芯片级封装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 (CSP) 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能在提供裸片的尺寸优势的同时还可以带来封装的许多优势。</w:t>
      </w:r>
    </w:p>
    <w:p w:rsidR="008412A1" w:rsidRPr="008412A1" w:rsidRDefault="008412A1" w:rsidP="008412A1">
      <w:pPr>
        <w:widowControl/>
        <w:shd w:val="clear" w:color="auto" w:fill="FFFFFF"/>
        <w:wordWrap w:val="0"/>
        <w:spacing w:after="240" w:line="316" w:lineRule="atLeast"/>
        <w:ind w:firstLine="480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在无线手持终端市场需求的推动下，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CSP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产品正不断推陈出新。例如，采用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0.84 x 1.348-mm CSP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的德州仪器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 (TI) 200mA RF LDO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（参见图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1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）预计将于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9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月份上市，其采用可实现轻松装配以及高板级可靠性的技术。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 </w:t>
      </w:r>
    </w:p>
    <w:p w:rsidR="008412A1" w:rsidRPr="008412A1" w:rsidRDefault="008412A1" w:rsidP="008412A1">
      <w:pPr>
        <w:widowControl/>
        <w:shd w:val="clear" w:color="auto" w:fill="FFFFFF"/>
        <w:wordWrap w:val="0"/>
        <w:spacing w:line="316" w:lineRule="atLeast"/>
        <w:jc w:val="center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color w:val="333333"/>
          <w:kern w:val="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2.7pt;height:137.75pt">
            <v:imagedata r:id="rId6" r:href="rId7"/>
          </v:shape>
        </w:pict>
      </w:r>
    </w:p>
    <w:p w:rsidR="008412A1" w:rsidRPr="008412A1" w:rsidRDefault="008412A1" w:rsidP="008412A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8412A1">
        <w:rPr>
          <w:rFonts w:ascii="Verdana" w:hAnsi="Verdana" w:cs="宋体"/>
          <w:color w:val="333333"/>
          <w:kern w:val="0"/>
          <w:sz w:val="18"/>
          <w:szCs w:val="18"/>
        </w:rPr>
        <w:br/>
      </w:r>
    </w:p>
    <w:p w:rsidR="008412A1" w:rsidRPr="008412A1" w:rsidRDefault="008412A1" w:rsidP="008412A1">
      <w:pPr>
        <w:widowControl/>
        <w:shd w:val="clear" w:color="auto" w:fill="FFFFFF"/>
        <w:wordWrap w:val="0"/>
        <w:spacing w:line="316" w:lineRule="atLeast"/>
        <w:jc w:val="center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图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1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：与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SOT-23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和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SC-70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封装相比，采用芯片级封装的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LDO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同时具备裸片尺寸优势与封装优势</w:t>
      </w:r>
    </w:p>
    <w:p w:rsidR="008412A1" w:rsidRPr="008412A1" w:rsidRDefault="008412A1" w:rsidP="008412A1">
      <w:pPr>
        <w:widowControl/>
        <w:shd w:val="clear" w:color="auto" w:fill="FFFFFF"/>
        <w:wordWrap w:val="0"/>
        <w:spacing w:after="75" w:line="316" w:lineRule="atLeast"/>
        <w:ind w:firstLine="480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其他小型封装包括流行的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3x3mm SOT-23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、小型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2.13x2.3mm SC-70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以及亚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1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毫米高度封装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 (sub-1-mm-height package)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、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ThinSOT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及无引线四方扁平封装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 (QFN)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。由于在下侧采用了能够在器件与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PC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板之间建立高效散热接触的散热垫，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QFN 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因而可提供更好的散热特性。</w:t>
      </w:r>
    </w:p>
    <w:p w:rsidR="008412A1" w:rsidRPr="008412A1" w:rsidRDefault="008412A1" w:rsidP="008412A1">
      <w:pPr>
        <w:widowControl/>
        <w:shd w:val="clear" w:color="auto" w:fill="FFFFFF"/>
        <w:wordWrap w:val="0"/>
        <w:spacing w:line="316" w:lineRule="atLeast"/>
        <w:ind w:firstLine="480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请注意不要超过封装的最大功耗额定值。功耗可以采用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P</w:t>
      </w:r>
      <w:r w:rsidRPr="008412A1">
        <w:rPr>
          <w:rFonts w:ascii="Verdana" w:hAnsi="Verdana" w:cs="宋体"/>
          <w:color w:val="333333"/>
          <w:kern w:val="0"/>
          <w:sz w:val="18"/>
          <w:szCs w:val="18"/>
          <w:vertAlign w:val="subscript"/>
        </w:rPr>
        <w:t>DISSIPATION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 = (V</w:t>
      </w:r>
      <w:r w:rsidRPr="008412A1">
        <w:rPr>
          <w:rFonts w:ascii="Verdana" w:hAnsi="Verdana" w:cs="宋体"/>
          <w:color w:val="333333"/>
          <w:kern w:val="0"/>
          <w:sz w:val="18"/>
          <w:szCs w:val="18"/>
          <w:vertAlign w:val="subscript"/>
        </w:rPr>
        <w:t>IN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-V</w:t>
      </w:r>
      <w:r w:rsidRPr="008412A1">
        <w:rPr>
          <w:rFonts w:ascii="Verdana" w:hAnsi="Verdana" w:cs="宋体"/>
          <w:color w:val="333333"/>
          <w:kern w:val="0"/>
          <w:sz w:val="18"/>
          <w:szCs w:val="18"/>
          <w:vertAlign w:val="subscript"/>
        </w:rPr>
        <w:t>OUT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)/(I</w:t>
      </w:r>
      <w:r w:rsidRPr="008412A1">
        <w:rPr>
          <w:rFonts w:ascii="Verdana" w:hAnsi="Verdana" w:cs="宋体"/>
          <w:color w:val="333333"/>
          <w:kern w:val="0"/>
          <w:sz w:val="18"/>
          <w:szCs w:val="18"/>
          <w:vertAlign w:val="subscript"/>
        </w:rPr>
        <w:t>OUT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 + I</w:t>
      </w:r>
      <w:r w:rsidRPr="008412A1">
        <w:rPr>
          <w:rFonts w:ascii="Verdana" w:hAnsi="Verdana" w:cs="宋体"/>
          <w:color w:val="333333"/>
          <w:kern w:val="0"/>
          <w:sz w:val="18"/>
          <w:szCs w:val="18"/>
          <w:vertAlign w:val="subscript"/>
        </w:rPr>
        <w:t>Q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) 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进行计算。一般来说，封装尺寸越小，功耗越小。但是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QFN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封装可以提供极佳的散热性能，这种性能完全可与尺寸是其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1.5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～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2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倍的众多封装相媲美。</w:t>
      </w:r>
    </w:p>
    <w:p w:rsidR="008412A1" w:rsidRPr="008412A1" w:rsidRDefault="008412A1" w:rsidP="008412A1">
      <w:pPr>
        <w:widowControl/>
        <w:shd w:val="clear" w:color="auto" w:fill="FFFFFF"/>
        <w:wordWrap w:val="0"/>
        <w:spacing w:line="316" w:lineRule="atLeast"/>
        <w:ind w:firstLine="480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b/>
          <w:bCs/>
          <w:color w:val="333333"/>
          <w:kern w:val="0"/>
          <w:sz w:val="18"/>
          <w:szCs w:val="18"/>
        </w:rPr>
        <w:t>LDO</w:t>
      </w:r>
      <w:r w:rsidRPr="008412A1">
        <w:rPr>
          <w:rFonts w:ascii="Verdana" w:hAnsi="Verdana" w:cs="宋体"/>
          <w:b/>
          <w:bCs/>
          <w:color w:val="333333"/>
          <w:kern w:val="0"/>
          <w:sz w:val="18"/>
          <w:szCs w:val="18"/>
        </w:rPr>
        <w:t>拓扑与</w:t>
      </w:r>
      <w:r w:rsidRPr="008412A1">
        <w:rPr>
          <w:rFonts w:ascii="Verdana" w:hAnsi="Verdana" w:cs="宋体"/>
          <w:b/>
          <w:bCs/>
          <w:color w:val="333333"/>
          <w:kern w:val="0"/>
          <w:sz w:val="18"/>
          <w:szCs w:val="18"/>
        </w:rPr>
        <w:t>I</w:t>
      </w:r>
      <w:r w:rsidRPr="008412A1">
        <w:rPr>
          <w:rFonts w:ascii="Verdana" w:hAnsi="Verdana" w:cs="宋体"/>
          <w:b/>
          <w:bCs/>
          <w:color w:val="333333"/>
          <w:kern w:val="0"/>
          <w:sz w:val="18"/>
          <w:szCs w:val="18"/>
          <w:vertAlign w:val="subscript"/>
        </w:rPr>
        <w:t>Q</w:t>
      </w:r>
      <w:r w:rsidRPr="008412A1">
        <w:rPr>
          <w:rFonts w:ascii="Verdana" w:hAnsi="Verdana" w:cs="宋体"/>
          <w:b/>
          <w:bCs/>
          <w:color w:val="333333"/>
          <w:kern w:val="0"/>
          <w:sz w:val="18"/>
          <w:szCs w:val="18"/>
        </w:rPr>
        <w:t> 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br/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为了最大化电池的运行时间，需要选择相对于负载电流来说静态电流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I</w:t>
      </w:r>
      <w:r w:rsidRPr="008412A1">
        <w:rPr>
          <w:rFonts w:ascii="Verdana" w:hAnsi="Verdana" w:cs="宋体"/>
          <w:color w:val="333333"/>
          <w:kern w:val="0"/>
          <w:sz w:val="18"/>
          <w:szCs w:val="18"/>
          <w:vertAlign w:val="subscript"/>
        </w:rPr>
        <w:t>Q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较低的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LDO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。例如，考虑到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I</w:t>
      </w:r>
      <w:r w:rsidRPr="008412A1">
        <w:rPr>
          <w:rFonts w:ascii="Verdana" w:hAnsi="Verdana" w:cs="宋体"/>
          <w:color w:val="333333"/>
          <w:kern w:val="0"/>
          <w:sz w:val="18"/>
          <w:szCs w:val="18"/>
          <w:vertAlign w:val="subscript"/>
        </w:rPr>
        <w:t>Q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 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只增加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0.02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％的微不足道的电池消耗，在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100mA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负载情况下，一般采用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200μA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的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I</w:t>
      </w:r>
      <w:r w:rsidRPr="008412A1">
        <w:rPr>
          <w:rFonts w:ascii="Verdana" w:hAnsi="Verdana" w:cs="宋体"/>
          <w:color w:val="333333"/>
          <w:kern w:val="0"/>
          <w:sz w:val="18"/>
          <w:szCs w:val="18"/>
          <w:vertAlign w:val="subscript"/>
        </w:rPr>
        <w:t>Q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比较合理。</w:t>
      </w:r>
    </w:p>
    <w:p w:rsidR="008412A1" w:rsidRPr="008412A1" w:rsidRDefault="008412A1" w:rsidP="008412A1">
      <w:pPr>
        <w:widowControl/>
        <w:shd w:val="clear" w:color="auto" w:fill="FFFFFF"/>
        <w:wordWrap w:val="0"/>
        <w:spacing w:line="316" w:lineRule="atLeast"/>
        <w:ind w:firstLine="480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另外，还需要注意的是，由于电池放电特性，某些情况下压降会对电池寿命产生决定性影响。由于碱性电池放电速度较慢，其电源电压在压降情况下可以提供比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NiMH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电池更多的容量。必须在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 I</w:t>
      </w:r>
      <w:r w:rsidRPr="008412A1">
        <w:rPr>
          <w:rFonts w:ascii="Verdana" w:hAnsi="Verdana" w:cs="宋体"/>
          <w:color w:val="333333"/>
          <w:kern w:val="0"/>
          <w:sz w:val="18"/>
          <w:szCs w:val="18"/>
          <w:vertAlign w:val="subscript"/>
        </w:rPr>
        <w:t>Q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 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和压降之间仔细权衡，以便在电池寿命期间获得最大的容量，因此，较低的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I</w:t>
      </w:r>
      <w:r w:rsidRPr="008412A1">
        <w:rPr>
          <w:rFonts w:ascii="Verdana" w:hAnsi="Verdana" w:cs="宋体"/>
          <w:color w:val="333333"/>
          <w:kern w:val="0"/>
          <w:sz w:val="18"/>
          <w:szCs w:val="18"/>
          <w:vertAlign w:val="subscript"/>
        </w:rPr>
        <w:t>Q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并不能始终保证长电池寿命。</w:t>
      </w:r>
    </w:p>
    <w:p w:rsidR="008412A1" w:rsidRPr="008412A1" w:rsidRDefault="008412A1" w:rsidP="008412A1">
      <w:pPr>
        <w:widowControl/>
        <w:shd w:val="clear" w:color="auto" w:fill="FFFFFF"/>
        <w:wordWrap w:val="0"/>
        <w:spacing w:line="316" w:lineRule="atLeast"/>
        <w:ind w:firstLine="480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需要注意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I</w:t>
      </w:r>
      <w:r w:rsidRPr="008412A1">
        <w:rPr>
          <w:rFonts w:ascii="Verdana" w:hAnsi="Verdana" w:cs="宋体"/>
          <w:color w:val="333333"/>
          <w:kern w:val="0"/>
          <w:sz w:val="18"/>
          <w:szCs w:val="18"/>
          <w:vertAlign w:val="subscript"/>
        </w:rPr>
        <w:t>Q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 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在双极拓扑中的表现。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I</w:t>
      </w:r>
      <w:r w:rsidRPr="008412A1">
        <w:rPr>
          <w:rFonts w:ascii="Verdana" w:hAnsi="Verdana" w:cs="宋体"/>
          <w:color w:val="333333"/>
          <w:kern w:val="0"/>
          <w:sz w:val="18"/>
          <w:szCs w:val="18"/>
          <w:vertAlign w:val="subscript"/>
        </w:rPr>
        <w:t>Q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 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不但随负载电流变化很大，而且在压降情况下会有所增加。</w:t>
      </w:r>
    </w:p>
    <w:p w:rsidR="008412A1" w:rsidRPr="008412A1" w:rsidRDefault="008412A1" w:rsidP="008412A1">
      <w:pPr>
        <w:widowControl/>
        <w:shd w:val="clear" w:color="auto" w:fill="FFFFFF"/>
        <w:wordWrap w:val="0"/>
        <w:spacing w:line="316" w:lineRule="atLeast"/>
        <w:ind w:firstLine="480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另外，需要注意在数据表中对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I</w:t>
      </w:r>
      <w:r w:rsidRPr="008412A1">
        <w:rPr>
          <w:rFonts w:ascii="Verdana" w:hAnsi="Verdana" w:cs="宋体"/>
          <w:color w:val="333333"/>
          <w:kern w:val="0"/>
          <w:sz w:val="18"/>
          <w:szCs w:val="18"/>
          <w:vertAlign w:val="subscript"/>
        </w:rPr>
        <w:t>Q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 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是如何规定的。某些器件是在室温条件下规定的，或者只提供显示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I</w:t>
      </w:r>
      <w:r w:rsidRPr="008412A1">
        <w:rPr>
          <w:rFonts w:ascii="Verdana" w:hAnsi="Verdana" w:cs="宋体"/>
          <w:color w:val="333333"/>
          <w:kern w:val="0"/>
          <w:sz w:val="18"/>
          <w:szCs w:val="18"/>
          <w:vertAlign w:val="subscript"/>
        </w:rPr>
        <w:t>Q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与温度关系的典型曲线。尽管这些情况有用，但是并不能保证最大的静态电流。如果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I</w:t>
      </w:r>
      <w:r w:rsidRPr="008412A1">
        <w:rPr>
          <w:rFonts w:ascii="Verdana" w:hAnsi="Verdana" w:cs="宋体"/>
          <w:color w:val="333333"/>
          <w:kern w:val="0"/>
          <w:sz w:val="18"/>
          <w:szCs w:val="18"/>
          <w:vertAlign w:val="subscript"/>
        </w:rPr>
        <w:t>Q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 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比较重要，则需要选择在所有负载、温度和工艺变量情况下都能保证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I</w:t>
      </w:r>
      <w:r w:rsidRPr="008412A1">
        <w:rPr>
          <w:rFonts w:ascii="Verdana" w:hAnsi="Verdana" w:cs="宋体"/>
          <w:color w:val="333333"/>
          <w:kern w:val="0"/>
          <w:sz w:val="18"/>
          <w:szCs w:val="18"/>
          <w:vertAlign w:val="subscript"/>
        </w:rPr>
        <w:t>Q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 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的器件，并且需要选择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MOS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类旁路器件。</w:t>
      </w:r>
    </w:p>
    <w:p w:rsidR="008412A1" w:rsidRPr="008412A1" w:rsidRDefault="008412A1" w:rsidP="008412A1">
      <w:pPr>
        <w:widowControl/>
        <w:shd w:val="clear" w:color="auto" w:fill="FFFFFF"/>
        <w:wordWrap w:val="0"/>
        <w:spacing w:line="316" w:lineRule="atLeast"/>
        <w:ind w:firstLine="480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b/>
          <w:bCs/>
          <w:color w:val="333333"/>
          <w:kern w:val="0"/>
          <w:sz w:val="18"/>
          <w:szCs w:val="18"/>
        </w:rPr>
        <w:t>输出电容器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br/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典型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LDO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应用需要增加外部输入和输出电容器。选择对电容器稳定性方面没有要求的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LDO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，可以降低尺寸与成本，另外还可以完全消除这些元件。请注意，利用较低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ESR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的大电容器一般可以全面提高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PSRR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、噪声以及瞬态性能。</w:t>
      </w:r>
    </w:p>
    <w:p w:rsidR="008412A1" w:rsidRPr="008412A1" w:rsidRDefault="008412A1" w:rsidP="008412A1">
      <w:pPr>
        <w:widowControl/>
        <w:shd w:val="clear" w:color="auto" w:fill="FFFFFF"/>
        <w:wordWrap w:val="0"/>
        <w:spacing w:after="75" w:line="316" w:lineRule="atLeast"/>
        <w:ind w:firstLine="480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陶瓷电容器通常是首选，因为它们价格低而且故障模式是断路，相比之下钽电容器比较昂贵且其故障模式是短路。请注意，输出电容器的等效串联电阻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 xml:space="preserve"> (ESR) 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会影响其稳定性，陶瓷电容器具有较低的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ESR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，大概为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10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豪欧量级，而钽电容器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ESR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在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100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豪欧量级。另外，许多钽电容器的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ESR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随温度变化很大，会对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LDO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性能产生不利影响。如果温度变化不大，而且电容器和接地之间串联适当的电阻（一般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200m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），可以取代陶瓷电容器而使用钽电容器。需要咨询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LDO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厂商以确保正确的实施。</w:t>
      </w:r>
    </w:p>
    <w:p w:rsidR="008412A1" w:rsidRPr="008412A1" w:rsidRDefault="008412A1" w:rsidP="008412A1">
      <w:pPr>
        <w:widowControl/>
        <w:shd w:val="clear" w:color="auto" w:fill="FFFFFF"/>
        <w:wordWrap w:val="0"/>
        <w:spacing w:line="316" w:lineRule="atLeast"/>
        <w:ind w:firstLine="480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b/>
          <w:bCs/>
          <w:color w:val="333333"/>
          <w:kern w:val="0"/>
          <w:sz w:val="18"/>
          <w:szCs w:val="18"/>
        </w:rPr>
        <w:t>RF</w:t>
      </w:r>
      <w:r w:rsidRPr="008412A1">
        <w:rPr>
          <w:rFonts w:ascii="Verdana" w:hAnsi="Verdana" w:cs="宋体"/>
          <w:b/>
          <w:bCs/>
          <w:color w:val="333333"/>
          <w:kern w:val="0"/>
          <w:sz w:val="18"/>
          <w:szCs w:val="18"/>
        </w:rPr>
        <w:t>与音频应用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br/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最后，考虑便携式应用中所采用的、专用电路的功率要求。</w:t>
      </w:r>
    </w:p>
    <w:p w:rsidR="008412A1" w:rsidRPr="008412A1" w:rsidRDefault="008412A1" w:rsidP="008412A1">
      <w:pPr>
        <w:widowControl/>
        <w:shd w:val="clear" w:color="auto" w:fill="FFFFFF"/>
        <w:wordWrap w:val="0"/>
        <w:spacing w:after="75" w:line="316" w:lineRule="atLeast"/>
        <w:ind w:firstLine="480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RF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电路（包括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LNA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（低噪声放大器）、升压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/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降压转换器、混频器、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PLL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、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VCO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、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IF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放大器和功率放大器），需要采用具有低噪声和高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PSRR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的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LDO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。在设计现代收发系统时应非常小心，以保证低噪声和高线性。</w:t>
      </w:r>
    </w:p>
    <w:p w:rsidR="008412A1" w:rsidRPr="008412A1" w:rsidRDefault="008412A1" w:rsidP="008412A1">
      <w:pPr>
        <w:widowControl/>
        <w:shd w:val="clear" w:color="auto" w:fill="FFFFFF"/>
        <w:wordWrap w:val="0"/>
        <w:spacing w:after="75" w:line="316" w:lineRule="atLeast"/>
        <w:ind w:firstLine="480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color w:val="333333"/>
          <w:kern w:val="0"/>
          <w:sz w:val="18"/>
          <w:szCs w:val="18"/>
        </w:rPr>
        <w:lastRenderedPageBreak/>
        <w:t>电源噪声会增加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VCO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的相位噪声，而且会进入接收或发送放大器。在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W-CDMA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等流行手机技术对频谱再生和邻道功率提出严格要求的情况下，进入放大器的基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/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栅或收集器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/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漏极电源的极少量电源噪声就会产生邻道噪声或假信号。</w:t>
      </w:r>
    </w:p>
    <w:p w:rsidR="008412A1" w:rsidRPr="008412A1" w:rsidRDefault="008412A1" w:rsidP="008412A1">
      <w:pPr>
        <w:widowControl/>
        <w:shd w:val="clear" w:color="auto" w:fill="FFFFFF"/>
        <w:wordWrap w:val="0"/>
        <w:spacing w:after="75" w:line="316" w:lineRule="atLeast"/>
        <w:ind w:firstLine="480"/>
        <w:jc w:val="left"/>
        <w:rPr>
          <w:rFonts w:ascii="Verdana" w:hAnsi="Verdana" w:cs="宋体"/>
          <w:color w:val="333333"/>
          <w:kern w:val="0"/>
          <w:sz w:val="18"/>
          <w:szCs w:val="18"/>
        </w:rPr>
      </w:pP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为了满足手机、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MP3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、游戏以及多媒体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PDA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应用等便携式设备中的音频需求，可能需要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300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～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500mA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的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LDO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。而且，为了获得良好的音频质量，这种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LDO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在音频频率（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20Hz~20kHz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）时应该是低噪声并可提供高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PSRR</w:t>
      </w:r>
      <w:r w:rsidRPr="008412A1">
        <w:rPr>
          <w:rFonts w:ascii="Verdana" w:hAnsi="Verdana" w:cs="宋体"/>
          <w:color w:val="333333"/>
          <w:kern w:val="0"/>
          <w:sz w:val="18"/>
          <w:szCs w:val="18"/>
        </w:rPr>
        <w:t>。</w:t>
      </w:r>
    </w:p>
    <w:p w:rsidR="00DB309C" w:rsidRPr="008412A1" w:rsidRDefault="00DB309C"/>
    <w:sectPr w:rsidR="00DB309C" w:rsidRPr="008412A1" w:rsidSect="00B3350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09C" w:rsidRDefault="00DB309C" w:rsidP="008412A1">
      <w:r>
        <w:separator/>
      </w:r>
    </w:p>
  </w:endnote>
  <w:endnote w:type="continuationSeparator" w:id="1">
    <w:p w:rsidR="00DB309C" w:rsidRDefault="00DB309C" w:rsidP="008412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09C" w:rsidRDefault="00DB309C" w:rsidP="008412A1">
      <w:r>
        <w:separator/>
      </w:r>
    </w:p>
  </w:footnote>
  <w:footnote w:type="continuationSeparator" w:id="1">
    <w:p w:rsidR="00DB309C" w:rsidRDefault="00DB309C" w:rsidP="008412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350A"/>
    <w:rsid w:val="008412A1"/>
    <w:rsid w:val="00B3350A"/>
    <w:rsid w:val="00CA669B"/>
    <w:rsid w:val="00DB3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8412A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1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12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1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12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12A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Document Map"/>
    <w:basedOn w:val="a"/>
    <w:link w:val="Char1"/>
    <w:uiPriority w:val="99"/>
    <w:semiHidden/>
    <w:unhideWhenUsed/>
    <w:rsid w:val="008412A1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412A1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412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12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://ti.eetop.cn/attachments/2009/11/156136_200911211514551O8kV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honneylink</cp:lastModifiedBy>
  <cp:revision>3</cp:revision>
  <dcterms:created xsi:type="dcterms:W3CDTF">2015-12-07T01:58:00Z</dcterms:created>
  <dcterms:modified xsi:type="dcterms:W3CDTF">2015-12-07T01:59:00Z</dcterms:modified>
</cp:coreProperties>
</file>