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Life Insurance Product Webpage – UI Specifications</w:t>
      </w:r>
    </w:p>
    <w:p>
      <w:r>
        <w:t>Project: Digital Sales Enablement</w:t>
      </w:r>
    </w:p>
    <w:p>
      <w:r>
        <w:t>Application: Public Marketing Website</w:t>
      </w:r>
    </w:p>
    <w:p>
      <w:r>
        <w:t>Artifact Type: UI Specifications</w:t>
      </w:r>
    </w:p>
    <w:p>
      <w:r>
        <w:t>Version: v1.0</w:t>
      </w:r>
    </w:p>
    <w:p>
      <w:r>
        <w:t>Owner: Digital Experience Team</w:t>
      </w:r>
    </w:p>
    <w:p>
      <w:r>
        <w:t>Status: Approved</w:t>
      </w:r>
    </w:p>
    <w:p/>
    <w:p>
      <w:r>
        <w:t>1. Purpose</w:t>
      </w:r>
    </w:p>
    <w:p>
      <w:r>
        <w:t>Defines UI specs for the Life Insurance product webpage to educate users and drive quote requests.</w:t>
      </w:r>
    </w:p>
    <w:p/>
    <w:p>
      <w:r>
        <w:t>2. Target Users</w:t>
      </w:r>
    </w:p>
    <w:p>
      <w:r>
        <w:t>- Prospective customers</w:t>
      </w:r>
    </w:p>
    <w:p>
      <w:r>
        <w:t>- Existing policyholders</w:t>
      </w:r>
    </w:p>
    <w:p/>
    <w:p>
      <w:r>
        <w:t>3. Page Layout</w:t>
      </w:r>
    </w:p>
    <w:p>
      <w:r>
        <w:t>3.1 Hero Section</w:t>
      </w:r>
    </w:p>
    <w:p>
      <w:r>
        <w:t>Headline, Subheading, CTA buttons</w:t>
      </w:r>
    </w:p>
    <w:p/>
    <w:p>
      <w:r>
        <w:t>3.2 Product Overview</w:t>
      </w:r>
    </w:p>
    <w:p>
      <w:r>
        <w:t>Term Life, Whole Life, Universal Life</w:t>
      </w:r>
    </w:p>
    <w:p/>
    <w:p>
      <w:r>
        <w:t>3.3 Benefits Section</w:t>
      </w:r>
    </w:p>
    <w:p>
      <w:r>
        <w:t>Affordable premiums, Flexible options, Fast application</w:t>
      </w:r>
    </w:p>
    <w:p/>
    <w:p>
      <w:r>
        <w:t>3.4 Quote CTA</w:t>
      </w:r>
    </w:p>
    <w:p>
      <w:r>
        <w:t>Fields: Age, Coverage Amount, Term Length</w:t>
      </w:r>
    </w:p>
    <w:p/>
    <w:p>
      <w:r>
        <w:t>3.5 Trust &amp; Compliance</w:t>
      </w:r>
    </w:p>
    <w:p>
      <w:r>
        <w:t>Regulatory disclaimer, Privacy Policy, Terms &amp; Conditions</w:t>
      </w:r>
    </w:p>
    <w:p/>
    <w:p>
      <w:r>
        <w:t>3.6 Footer</w:t>
      </w:r>
    </w:p>
    <w:p>
      <w:r>
        <w:t>Contact info, Support number, Social links</w:t>
      </w:r>
    </w:p>
    <w:p/>
    <w:p>
      <w:r>
        <w:t>4. Validation Rules</w:t>
      </w:r>
    </w:p>
    <w:p>
      <w:r>
        <w:t>- Age 18–75</w:t>
      </w:r>
    </w:p>
    <w:p>
      <w:r>
        <w:t>- Required selections</w:t>
      </w:r>
    </w:p>
    <w:p/>
    <w:p>
      <w:r>
        <w:t>5. Performance</w:t>
      </w:r>
    </w:p>
    <w:p>
      <w:r>
        <w:t>- Load under 2 seconds</w:t>
      </w:r>
    </w:p>
    <w:p>
      <w:r>
        <w:t>- Mobile responsive</w:t>
      </w:r>
    </w:p>
    <w:p/>
    <w:p>
      <w:r>
        <w:t>6. Accessibility</w:t>
      </w:r>
    </w:p>
    <w:p>
      <w:r>
        <w:t>- WCAG 2.1 AA</w:t>
      </w:r>
    </w:p>
    <w:p/>
    <w:p>
      <w:r>
        <w:t>7. Analytics</w:t>
      </w:r>
    </w:p>
    <w:p>
      <w:r>
        <w:t>- Track CTA clicks and submissions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