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1DC0" w14:textId="77777777" w:rsidR="00D15FD7" w:rsidRDefault="00000000">
      <w:pPr>
        <w:pStyle w:val="1"/>
      </w:pPr>
      <w:r>
        <w:rPr>
          <w:sz w:val="48"/>
        </w:rPr>
        <w:t>WebRTC 技术预研可行性及实施方案评审</w:t>
      </w:r>
    </w:p>
    <w:p w14:paraId="191603E0" w14:textId="77777777" w:rsidR="00D15FD7" w:rsidRDefault="00000000">
      <w:pPr>
        <w:pStyle w:val="dingdocnormal"/>
      </w:pPr>
      <w:r>
        <w:rPr>
          <w:b/>
          <w:color w:val="333333"/>
        </w:rPr>
        <w:t>会议议程</w:t>
      </w:r>
      <w:r>
        <w:rPr>
          <w:color w:val="333333"/>
        </w:rPr>
        <w:t>：WebRTC 技术预研方案评审</w:t>
      </w:r>
      <w:r>
        <w:rPr>
          <w:color w:val="333333"/>
        </w:rPr>
        <w:br/>
      </w:r>
    </w:p>
    <w:p w14:paraId="7C9F79E5" w14:textId="77777777" w:rsidR="00D15FD7" w:rsidRDefault="00000000">
      <w:pPr>
        <w:pStyle w:val="dingdocnormal"/>
      </w:pPr>
      <w:r>
        <w:rPr>
          <w:b/>
          <w:color w:val="333333"/>
        </w:rPr>
        <w:t>会议基本信息</w:t>
      </w:r>
      <w:r>
        <w:rPr>
          <w:color w:val="333333"/>
        </w:rPr>
        <w:br/>
      </w:r>
    </w:p>
    <w:p w14:paraId="0D143803" w14:textId="77777777" w:rsidR="00D15FD7" w:rsidRDefault="00000000">
      <w:pPr>
        <w:pStyle w:val="dingdocnormal"/>
      </w:pPr>
      <w:r>
        <w:rPr>
          <w:b/>
          <w:color w:val="333333"/>
        </w:rPr>
        <w:t>会议主题</w:t>
      </w:r>
      <w:r>
        <w:rPr>
          <w:color w:val="333333"/>
        </w:rPr>
        <w:t>：WebRTC 技术预研可行性及实施方案评审</w:t>
      </w:r>
    </w:p>
    <w:p w14:paraId="5BB57B44" w14:textId="77777777" w:rsidR="00D15FD7" w:rsidRDefault="00000000">
      <w:pPr>
        <w:pStyle w:val="dingdocnormal"/>
      </w:pPr>
      <w:r>
        <w:rPr>
          <w:b/>
          <w:color w:val="333333"/>
        </w:rPr>
        <w:t>会议时间</w:t>
      </w:r>
      <w:r>
        <w:rPr>
          <w:color w:val="333333"/>
        </w:rPr>
        <w:t>：</w:t>
      </w:r>
      <w:r>
        <w:rPr>
          <w:color w:val="FE0300"/>
        </w:rPr>
        <w:t>2026-03-04 14：00~16：00</w:t>
      </w:r>
    </w:p>
    <w:p w14:paraId="5C46D809" w14:textId="77777777" w:rsidR="00D15FD7" w:rsidRDefault="00000000">
      <w:pPr>
        <w:pStyle w:val="dingdocnormal"/>
      </w:pPr>
      <w:r>
        <w:rPr>
          <w:b/>
          <w:color w:val="333333"/>
        </w:rPr>
        <w:t>会议地点</w:t>
      </w:r>
      <w:r>
        <w:rPr>
          <w:color w:val="333333"/>
        </w:rPr>
        <w:t>：中大10-4-5会议室</w:t>
      </w:r>
    </w:p>
    <w:p w14:paraId="24DAC689" w14:textId="77777777" w:rsidR="00D15FD7" w:rsidRDefault="00000000">
      <w:pPr>
        <w:pStyle w:val="dingdocnormal"/>
      </w:pPr>
      <w:r>
        <w:rPr>
          <w:b/>
          <w:color w:val="333333"/>
        </w:rPr>
        <w:t>主持人</w:t>
      </w:r>
      <w:r>
        <w:rPr>
          <w:color w:val="333333"/>
        </w:rPr>
        <w:t>：朱正清</w:t>
      </w:r>
    </w:p>
    <w:p w14:paraId="77FF3382" w14:textId="77777777" w:rsidR="00D15FD7" w:rsidRDefault="00000000">
      <w:pPr>
        <w:pStyle w:val="dingdocnormal"/>
      </w:pPr>
      <w:r>
        <w:rPr>
          <w:b/>
          <w:color w:val="333333"/>
        </w:rPr>
        <w:t>参会人员</w:t>
      </w:r>
      <w:r>
        <w:rPr>
          <w:color w:val="333333"/>
        </w:rPr>
        <w:t>：朱正清，金博，陈泽丰，许杭，郑靖森，张健，周振华，姜伟军</w:t>
      </w:r>
    </w:p>
    <w:p w14:paraId="1467F5D8" w14:textId="77777777" w:rsidR="00D15FD7" w:rsidRDefault="00000000">
      <w:pPr>
        <w:pStyle w:val="dingdocnormal"/>
      </w:pPr>
      <w:r>
        <w:rPr>
          <w:b/>
          <w:color w:val="333333"/>
        </w:rPr>
        <w:t>会议目的</w:t>
      </w:r>
      <w:r>
        <w:rPr>
          <w:color w:val="333333"/>
        </w:rPr>
        <w:t>：评审是否启动 WebRTC 技术预研项目，明确预研方向、资源投入及验收标准，为后续决策提供依据。</w:t>
      </w:r>
    </w:p>
    <w:p w14:paraId="734F1D6F" w14:textId="77777777" w:rsidR="00D15FD7" w:rsidRDefault="00D15FD7">
      <w:pPr>
        <w:pStyle w:val="dingdocnormal"/>
      </w:pPr>
    </w:p>
    <w:p w14:paraId="3D290D7B" w14:textId="77777777" w:rsidR="00D15FD7" w:rsidRDefault="00000000">
      <w:pPr>
        <w:pStyle w:val="dingdocnormal"/>
      </w:pPr>
      <w:r>
        <w:rPr>
          <w:color w:val="333333"/>
        </w:rPr>
        <w:t>会议议程</w:t>
      </w:r>
    </w:p>
    <w:p w14:paraId="6AF6FFB9" w14:textId="77777777" w:rsidR="00D15FD7" w:rsidRDefault="00000000">
      <w:pPr>
        <w:pStyle w:val="5"/>
        <w:numPr>
          <w:ilvl w:val="0"/>
          <w:numId w:val="6"/>
        </w:numPr>
        <w:spacing w:line="223" w:lineRule="auto"/>
      </w:pPr>
      <w:bookmarkStart w:id="0" w:name="mmb6lr4dc5a72lwqgjv"/>
      <w:r>
        <w:rPr>
          <w:color w:val="333333"/>
          <w:sz w:val="24"/>
        </w:rPr>
        <w:t>背景与问题陈述</w:t>
      </w:r>
      <w:bookmarkEnd w:id="0"/>
    </w:p>
    <w:p w14:paraId="20BD4675" w14:textId="77777777" w:rsidR="00D15FD7" w:rsidRDefault="00000000">
      <w:pPr>
        <w:pStyle w:val="dingdocnormal"/>
        <w:ind w:firstLine="480"/>
      </w:pPr>
      <w:r>
        <w:rPr>
          <w:color w:val="333333"/>
        </w:rPr>
        <w:t>当前Q25项目，多功能操作终端取流技术：</w:t>
      </w:r>
      <w:r>
        <w:rPr>
          <w:b/>
          <w:color w:val="333333"/>
        </w:rPr>
        <w:t>RTSP over TCP 协议</w:t>
      </w:r>
      <w:r>
        <w:rPr>
          <w:color w:val="333333"/>
        </w:rPr>
        <w:t>。</w:t>
      </w:r>
      <w:r>
        <w:rPr>
          <w:color w:val="0F1115"/>
        </w:rPr>
        <w:t>主要存在两个问题：</w:t>
      </w:r>
    </w:p>
    <w:p w14:paraId="1844BFDD" w14:textId="77777777" w:rsidR="00D15FD7" w:rsidRDefault="00000000">
      <w:pPr>
        <w:pStyle w:val="dingdocnormal"/>
        <w:numPr>
          <w:ilvl w:val="0"/>
          <w:numId w:val="3"/>
        </w:numPr>
      </w:pPr>
      <w:r>
        <w:rPr>
          <w:color w:val="0F1115"/>
        </w:rPr>
        <w:t>延迟较高；实际应用场景延时250ms，暂不满足低于200ms 延时指标。</w:t>
      </w:r>
    </w:p>
    <w:p w14:paraId="20812E18" w14:textId="77777777" w:rsidR="00D15FD7" w:rsidRDefault="00000000">
      <w:pPr>
        <w:pStyle w:val="dingdocnormal"/>
        <w:numPr>
          <w:ilvl w:val="0"/>
          <w:numId w:val="3"/>
        </w:numPr>
      </w:pPr>
      <w:r>
        <w:rPr>
          <w:color w:val="0F1115"/>
        </w:rPr>
        <w:t>弱网环境下传输不</w:t>
      </w:r>
      <w:r>
        <w:t>稳定，易出现卡顿及延</w:t>
      </w:r>
      <w:r>
        <w:rPr>
          <w:color w:val="0F1115"/>
        </w:rPr>
        <w:t>迟加剧。</w:t>
      </w:r>
    </w:p>
    <w:p w14:paraId="16D21A06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>引入 WebRTC 的初衷</w:t>
      </w:r>
      <w:r>
        <w:rPr>
          <w:color w:val="333333"/>
        </w:rPr>
        <w:t>：</w:t>
      </w:r>
      <w:r>
        <w:rPr>
          <w:b/>
          <w:color w:val="FE0300"/>
        </w:rPr>
        <w:t>超低延迟</w:t>
      </w:r>
      <w:r>
        <w:rPr>
          <w:b/>
          <w:color w:val="333333"/>
        </w:rPr>
        <w:t>、</w:t>
      </w:r>
      <w:r>
        <w:rPr>
          <w:b/>
          <w:color w:val="FE0300"/>
        </w:rPr>
        <w:t>高可靠</w:t>
      </w:r>
      <w:r>
        <w:rPr>
          <w:b/>
          <w:color w:val="333333"/>
        </w:rPr>
        <w:t>、</w:t>
      </w:r>
      <w:r>
        <w:rPr>
          <w:b/>
          <w:color w:val="FE0300"/>
        </w:rPr>
        <w:t>强抗弱网</w:t>
      </w:r>
      <w:r>
        <w:rPr>
          <w:color w:val="333333"/>
        </w:rPr>
        <w:t>的拉流与实时传输。</w:t>
      </w:r>
    </w:p>
    <w:p w14:paraId="153D20B7" w14:textId="77777777" w:rsidR="00D15FD7" w:rsidRDefault="00000000">
      <w:pPr>
        <w:pStyle w:val="5"/>
        <w:numPr>
          <w:ilvl w:val="0"/>
          <w:numId w:val="6"/>
        </w:numPr>
        <w:spacing w:line="223" w:lineRule="auto"/>
      </w:pPr>
      <w:bookmarkStart w:id="1" w:name="mmbobbtqe7hwyiw8zor"/>
      <w:r>
        <w:rPr>
          <w:color w:val="333333"/>
          <w:sz w:val="24"/>
        </w:rPr>
        <w:t>业务影响与价值分析</w:t>
      </w:r>
      <w:bookmarkEnd w:id="1"/>
    </w:p>
    <w:p w14:paraId="651CB95C" w14:textId="77777777" w:rsidR="00D15FD7" w:rsidRDefault="00000000">
      <w:pPr>
        <w:pStyle w:val="dingdocnormal"/>
        <w:ind w:firstLine="480"/>
      </w:pPr>
      <w:r>
        <w:rPr>
          <w:b/>
        </w:rPr>
        <w:t>价值 1：</w:t>
      </w:r>
      <w:r>
        <w:rPr>
          <w:b/>
          <w:color w:val="FE0300"/>
        </w:rPr>
        <w:t>超低延迟</w:t>
      </w:r>
      <w:r>
        <w:rPr>
          <w:b/>
          <w:color w:val="333333"/>
        </w:rPr>
        <w:t>、</w:t>
      </w:r>
      <w:r>
        <w:rPr>
          <w:b/>
          <w:color w:val="FE0300"/>
        </w:rPr>
        <w:t>高可靠</w:t>
      </w:r>
      <w:r>
        <w:rPr>
          <w:b/>
          <w:color w:val="333333"/>
        </w:rPr>
        <w:t>、</w:t>
      </w:r>
      <w:r>
        <w:rPr>
          <w:b/>
          <w:color w:val="FE0300"/>
        </w:rPr>
        <w:t>强抗弱网</w:t>
      </w:r>
      <w:r>
        <w:rPr>
          <w:color w:val="333333"/>
        </w:rPr>
        <w:t>的拉流与实时传输。</w:t>
      </w:r>
    </w:p>
    <w:p w14:paraId="19FFF70F" w14:textId="77777777" w:rsidR="00D15FD7" w:rsidRDefault="00000000">
      <w:pPr>
        <w:pStyle w:val="dingdocnormal"/>
        <w:ind w:firstLine="480"/>
      </w:pPr>
      <w:r>
        <w:rPr>
          <w:b/>
        </w:rPr>
        <w:t>价值 2：</w:t>
      </w:r>
      <w:r>
        <w:rPr>
          <w:b/>
          <w:color w:val="FE0300"/>
        </w:rPr>
        <w:t>更加可控的公共库，团队可</w:t>
      </w:r>
      <w:r>
        <w:rPr>
          <w:color w:val="333333"/>
        </w:rPr>
        <w:t>掌握 WebRTC 技术，方便后续业务扩展。</w:t>
      </w:r>
    </w:p>
    <w:p w14:paraId="0BB5BEDD" w14:textId="77777777" w:rsidR="00D15FD7" w:rsidRDefault="00000000">
      <w:pPr>
        <w:pStyle w:val="5"/>
        <w:numPr>
          <w:ilvl w:val="0"/>
          <w:numId w:val="6"/>
        </w:numPr>
        <w:spacing w:line="223" w:lineRule="auto"/>
      </w:pPr>
      <w:bookmarkStart w:id="2" w:name="mmb6lr4ea1hwvqqra2t"/>
      <w:r>
        <w:rPr>
          <w:color w:val="333333"/>
          <w:sz w:val="24"/>
        </w:rPr>
        <w:t>协议对比与技术选型分析</w:t>
      </w:r>
      <w:r>
        <w:rPr>
          <w:color w:val="333333"/>
          <w:sz w:val="24"/>
        </w:rPr>
        <w:br/>
        <w:t>对比维度：传输协议、延迟特性、弱网对抗能力、浏览器兼容性、开发复杂度等。</w:t>
      </w:r>
      <w:bookmarkEnd w:id="2"/>
    </w:p>
    <w:p w14:paraId="0132A481" w14:textId="77777777" w:rsidR="00D15FD7" w:rsidRDefault="00000000" w:rsidP="00A37F54">
      <w:pPr>
        <w:pStyle w:val="6"/>
      </w:pPr>
      <w:r>
        <w:rPr>
          <w:color w:val="333333"/>
        </w:rPr>
        <w:t>表格对比：RTSP over TCP、RTSP over UDP、WebRTC 协议的优劣势</w:t>
      </w:r>
    </w:p>
    <w:tbl>
      <w:tblPr>
        <w:tblStyle w:val="a3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2422"/>
        <w:gridCol w:w="2422"/>
        <w:gridCol w:w="7475"/>
      </w:tblGrid>
      <w:tr w:rsidR="00D15FD7" w14:paraId="2BD8FD83" w14:textId="77777777" w:rsidTr="00673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0" w:type="dxa"/>
            <w:tcBorders>
              <w:bottom w:val="single" w:sz="6" w:space="0" w:color="000000"/>
            </w:tcBorders>
          </w:tcPr>
          <w:p w14:paraId="0EDDA735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特性维度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68645486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t>RTSP over TCP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6C0B8DD4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t>RTSP over UDP</w:t>
            </w:r>
          </w:p>
        </w:tc>
        <w:tc>
          <w:tcPr>
            <w:tcW w:w="7475" w:type="dxa"/>
            <w:tcBorders>
              <w:bottom w:val="single" w:sz="6" w:space="0" w:color="000000"/>
            </w:tcBorders>
          </w:tcPr>
          <w:p w14:paraId="124CEAD1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t>WebRTC</w:t>
            </w:r>
          </w:p>
        </w:tc>
      </w:tr>
      <w:tr w:rsidR="00D15FD7" w14:paraId="30FEF3C9" w14:textId="77777777" w:rsidTr="00673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0" w:type="dxa"/>
            <w:tcBorders>
              <w:bottom w:val="single" w:sz="6" w:space="0" w:color="000000"/>
            </w:tcBorders>
          </w:tcPr>
          <w:p w14:paraId="3E825D29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t>协议基础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2A3CCE2E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控制信令和媒体数据（RTP/RTCP）均通过</w:t>
            </w:r>
            <w:r>
              <w:rPr>
                <w:b/>
                <w:color w:val="333333"/>
                <w:sz w:val="23"/>
              </w:rPr>
              <w:t>同一个TCP连接</w:t>
            </w:r>
            <w:r>
              <w:rPr>
                <w:color w:val="333333"/>
                <w:sz w:val="23"/>
              </w:rPr>
              <w:t>传输，这种方式也称为“交织”模式 。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79BE7DD8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控制信令走TCP，而媒体数据（RTP/RTCP）通过独立的</w:t>
            </w:r>
            <w:r>
              <w:rPr>
                <w:b/>
                <w:color w:val="333333"/>
                <w:sz w:val="23"/>
              </w:rPr>
              <w:t>UDP端口</w:t>
            </w:r>
            <w:r>
              <w:rPr>
                <w:color w:val="333333"/>
                <w:sz w:val="23"/>
              </w:rPr>
              <w:t>传输 。</w:t>
            </w:r>
          </w:p>
        </w:tc>
        <w:tc>
          <w:tcPr>
            <w:tcW w:w="7475" w:type="dxa"/>
            <w:tcBorders>
              <w:bottom w:val="single" w:sz="6" w:space="0" w:color="000000"/>
            </w:tcBorders>
          </w:tcPr>
          <w:p w14:paraId="1BEEBE15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基于UDP的</w:t>
            </w:r>
            <w:r>
              <w:rPr>
                <w:b/>
                <w:color w:val="333333"/>
                <w:sz w:val="23"/>
              </w:rPr>
              <w:t>SRTP</w:t>
            </w:r>
            <w:r>
              <w:rPr>
                <w:color w:val="333333"/>
                <w:sz w:val="23"/>
              </w:rPr>
              <w:t>（安全实时传输协议）进行媒体加密传输，并结合了复杂的拥塞控制和前向纠错（FEC）等机制 。</w:t>
            </w:r>
          </w:p>
        </w:tc>
      </w:tr>
      <w:tr w:rsidR="00D15FD7" w14:paraId="6EA3B3CE" w14:textId="77777777" w:rsidTr="00673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0" w:type="dxa"/>
            <w:tcBorders>
              <w:bottom w:val="single" w:sz="6" w:space="0" w:color="000000"/>
            </w:tcBorders>
          </w:tcPr>
          <w:p w14:paraId="3FDB3CC9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t>核心优势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58B7D1E5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1. </w:t>
            </w:r>
            <w:r>
              <w:rPr>
                <w:b/>
                <w:color w:val="333333"/>
                <w:sz w:val="23"/>
              </w:rPr>
              <w:t>高度可靠</w:t>
            </w:r>
            <w:r>
              <w:rPr>
                <w:color w:val="333333"/>
                <w:sz w:val="23"/>
              </w:rPr>
              <w:t>：利用TCP的重传和拥塞控制机制，确保数据完整有序，几乎不会发生丢包 。</w:t>
            </w:r>
          </w:p>
          <w:p w14:paraId="1EFC2718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2. </w:t>
            </w:r>
            <w:r>
              <w:rPr>
                <w:b/>
                <w:color w:val="333333"/>
                <w:sz w:val="23"/>
              </w:rPr>
              <w:t>穿透性强</w:t>
            </w:r>
            <w:r>
              <w:rPr>
                <w:color w:val="333333"/>
                <w:sz w:val="23"/>
              </w:rPr>
              <w:t>：只需开放一个TCP端口（如554），能轻松穿越防火墙和NAT设备，部署简单 。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4A748295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1. </w:t>
            </w:r>
            <w:r>
              <w:rPr>
                <w:b/>
                <w:color w:val="333333"/>
                <w:sz w:val="23"/>
              </w:rPr>
              <w:t>实时性高</w:t>
            </w:r>
            <w:r>
              <w:rPr>
                <w:color w:val="333333"/>
                <w:sz w:val="23"/>
              </w:rPr>
              <w:t>：基于UDP的无连接特性，避免了TCP的队头阻塞和重传延迟，端到端时延更低 。</w:t>
            </w:r>
          </w:p>
          <w:p w14:paraId="72C2772D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2. </w:t>
            </w:r>
            <w:r>
              <w:rPr>
                <w:b/>
                <w:color w:val="333333"/>
                <w:sz w:val="23"/>
              </w:rPr>
              <w:t>封包简单</w:t>
            </w:r>
            <w:r>
              <w:rPr>
                <w:color w:val="333333"/>
                <w:sz w:val="23"/>
              </w:rPr>
              <w:t>：每个UDP包承载一个RTP包，无需复杂的交织封装，处理效率高 。</w:t>
            </w:r>
          </w:p>
        </w:tc>
        <w:tc>
          <w:tcPr>
            <w:tcW w:w="7475" w:type="dxa"/>
            <w:tcBorders>
              <w:bottom w:val="single" w:sz="6" w:space="0" w:color="000000"/>
            </w:tcBorders>
          </w:tcPr>
          <w:p w14:paraId="2962EC84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1. </w:t>
            </w:r>
            <w:r>
              <w:rPr>
                <w:b/>
                <w:color w:val="333333"/>
                <w:sz w:val="23"/>
              </w:rPr>
              <w:t>超低延迟</w:t>
            </w:r>
            <w:r>
              <w:rPr>
                <w:color w:val="333333"/>
                <w:sz w:val="23"/>
              </w:rPr>
              <w:t>：专为互动设计，通过UDP和优化的算法，能将端到端延迟控制在</w:t>
            </w:r>
            <w:r>
              <w:rPr>
                <w:b/>
                <w:color w:val="333333"/>
                <w:sz w:val="23"/>
              </w:rPr>
              <w:t>500ms甚至200ms以内</w:t>
            </w:r>
            <w:r>
              <w:rPr>
                <w:color w:val="333333"/>
                <w:sz w:val="23"/>
              </w:rPr>
              <w:t>，支持实时互动 ，如果是P2P 的视频单向传输的话，会更加快速，理论上比RTSP over TCP 要快。</w:t>
            </w:r>
          </w:p>
          <w:p w14:paraId="53183E79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2. </w:t>
            </w:r>
            <w:r>
              <w:rPr>
                <w:b/>
                <w:color w:val="333333"/>
                <w:sz w:val="23"/>
              </w:rPr>
              <w:t>弱网对抗强</w:t>
            </w:r>
            <w:r>
              <w:rPr>
                <w:color w:val="333333"/>
                <w:sz w:val="23"/>
              </w:rPr>
              <w:t>：内置自适应机制（如带宽估计、拥塞控制），能在丢包率高（可达30%）的网络中保持通话流畅 。</w:t>
            </w:r>
          </w:p>
          <w:p w14:paraId="64217C79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3. </w:t>
            </w:r>
            <w:r>
              <w:rPr>
                <w:b/>
                <w:color w:val="333333"/>
                <w:sz w:val="23"/>
              </w:rPr>
              <w:t>浏览器原生支持</w:t>
            </w:r>
            <w:r>
              <w:rPr>
                <w:color w:val="333333"/>
                <w:sz w:val="23"/>
              </w:rPr>
              <w:t>：无需安装插件，Chrome、Firefox等现代浏览器均内置支持 。</w:t>
            </w:r>
          </w:p>
          <w:p w14:paraId="73B129F6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4. </w:t>
            </w:r>
            <w:r>
              <w:rPr>
                <w:b/>
                <w:color w:val="333333"/>
                <w:sz w:val="23"/>
              </w:rPr>
              <w:t>安全</w:t>
            </w:r>
            <w:r>
              <w:rPr>
                <w:color w:val="333333"/>
                <w:sz w:val="23"/>
              </w:rPr>
              <w:t>：媒体流强制使用DTLS和SRTP加密 。</w:t>
            </w:r>
          </w:p>
        </w:tc>
      </w:tr>
      <w:tr w:rsidR="00D15FD7" w14:paraId="28F34C67" w14:textId="77777777" w:rsidTr="00673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0" w:type="dxa"/>
            <w:tcBorders>
              <w:bottom w:val="single" w:sz="6" w:space="0" w:color="000000"/>
            </w:tcBorders>
          </w:tcPr>
          <w:p w14:paraId="1935E657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t>核心劣势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43D25EDD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1. </w:t>
            </w:r>
            <w:r>
              <w:rPr>
                <w:b/>
                <w:color w:val="333333"/>
                <w:sz w:val="23"/>
              </w:rPr>
              <w:t>队头阻塞与延迟</w:t>
            </w:r>
            <w:r>
              <w:rPr>
                <w:color w:val="333333"/>
                <w:sz w:val="23"/>
              </w:rPr>
              <w:t>：TCP的可靠性也是它的枷锁。一旦发生丢包，后续数据都会被阻塞，导致画面卡顿和延迟增加 。</w:t>
            </w:r>
          </w:p>
          <w:p w14:paraId="788E1428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2. </w:t>
            </w:r>
            <w:r>
              <w:rPr>
                <w:b/>
                <w:color w:val="333333"/>
                <w:sz w:val="23"/>
              </w:rPr>
              <w:t>封包复杂</w:t>
            </w:r>
            <w:r>
              <w:rPr>
                <w:color w:val="333333"/>
                <w:sz w:val="23"/>
              </w:rPr>
              <w:t>：需使用特殊的交织帧（Interleaved Frame）来复用控制信令和媒体数据，增加了封包和解包的复杂性 。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7DA8347E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1. </w:t>
            </w:r>
            <w:r>
              <w:rPr>
                <w:b/>
                <w:color w:val="333333"/>
                <w:sz w:val="23"/>
              </w:rPr>
              <w:t>不可靠传输</w:t>
            </w:r>
            <w:r>
              <w:rPr>
                <w:color w:val="333333"/>
                <w:sz w:val="23"/>
              </w:rPr>
              <w:t>：容易丢包，特别是在网络状况不佳时，会导致画面花屏、马赛克或声音中断 。</w:t>
            </w:r>
          </w:p>
          <w:p w14:paraId="38F2D09E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2. </w:t>
            </w:r>
            <w:r>
              <w:rPr>
                <w:b/>
                <w:color w:val="333333"/>
                <w:sz w:val="23"/>
              </w:rPr>
              <w:t>端口占用多，穿透难</w:t>
            </w:r>
            <w:r>
              <w:rPr>
                <w:color w:val="333333"/>
                <w:sz w:val="23"/>
              </w:rPr>
              <w:t>：一路流（视频+音频）通常需要占用</w:t>
            </w:r>
            <w:r>
              <w:rPr>
                <w:b/>
                <w:color w:val="333333"/>
                <w:sz w:val="23"/>
              </w:rPr>
              <w:t>1个TCP端口和4个UDP端口</w:t>
            </w:r>
            <w:r>
              <w:rPr>
                <w:color w:val="333333"/>
                <w:sz w:val="23"/>
              </w:rPr>
              <w:t>，且UDP端口在防火墙和NAT中不易开放，部署困难 。</w:t>
            </w:r>
          </w:p>
        </w:tc>
        <w:tc>
          <w:tcPr>
            <w:tcW w:w="7475" w:type="dxa"/>
            <w:tcBorders>
              <w:bottom w:val="single" w:sz="6" w:space="0" w:color="000000"/>
            </w:tcBorders>
          </w:tcPr>
          <w:p w14:paraId="563A0734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1. </w:t>
            </w:r>
            <w:r>
              <w:rPr>
                <w:b/>
                <w:color w:val="333333"/>
                <w:sz w:val="23"/>
              </w:rPr>
              <w:t>架构复杂，扩展性受限</w:t>
            </w:r>
            <w:r>
              <w:rPr>
                <w:color w:val="333333"/>
                <w:sz w:val="23"/>
              </w:rPr>
              <w:t>：点对点（P2P）的设计在多人通信时需引入SFU（选择性转发单元）或MCU（多点控制单元）服务器，架构复杂，大规模分发成本高 。</w:t>
            </w:r>
          </w:p>
          <w:p w14:paraId="0B332C83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2. </w:t>
            </w:r>
            <w:r>
              <w:rPr>
                <w:b/>
                <w:color w:val="333333"/>
                <w:sz w:val="23"/>
              </w:rPr>
              <w:t>信令未标准化</w:t>
            </w:r>
            <w:r>
              <w:rPr>
                <w:color w:val="333333"/>
                <w:sz w:val="23"/>
              </w:rPr>
              <w:t>：WebRTC只定义了媒体传输，未规定信令（如建立连接的SDP信息交换），需要开发者自行实现或使用第三方库 。</w:t>
            </w:r>
          </w:p>
          <w:p w14:paraId="453F502B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3. </w:t>
            </w:r>
            <w:r>
              <w:rPr>
                <w:b/>
                <w:color w:val="333333"/>
                <w:sz w:val="23"/>
              </w:rPr>
              <w:t>NAT穿透依赖辅助</w:t>
            </w:r>
            <w:r>
              <w:rPr>
                <w:color w:val="333333"/>
                <w:sz w:val="23"/>
              </w:rPr>
              <w:t>：虽然设计了ICE框架，但在复杂网络环境下，仍需要部署STUN/TURN服务器来协助建立连接，增加了运维成本 。</w:t>
            </w:r>
          </w:p>
        </w:tc>
      </w:tr>
      <w:tr w:rsidR="00D15FD7" w14:paraId="45BBC10D" w14:textId="77777777" w:rsidTr="00673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0" w:type="dxa"/>
            <w:tcBorders>
              <w:bottom w:val="single" w:sz="6" w:space="0" w:color="000000"/>
            </w:tcBorders>
          </w:tcPr>
          <w:p w14:paraId="18C6C989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t>端口与连接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1D2E5680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t>1个端口</w:t>
            </w:r>
            <w:r>
              <w:rPr>
                <w:color w:val="333333"/>
                <w:sz w:val="23"/>
              </w:rPr>
              <w:t>：仅需维持一个TCP连接（默认554），所有控制与媒体数据复用 。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15B93C27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t>3~5个端口</w:t>
            </w:r>
            <w:r>
              <w:rPr>
                <w:color w:val="333333"/>
                <w:sz w:val="23"/>
              </w:rPr>
              <w:t>：包括1个TCP控制端口和每路媒体流（视频/音频）各一对RTP/RTCP的UDP端口 。</w:t>
            </w:r>
          </w:p>
        </w:tc>
        <w:tc>
          <w:tcPr>
            <w:tcW w:w="7475" w:type="dxa"/>
            <w:tcBorders>
              <w:bottom w:val="single" w:sz="6" w:space="0" w:color="000000"/>
            </w:tcBorders>
          </w:tcPr>
          <w:p w14:paraId="7E455ADD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t>动态端口</w:t>
            </w:r>
            <w:r>
              <w:rPr>
                <w:color w:val="333333"/>
                <w:sz w:val="23"/>
              </w:rPr>
              <w:t>：基于UDP，通过ICE协商动态端口，通常涉及多个UDP端口 。</w:t>
            </w:r>
          </w:p>
        </w:tc>
      </w:tr>
      <w:tr w:rsidR="00D15FD7" w14:paraId="0FA4D0D6" w14:textId="77777777" w:rsidTr="00673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/>
        </w:trPr>
        <w:tc>
          <w:tcPr>
            <w:tcW w:w="2410" w:type="dxa"/>
            <w:tcBorders>
              <w:bottom w:val="single" w:sz="6" w:space="0" w:color="000000"/>
            </w:tcBorders>
          </w:tcPr>
          <w:p w14:paraId="4EE9F7CC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lastRenderedPageBreak/>
              <w:t>典型应用场景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00D4326B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防火墙或NAT环境严格的</w:t>
            </w:r>
            <w:r>
              <w:rPr>
                <w:b/>
                <w:color w:val="333333"/>
                <w:sz w:val="23"/>
              </w:rPr>
              <w:t>安防监控</w:t>
            </w:r>
            <w:r>
              <w:rPr>
                <w:color w:val="333333"/>
                <w:sz w:val="23"/>
              </w:rPr>
              <w:t>、</w:t>
            </w:r>
            <w:r>
              <w:rPr>
                <w:b/>
                <w:color w:val="333333"/>
                <w:sz w:val="23"/>
              </w:rPr>
              <w:t>IPTV</w:t>
            </w:r>
            <w:r>
              <w:rPr>
                <w:color w:val="333333"/>
                <w:sz w:val="23"/>
              </w:rPr>
              <w:t>点播，或需要高可靠性的专业级传输 。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679ED629" w14:textId="77777777" w:rsidR="00D15FD7" w:rsidRDefault="00000000">
            <w:pPr>
              <w:pStyle w:val="dingdocnormal"/>
            </w:pPr>
            <w:r>
              <w:rPr>
                <w:color w:val="333333"/>
                <w:sz w:val="23"/>
              </w:rPr>
              <w:t>对实时性要求高的</w:t>
            </w:r>
            <w:r>
              <w:rPr>
                <w:b/>
                <w:color w:val="333333"/>
                <w:sz w:val="23"/>
              </w:rPr>
              <w:t>局域网监控</w:t>
            </w:r>
            <w:r>
              <w:rPr>
                <w:color w:val="333333"/>
                <w:sz w:val="23"/>
              </w:rPr>
              <w:t>、</w:t>
            </w:r>
            <w:r>
              <w:rPr>
                <w:b/>
                <w:color w:val="333333"/>
                <w:sz w:val="23"/>
              </w:rPr>
              <w:t>无人机图传</w:t>
            </w:r>
            <w:r>
              <w:rPr>
                <w:color w:val="333333"/>
                <w:sz w:val="23"/>
              </w:rPr>
              <w:t>、</w:t>
            </w:r>
            <w:r>
              <w:rPr>
                <w:b/>
                <w:color w:val="333333"/>
                <w:sz w:val="23"/>
              </w:rPr>
              <w:t>视频会议（早期）</w:t>
            </w:r>
            <w:r>
              <w:rPr>
                <w:color w:val="333333"/>
                <w:sz w:val="23"/>
              </w:rPr>
              <w:t> 等可控网络环境 。</w:t>
            </w:r>
          </w:p>
        </w:tc>
        <w:tc>
          <w:tcPr>
            <w:tcW w:w="7475" w:type="dxa"/>
            <w:tcBorders>
              <w:bottom w:val="single" w:sz="6" w:space="0" w:color="000000"/>
            </w:tcBorders>
          </w:tcPr>
          <w:p w14:paraId="538AD1F0" w14:textId="77777777" w:rsidR="00D15FD7" w:rsidRDefault="00000000">
            <w:pPr>
              <w:pStyle w:val="dingdocnormal"/>
            </w:pPr>
            <w:r>
              <w:rPr>
                <w:b/>
                <w:color w:val="333333"/>
                <w:sz w:val="23"/>
              </w:rPr>
              <w:t>视频会议</w:t>
            </w:r>
            <w:r>
              <w:rPr>
                <w:color w:val="333333"/>
                <w:sz w:val="23"/>
              </w:rPr>
              <w:t>、</w:t>
            </w:r>
            <w:r>
              <w:rPr>
                <w:b/>
                <w:color w:val="333333"/>
                <w:sz w:val="23"/>
              </w:rPr>
              <w:t>在线教育</w:t>
            </w:r>
            <w:r>
              <w:rPr>
                <w:color w:val="333333"/>
                <w:sz w:val="23"/>
              </w:rPr>
              <w:t>、</w:t>
            </w:r>
            <w:r>
              <w:rPr>
                <w:b/>
                <w:color w:val="333333"/>
                <w:sz w:val="23"/>
              </w:rPr>
              <w:t>远程医疗</w:t>
            </w:r>
            <w:r>
              <w:rPr>
                <w:color w:val="333333"/>
                <w:sz w:val="23"/>
              </w:rPr>
              <w:t>、</w:t>
            </w:r>
            <w:r>
              <w:rPr>
                <w:b/>
                <w:color w:val="333333"/>
                <w:sz w:val="23"/>
              </w:rPr>
              <w:t>直播连麦</w:t>
            </w:r>
            <w:r>
              <w:rPr>
                <w:color w:val="333333"/>
                <w:sz w:val="23"/>
              </w:rPr>
              <w:t>等需要超低延迟和实时互动的场景 。</w:t>
            </w:r>
          </w:p>
        </w:tc>
      </w:tr>
    </w:tbl>
    <w:p w14:paraId="2EC928DB" w14:textId="36560F04" w:rsidR="00673A32" w:rsidRPr="00673A32" w:rsidRDefault="00673A32" w:rsidP="00673A32">
      <w:pPr>
        <w:pStyle w:val="6"/>
        <w:rPr>
          <w:rFonts w:hint="eastAsia"/>
        </w:rPr>
      </w:pPr>
      <w:bookmarkStart w:id="3" w:name="mmb6lr4exrlo455c2aq"/>
      <w:r>
        <w:rPr>
          <w:rFonts w:hint="eastAsia"/>
        </w:rPr>
        <w:lastRenderedPageBreak/>
        <w:t>当前</w:t>
      </w:r>
      <w:r>
        <w:rPr>
          <w:color w:val="FE0300"/>
        </w:rPr>
        <w:t>三种协议的典型取流流程示意图（客户端与服务端交互、数据包传输、缓冲处理等）。</w:t>
      </w:r>
      <w:r w:rsidR="006A26E3">
        <w:rPr>
          <w:color w:val="FE0300"/>
        </w:rPr>
        <w:br/>
      </w:r>
    </w:p>
    <w:p w14:paraId="68D67C33" w14:textId="497205BE" w:rsidR="00AE14A2" w:rsidRPr="00AE14A2" w:rsidRDefault="00AE14A2" w:rsidP="00761E56">
      <w:pPr>
        <w:pStyle w:val="7"/>
        <w:rPr>
          <w:rFonts w:hint="eastAsia"/>
        </w:rPr>
      </w:pPr>
      <w:r>
        <w:rPr>
          <w:rFonts w:hint="eastAsia"/>
        </w:rPr>
        <w:t>RTSP over TCP 取流时序图</w:t>
      </w:r>
      <w:r w:rsidR="00526991">
        <w:br/>
      </w:r>
      <w:r w:rsidR="00526991">
        <w:rPr>
          <w:noProof/>
        </w:rPr>
        <w:drawing>
          <wp:inline distT="0" distB="0" distL="0" distR="0" wp14:anchorId="36532463" wp14:editId="2EA7C60E">
            <wp:extent cx="8609524" cy="7371428"/>
            <wp:effectExtent l="0" t="0" r="1270" b="1270"/>
            <wp:docPr id="2066329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9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09524" cy="7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6F7E" w14:textId="1D38B7F3" w:rsidR="00A415BE" w:rsidRDefault="00A415BE" w:rsidP="00A415BE">
      <w:pPr>
        <w:pStyle w:val="7"/>
      </w:pPr>
      <w:r>
        <w:rPr>
          <w:rFonts w:hint="eastAsia"/>
        </w:rPr>
        <w:t xml:space="preserve">RTSP over </w:t>
      </w:r>
      <w:r>
        <w:rPr>
          <w:rFonts w:hint="eastAsia"/>
        </w:rPr>
        <w:t>UDP</w:t>
      </w:r>
      <w:r>
        <w:rPr>
          <w:rFonts w:hint="eastAsia"/>
        </w:rPr>
        <w:t xml:space="preserve"> 取流时序图</w:t>
      </w:r>
    </w:p>
    <w:p w14:paraId="6743608D" w14:textId="3724C97F" w:rsidR="00990BEB" w:rsidRPr="00990BEB" w:rsidRDefault="00990BEB" w:rsidP="00990BE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52D392" wp14:editId="198B57FD">
            <wp:extent cx="8657143" cy="7104762"/>
            <wp:effectExtent l="0" t="0" r="0" b="1270"/>
            <wp:docPr id="232261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61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57143" cy="7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B7A6" w14:textId="27D6E922" w:rsidR="00A415BE" w:rsidRDefault="005E4A6C">
      <w:pPr>
        <w:pStyle w:val="7"/>
        <w:rPr>
          <w:rFonts w:hint="eastAsia"/>
        </w:rPr>
      </w:pPr>
      <w:r>
        <w:rPr>
          <w:rFonts w:hint="eastAsia"/>
        </w:rPr>
        <w:lastRenderedPageBreak/>
        <w:t>WebRTC 取流时序图</w:t>
      </w:r>
      <w:r w:rsidR="000253C8">
        <w:br/>
      </w:r>
      <w:r w:rsidR="000253C8">
        <w:rPr>
          <w:noProof/>
        </w:rPr>
        <w:drawing>
          <wp:inline distT="0" distB="0" distL="0" distR="0" wp14:anchorId="7ABA8E0C" wp14:editId="61E85440">
            <wp:extent cx="8476190" cy="8104762"/>
            <wp:effectExtent l="0" t="0" r="1270" b="0"/>
            <wp:docPr id="442885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85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76190" cy="8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63C1" w14:textId="0A8DFB73" w:rsidR="00D15FD7" w:rsidRPr="001B4C00" w:rsidRDefault="00000000">
      <w:pPr>
        <w:pStyle w:val="5"/>
        <w:numPr>
          <w:ilvl w:val="0"/>
          <w:numId w:val="6"/>
        </w:numPr>
        <w:spacing w:line="223" w:lineRule="auto"/>
      </w:pPr>
      <w:r>
        <w:rPr>
          <w:color w:val="333333"/>
          <w:sz w:val="24"/>
        </w:rPr>
        <w:t>为什么选择 WebRTC 预研？</w:t>
      </w:r>
      <w:bookmarkEnd w:id="3"/>
    </w:p>
    <w:p w14:paraId="093FEBA0" w14:textId="72916C1B" w:rsidR="00DD261B" w:rsidRDefault="00DD261B">
      <w:pPr>
        <w:pStyle w:val="6"/>
        <w:rPr>
          <w:color w:val="333333"/>
        </w:rPr>
      </w:pPr>
      <w:r>
        <w:rPr>
          <w:rFonts w:hint="eastAsia"/>
          <w:color w:val="333333"/>
        </w:rPr>
        <w:t>当前项目RTSP over TCP 问题分析</w:t>
      </w:r>
    </w:p>
    <w:p w14:paraId="19DA813D" w14:textId="77777777" w:rsidR="00820EA1" w:rsidRDefault="00820EA1" w:rsidP="00820EA1">
      <w:pPr>
        <w:pStyle w:val="dingdocnormal"/>
        <w:ind w:left="480"/>
      </w:pPr>
      <w:r>
        <w:rPr>
          <w:b/>
        </w:rPr>
        <w:t>RTSP over TCP 高延迟与卡顿的主要成因：</w:t>
      </w:r>
    </w:p>
    <w:p w14:paraId="6E9CB1DC" w14:textId="77777777" w:rsidR="00820EA1" w:rsidRDefault="00820EA1" w:rsidP="00820EA1">
      <w:pPr>
        <w:pStyle w:val="dingdocnormal"/>
        <w:ind w:left="480"/>
      </w:pPr>
      <w:r>
        <w:rPr>
          <w:b/>
          <w:color w:val="0F1115"/>
        </w:rPr>
        <w:t>网络层因素</w:t>
      </w:r>
    </w:p>
    <w:p w14:paraId="0C6047AD" w14:textId="77777777" w:rsidR="00820EA1" w:rsidRDefault="00820EA1" w:rsidP="00820EA1">
      <w:pPr>
        <w:pStyle w:val="dingdocnormal"/>
        <w:numPr>
          <w:ilvl w:val="1"/>
          <w:numId w:val="1"/>
        </w:numPr>
      </w:pPr>
      <w:r>
        <w:rPr>
          <w:b/>
          <w:color w:val="FE0300"/>
        </w:rPr>
        <w:t>TCP重传机制</w:t>
      </w:r>
      <w:r>
        <w:rPr>
          <w:color w:val="0F1115"/>
        </w:rPr>
        <w:t>：T</w:t>
      </w:r>
      <w:r>
        <w:t>CP的可靠</w:t>
      </w:r>
      <w:r>
        <w:rPr>
          <w:color w:val="0F1115"/>
        </w:rPr>
        <w:t>传输特性导致丢包时产生重传延迟</w:t>
      </w:r>
    </w:p>
    <w:p w14:paraId="64AA69F9" w14:textId="77777777" w:rsidR="00820EA1" w:rsidRDefault="00820EA1" w:rsidP="00820EA1">
      <w:pPr>
        <w:pStyle w:val="dingdocnormal"/>
        <w:numPr>
          <w:ilvl w:val="1"/>
          <w:numId w:val="1"/>
        </w:numPr>
      </w:pPr>
      <w:r>
        <w:rPr>
          <w:b/>
          <w:color w:val="FE0300"/>
        </w:rPr>
        <w:t>网络拥塞</w:t>
      </w:r>
      <w:r>
        <w:rPr>
          <w:color w:val="0F1115"/>
        </w:rPr>
        <w:t>：带宽不足或路由器排队导致缓冲区膨胀</w:t>
      </w:r>
    </w:p>
    <w:p w14:paraId="78B06326" w14:textId="77777777" w:rsidR="00820EA1" w:rsidRDefault="00820EA1" w:rsidP="00820EA1">
      <w:pPr>
        <w:pStyle w:val="dingdocnormal"/>
        <w:numPr>
          <w:ilvl w:val="1"/>
          <w:numId w:val="1"/>
        </w:numPr>
      </w:pPr>
      <w:r>
        <w:rPr>
          <w:b/>
          <w:color w:val="0F1115"/>
        </w:rPr>
        <w:t>MTU限制</w:t>
      </w:r>
      <w:r>
        <w:rPr>
          <w:color w:val="0F1115"/>
        </w:rPr>
        <w:t>：以太网MTU（1500字节）导致IP分片，增加处理开销</w:t>
      </w:r>
    </w:p>
    <w:p w14:paraId="21D8A603" w14:textId="77777777" w:rsidR="00820EA1" w:rsidRDefault="00820EA1" w:rsidP="00820EA1">
      <w:pPr>
        <w:pStyle w:val="dingdocnormal"/>
        <w:ind w:left="480"/>
      </w:pPr>
      <w:r>
        <w:rPr>
          <w:b/>
          <w:color w:val="0F1115"/>
        </w:rPr>
        <w:t>应用层因素</w:t>
      </w:r>
    </w:p>
    <w:p w14:paraId="0F6588A6" w14:textId="77777777" w:rsidR="00820EA1" w:rsidRDefault="00820EA1" w:rsidP="00820EA1">
      <w:pPr>
        <w:pStyle w:val="dingdocnormal"/>
        <w:numPr>
          <w:ilvl w:val="1"/>
          <w:numId w:val="4"/>
        </w:numPr>
      </w:pPr>
      <w:r>
        <w:rPr>
          <w:b/>
          <w:color w:val="0F1115"/>
        </w:rPr>
        <w:t>编码效率</w:t>
      </w:r>
      <w:r>
        <w:rPr>
          <w:color w:val="0F1115"/>
        </w:rPr>
        <w:t>：H.264/H.265编码复杂度高，编码延迟大</w:t>
      </w:r>
    </w:p>
    <w:p w14:paraId="45380DB0" w14:textId="77777777" w:rsidR="00820EA1" w:rsidRDefault="00820EA1" w:rsidP="00820EA1">
      <w:pPr>
        <w:pStyle w:val="dingdocnormal"/>
        <w:numPr>
          <w:ilvl w:val="1"/>
          <w:numId w:val="4"/>
        </w:numPr>
      </w:pPr>
      <w:r>
        <w:rPr>
          <w:b/>
          <w:color w:val="0F1115"/>
        </w:rPr>
        <w:t>缓冲区管理</w:t>
      </w:r>
      <w:r>
        <w:rPr>
          <w:color w:val="0F1115"/>
        </w:rPr>
        <w:t>：过大的接收缓冲区会增加延迟</w:t>
      </w:r>
    </w:p>
    <w:p w14:paraId="1271FA6C" w14:textId="77777777" w:rsidR="00820EA1" w:rsidRDefault="00820EA1" w:rsidP="00820EA1">
      <w:pPr>
        <w:pStyle w:val="dingdocnormal"/>
        <w:numPr>
          <w:ilvl w:val="1"/>
          <w:numId w:val="4"/>
        </w:numPr>
      </w:pPr>
      <w:r>
        <w:rPr>
          <w:b/>
          <w:color w:val="0F1115"/>
        </w:rPr>
        <w:t>数据包处理</w:t>
      </w:r>
      <w:r>
        <w:rPr>
          <w:color w:val="0F1115"/>
        </w:rPr>
        <w:t>：RTSP/RTP包解析和封装效率低</w:t>
      </w:r>
    </w:p>
    <w:p w14:paraId="39A0C0C6" w14:textId="77777777" w:rsidR="00820EA1" w:rsidRDefault="00820EA1" w:rsidP="00820EA1">
      <w:pPr>
        <w:pStyle w:val="dingdocnormal"/>
        <w:ind w:left="480"/>
      </w:pPr>
      <w:r>
        <w:rPr>
          <w:b/>
          <w:color w:val="0F1115"/>
        </w:rPr>
        <w:t>系统层因素</w:t>
      </w:r>
    </w:p>
    <w:p w14:paraId="671046F7" w14:textId="77777777" w:rsidR="00820EA1" w:rsidRDefault="00820EA1" w:rsidP="00820EA1">
      <w:pPr>
        <w:pStyle w:val="dingdocnormal"/>
        <w:numPr>
          <w:ilvl w:val="1"/>
          <w:numId w:val="2"/>
        </w:numPr>
      </w:pPr>
      <w:r>
        <w:rPr>
          <w:b/>
          <w:color w:val="0F1115"/>
        </w:rPr>
        <w:t>CPU调度</w:t>
      </w:r>
      <w:r>
        <w:rPr>
          <w:color w:val="0F1115"/>
        </w:rPr>
        <w:t>：高并发下线程调度延迟</w:t>
      </w:r>
    </w:p>
    <w:p w14:paraId="767F662B" w14:textId="77777777" w:rsidR="00820EA1" w:rsidRDefault="00820EA1" w:rsidP="00820EA1">
      <w:pPr>
        <w:pStyle w:val="dingdocnormal"/>
        <w:numPr>
          <w:ilvl w:val="1"/>
          <w:numId w:val="2"/>
        </w:numPr>
      </w:pPr>
      <w:r>
        <w:rPr>
          <w:b/>
          <w:color w:val="0F1115"/>
        </w:rPr>
        <w:t>内存管理</w:t>
      </w:r>
      <w:r>
        <w:rPr>
          <w:color w:val="0F1115"/>
        </w:rPr>
        <w:t>：频繁内存分配释放导致性能下降</w:t>
      </w:r>
    </w:p>
    <w:p w14:paraId="107F63CE" w14:textId="77777777" w:rsidR="00820EA1" w:rsidRDefault="00820EA1" w:rsidP="00820EA1">
      <w:pPr>
        <w:pStyle w:val="dingdocnormal"/>
        <w:numPr>
          <w:ilvl w:val="1"/>
          <w:numId w:val="2"/>
        </w:numPr>
      </w:pPr>
      <w:r>
        <w:rPr>
          <w:b/>
          <w:color w:val="0F1115"/>
        </w:rPr>
        <w:t>I/O瓶颈</w:t>
      </w:r>
      <w:r>
        <w:rPr>
          <w:color w:val="0F1115"/>
        </w:rPr>
        <w:t>：磁盘读写或网络I/O阻塞</w:t>
      </w:r>
    </w:p>
    <w:p w14:paraId="5AF96364" w14:textId="77777777" w:rsidR="00DD261B" w:rsidRPr="00820EA1" w:rsidRDefault="00DD261B" w:rsidP="00DD261B">
      <w:pPr>
        <w:rPr>
          <w:rFonts w:hint="eastAsia"/>
        </w:rPr>
      </w:pPr>
    </w:p>
    <w:p w14:paraId="40729F01" w14:textId="77777777" w:rsidR="00D15FD7" w:rsidRDefault="00000000" w:rsidP="001B4C00">
      <w:pPr>
        <w:pStyle w:val="6"/>
      </w:pPr>
      <w:r>
        <w:rPr>
          <w:color w:val="333333"/>
        </w:rPr>
        <w:t>WebRTC 如何针对现有问题提供解决方案（低延迟、内置拥塞控制、FEC/NACK、Jitter Buffer 等）。</w:t>
      </w:r>
    </w:p>
    <w:p w14:paraId="084AADB4" w14:textId="77777777" w:rsidR="00D15FD7" w:rsidRDefault="00000000">
      <w:pPr>
        <w:pStyle w:val="dingdocnormal"/>
        <w:numPr>
          <w:ilvl w:val="0"/>
          <w:numId w:val="5"/>
        </w:numPr>
      </w:pPr>
      <w:r>
        <w:rPr>
          <w:b/>
          <w:color w:val="333333"/>
          <w:sz w:val="23"/>
        </w:rPr>
        <w:t>低延迟</w:t>
      </w:r>
      <w:r>
        <w:rPr>
          <w:color w:val="333333"/>
          <w:sz w:val="23"/>
        </w:rPr>
        <w:t>：采用基于 UDP 的 SRTP（安全实时传输协议）进行媒体加密传输。UDP 的无连接特性避免了 TCP 的队头阻塞和重传引入的延迟，大幅降低端到端延时。</w:t>
      </w:r>
    </w:p>
    <w:p w14:paraId="33F678AE" w14:textId="77777777" w:rsidR="00D15FD7" w:rsidRDefault="00000000">
      <w:pPr>
        <w:pStyle w:val="dingdocnormal"/>
        <w:numPr>
          <w:ilvl w:val="0"/>
          <w:numId w:val="5"/>
        </w:numPr>
      </w:pPr>
      <w:r>
        <w:rPr>
          <w:b/>
          <w:color w:val="333333"/>
        </w:rPr>
        <w:t>内置拥塞控制（GCC）</w:t>
      </w:r>
      <w:r>
        <w:rPr>
          <w:color w:val="333333"/>
        </w:rPr>
        <w:t>：通过 Google Congestion Control 算法动态监测网络状况，实时调整发送码率，防止网络过载导致丢包和延迟激增，保证吞吐量与延迟的平衡。</w:t>
      </w:r>
    </w:p>
    <w:p w14:paraId="11807E16" w14:textId="77777777" w:rsidR="00D15FD7" w:rsidRDefault="00000000">
      <w:pPr>
        <w:pStyle w:val="dingdocnormal"/>
        <w:numPr>
          <w:ilvl w:val="0"/>
          <w:numId w:val="5"/>
        </w:numPr>
      </w:pPr>
      <w:r>
        <w:rPr>
          <w:b/>
          <w:color w:val="333333"/>
        </w:rPr>
        <w:t>前向纠错（FEC）</w:t>
      </w:r>
      <w:r>
        <w:rPr>
          <w:color w:val="333333"/>
        </w:rPr>
        <w:t>：发送冗余数据包，使接收端在部分丢包时无需等待重传即可直接恢复数据，减少因重传引入的延迟和卡顿。</w:t>
      </w:r>
    </w:p>
    <w:p w14:paraId="0971C16D" w14:textId="77777777" w:rsidR="00D15FD7" w:rsidRDefault="00000000">
      <w:pPr>
        <w:pStyle w:val="dingdocnormal"/>
        <w:numPr>
          <w:ilvl w:val="0"/>
          <w:numId w:val="5"/>
        </w:numPr>
      </w:pPr>
      <w:r>
        <w:rPr>
          <w:b/>
          <w:color w:val="333333"/>
        </w:rPr>
        <w:t>丢包重传（NACK）</w:t>
      </w:r>
      <w:r>
        <w:rPr>
          <w:color w:val="333333"/>
        </w:rPr>
        <w:t>：当检测到丢包时，接收端请求重传丢失数据包，与 FEC 互补，确保关键数据的可靠传输，同时保持实时性。</w:t>
      </w:r>
    </w:p>
    <w:p w14:paraId="6C16253F" w14:textId="77777777" w:rsidR="00D15FD7" w:rsidRDefault="00000000">
      <w:pPr>
        <w:pStyle w:val="dingdocnormal"/>
        <w:numPr>
          <w:ilvl w:val="0"/>
          <w:numId w:val="5"/>
        </w:numPr>
      </w:pPr>
      <w:r>
        <w:rPr>
          <w:b/>
          <w:color w:val="333333"/>
        </w:rPr>
        <w:t>抖动缓冲（Jitter Buffer）</w:t>
      </w:r>
      <w:r>
        <w:rPr>
          <w:color w:val="333333"/>
        </w:rPr>
        <w:t>：在接收端缓存数据包，自适应地消除网络延迟波动，平滑数据输出，确保媒体流连续稳定播放。</w:t>
      </w:r>
    </w:p>
    <w:p w14:paraId="289FDA00" w14:textId="77777777" w:rsidR="00D15FD7" w:rsidRDefault="00000000">
      <w:pPr>
        <w:pStyle w:val="dingdocnormal"/>
        <w:numPr>
          <w:ilvl w:val="0"/>
          <w:numId w:val="5"/>
        </w:numPr>
      </w:pPr>
      <w:r>
        <w:rPr>
          <w:b/>
          <w:color w:val="333333"/>
        </w:rPr>
        <w:lastRenderedPageBreak/>
        <w:t>libwebrtc 库</w:t>
      </w:r>
      <w:r>
        <w:rPr>
          <w:color w:val="333333"/>
        </w:rPr>
        <w:t>：提供成熟、稳定且持续维护的底层实现，拥有丰富的 API 和广泛的社区支持，便于开发者快速集成与定制，形成完整的音视频解决方案生态。</w:t>
      </w:r>
    </w:p>
    <w:p w14:paraId="177AEC12" w14:textId="77777777" w:rsidR="00D15FD7" w:rsidRDefault="00000000">
      <w:pPr>
        <w:pStyle w:val="dingdocnormal"/>
        <w:numPr>
          <w:ilvl w:val="0"/>
          <w:numId w:val="5"/>
        </w:numPr>
      </w:pPr>
      <w:r>
        <w:rPr>
          <w:b/>
          <w:color w:val="333333"/>
        </w:rPr>
        <w:t>浏览器兼容性</w:t>
      </w:r>
      <w:r>
        <w:rPr>
          <w:color w:val="333333"/>
        </w:rPr>
        <w:t>：主流浏览器（Chrome、Firefox、Safari、Edge 等）原生支持 WebRTC，无需安装任何插件或额外软件，实现跨平台、跨设备的无缝通信，扩展性强，大幅降低开发和部署成本。</w:t>
      </w:r>
    </w:p>
    <w:p w14:paraId="61BF3F9C" w14:textId="77777777" w:rsidR="00D15FD7" w:rsidRDefault="00000000">
      <w:pPr>
        <w:pStyle w:val="dingdocnormal"/>
        <w:numPr>
          <w:ilvl w:val="0"/>
          <w:numId w:val="5"/>
        </w:numPr>
      </w:pPr>
      <w:r>
        <w:rPr>
          <w:b/>
          <w:color w:val="333333"/>
        </w:rPr>
        <w:t>P2P 架构</w:t>
      </w:r>
      <w:r>
        <w:rPr>
          <w:color w:val="333333"/>
        </w:rPr>
        <w:t>：采用点对点直接传输，最大限度减少对服务器的依赖，有效降低带宽成本和传输延迟，同时提升数据隐私安全性，实现真正的端到端实时通信。</w:t>
      </w:r>
    </w:p>
    <w:p w14:paraId="00F8320C" w14:textId="77777777" w:rsidR="00D15FD7" w:rsidRDefault="00000000">
      <w:pPr>
        <w:pStyle w:val="dingdocnormal"/>
      </w:pPr>
      <w:r>
        <w:t xml:space="preserve">WebRTC 以上的部分优势，RTSP over UDP 也同样具备，其中主要缺失的优势为GCC+ 完善的库+ </w:t>
      </w:r>
      <w:r>
        <w:rPr>
          <w:color w:val="333333"/>
        </w:rPr>
        <w:t>浏览器兼容性。</w:t>
      </w:r>
    </w:p>
    <w:p w14:paraId="4CA498D3" w14:textId="77777777" w:rsidR="00D15FD7" w:rsidRDefault="00000000">
      <w:pPr>
        <w:pStyle w:val="5"/>
        <w:numPr>
          <w:ilvl w:val="0"/>
          <w:numId w:val="6"/>
        </w:numPr>
        <w:spacing w:line="223" w:lineRule="auto"/>
      </w:pPr>
      <w:bookmarkStart w:id="4" w:name="mmb6lr4ga746nq3qjqb"/>
      <w:r>
        <w:rPr>
          <w:color w:val="333333"/>
          <w:sz w:val="24"/>
        </w:rPr>
        <w:t>应用场景优缺点对比</w:t>
      </w:r>
      <w:r>
        <w:rPr>
          <w:color w:val="333333"/>
          <w:sz w:val="24"/>
        </w:rPr>
        <w:br/>
        <w:t>对比对象：RTSP over TCP and UDP 方案 vs WebRTC 方案。</w:t>
      </w:r>
      <w:bookmarkEnd w:id="4"/>
    </w:p>
    <w:p w14:paraId="6187C5C5" w14:textId="77777777" w:rsidR="00D15FD7" w:rsidRDefault="00000000">
      <w:pPr>
        <w:pStyle w:val="dingdocnormal"/>
      </w:pPr>
      <w:r>
        <w:rPr>
          <w:color w:val="333333"/>
        </w:rPr>
        <w:t>维度：延迟、弱网表现、部署复杂度、跨平台支持、维护成本等。</w:t>
      </w:r>
    </w:p>
    <w:tbl>
      <w:tblPr>
        <w:tblStyle w:val="a3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3705"/>
      </w:tblGrid>
      <w:tr w:rsidR="00D15FD7" w14:paraId="5B12CD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0" w:type="dxa"/>
            <w:tcBorders>
              <w:bottom w:val="single" w:sz="6" w:space="0" w:color="000000"/>
            </w:tcBorders>
          </w:tcPr>
          <w:p w14:paraId="30BB0A2F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维度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12826AF8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RTSP over TCP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304E60EB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RTSP over UDP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49E8F362" w14:textId="77777777" w:rsidR="00D15FD7" w:rsidRDefault="00000000">
            <w:pPr>
              <w:pStyle w:val="dingdocnormal"/>
            </w:pPr>
            <w:r>
              <w:rPr>
                <w:b/>
                <w:color w:val="FE0300"/>
                <w:sz w:val="23"/>
              </w:rPr>
              <w:t>WebRTC 方案</w:t>
            </w:r>
          </w:p>
        </w:tc>
        <w:tc>
          <w:tcPr>
            <w:tcW w:w="3705" w:type="dxa"/>
            <w:tcBorders>
              <w:bottom w:val="single" w:sz="6" w:space="0" w:color="000000"/>
            </w:tcBorders>
          </w:tcPr>
          <w:p w14:paraId="08CDD28B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WebRTC 收益与挑战</w:t>
            </w:r>
          </w:p>
        </w:tc>
      </w:tr>
      <w:tr w:rsidR="00D15FD7" w14:paraId="1D5C0F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0" w:type="dxa"/>
            <w:tcBorders>
              <w:bottom w:val="single" w:sz="6" w:space="0" w:color="000000"/>
            </w:tcBorders>
          </w:tcPr>
          <w:p w14:paraId="7B533788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延迟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42865B7C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较高，TCP 队头阻塞和重传机制是导致高延迟主要原因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37708049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较低，基于 UDP 传输，无队头阻塞，但缺乏拥塞控制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71F63AFF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极低，基于 UDP + SRTP，无队头阻塞，且支持 FEC/NACK 等优化</w:t>
            </w:r>
          </w:p>
        </w:tc>
        <w:tc>
          <w:tcPr>
            <w:tcW w:w="3705" w:type="dxa"/>
            <w:tcBorders>
              <w:bottom w:val="single" w:sz="6" w:space="0" w:color="000000"/>
            </w:tcBorders>
          </w:tcPr>
          <w:p w14:paraId="0E42379C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收益</w:t>
            </w:r>
            <w:r>
              <w:rPr>
                <w:color w:val="0F1115"/>
                <w:sz w:val="23"/>
              </w:rPr>
              <w:t>：端到端延迟低至毫秒级，满足实时互动需求</w:t>
            </w:r>
          </w:p>
        </w:tc>
      </w:tr>
      <w:tr w:rsidR="00D15FD7" w14:paraId="50EC9D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0" w:type="dxa"/>
            <w:tcBorders>
              <w:bottom w:val="single" w:sz="6" w:space="0" w:color="000000"/>
            </w:tcBorders>
          </w:tcPr>
          <w:p w14:paraId="6FCF35B3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弱网表现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7B4BFB0D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依赖 TCP 拥塞控制，网络波动时易卡顿、缓冲；无针对性恢复机制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2CEB18A3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无内置抗弱网能力，丢包率高时质量急剧下降，可能出现花屏、中断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521CE2E1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内置 GCC、FEC、NACK 和自适应 Jitter Buffer，动态调整码率并恢复丢包</w:t>
            </w:r>
          </w:p>
        </w:tc>
        <w:tc>
          <w:tcPr>
            <w:tcW w:w="3705" w:type="dxa"/>
            <w:tcBorders>
              <w:bottom w:val="single" w:sz="6" w:space="0" w:color="000000"/>
            </w:tcBorders>
          </w:tcPr>
          <w:p w14:paraId="3938BE63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收益</w:t>
            </w:r>
            <w:r>
              <w:rPr>
                <w:color w:val="0F1115"/>
                <w:sz w:val="23"/>
              </w:rPr>
              <w:t>：在丢包、抖动等弱网环境下仍能保持流畅播放</w:t>
            </w:r>
          </w:p>
        </w:tc>
      </w:tr>
      <w:tr w:rsidR="00D15FD7" w14:paraId="1EE778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0" w:type="dxa"/>
            <w:tcBorders>
              <w:bottom w:val="single" w:sz="6" w:space="0" w:color="000000"/>
            </w:tcBorders>
          </w:tcPr>
          <w:p w14:paraId="20755AA3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部署复杂度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5122D862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较低，只需搭建 RTSP 服务器，客户端使用播放器（如 VLC、FFmpeg）拉流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40D41825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中等，需处理 UDP 穿透（NAT）及可能的丢包恢复机制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23AF168A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较高，需部署信令服务器、STUN/TURN 服务器进行连接协商和穿透</w:t>
            </w:r>
          </w:p>
        </w:tc>
        <w:tc>
          <w:tcPr>
            <w:tcW w:w="3705" w:type="dxa"/>
            <w:tcBorders>
              <w:bottom w:val="single" w:sz="6" w:space="0" w:color="000000"/>
            </w:tcBorders>
          </w:tcPr>
          <w:p w14:paraId="0F007079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挑战</w:t>
            </w:r>
            <w:r>
              <w:rPr>
                <w:color w:val="0F1115"/>
                <w:sz w:val="23"/>
              </w:rPr>
              <w:t>：初期部署需额外组件，技术门槛较高</w:t>
            </w:r>
          </w:p>
        </w:tc>
      </w:tr>
      <w:tr w:rsidR="00D15FD7" w14:paraId="754024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0" w:type="dxa"/>
            <w:tcBorders>
              <w:bottom w:val="single" w:sz="6" w:space="0" w:color="000000"/>
            </w:tcBorders>
          </w:tcPr>
          <w:p w14:paraId="30FCDBC2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跨平台支持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6F877744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较差，需为各平台开发或集成专用播放器，体验不一致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3AF76B15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同左，依赖特定播放器，兼容性工作量大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40D3D660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 xml:space="preserve">优秀，主流浏览器（Chrome、Firefox、Safari、Edge）原生支持，移动端可嵌入 WebView 或 </w:t>
            </w:r>
            <w:r>
              <w:rPr>
                <w:b/>
                <w:color w:val="FE0300"/>
                <w:sz w:val="23"/>
              </w:rPr>
              <w:t>SDK</w:t>
            </w:r>
          </w:p>
        </w:tc>
        <w:tc>
          <w:tcPr>
            <w:tcW w:w="3705" w:type="dxa"/>
            <w:tcBorders>
              <w:bottom w:val="single" w:sz="6" w:space="0" w:color="000000"/>
            </w:tcBorders>
          </w:tcPr>
          <w:p w14:paraId="19D4013C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收益</w:t>
            </w:r>
            <w:r>
              <w:rPr>
                <w:color w:val="0F1115"/>
                <w:sz w:val="23"/>
              </w:rPr>
              <w:t>：一次开发，多平台运行，用户体验一致</w:t>
            </w:r>
          </w:p>
        </w:tc>
      </w:tr>
      <w:tr w:rsidR="00D15FD7" w14:paraId="0F85FB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0" w:type="dxa"/>
            <w:tcBorders>
              <w:bottom w:val="single" w:sz="6" w:space="0" w:color="000000"/>
            </w:tcBorders>
          </w:tcPr>
          <w:p w14:paraId="38D47E0C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维护成本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4AF45AD1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客户端维护成本高（适配多平台、持续优化），服务端相对简单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1B4CD035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客户端需自行处理丢包、抖动等问题，维护成本较高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6CDC3148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客户端维护简单（浏览器自动更新），但需维护信令和 TURN 服务，以及应对浏览器策略变化</w:t>
            </w:r>
          </w:p>
        </w:tc>
        <w:tc>
          <w:tcPr>
            <w:tcW w:w="3705" w:type="dxa"/>
            <w:tcBorders>
              <w:bottom w:val="single" w:sz="6" w:space="0" w:color="000000"/>
            </w:tcBorders>
          </w:tcPr>
          <w:p w14:paraId="565B818E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收益</w:t>
            </w:r>
            <w:r>
              <w:rPr>
                <w:color w:val="0F1115"/>
                <w:sz w:val="23"/>
              </w:rPr>
              <w:t>：客户端维护低；</w:t>
            </w:r>
            <w:r>
              <w:rPr>
                <w:b/>
                <w:color w:val="0F1115"/>
                <w:sz w:val="23"/>
              </w:rPr>
              <w:t>挑战</w:t>
            </w:r>
            <w:r>
              <w:rPr>
                <w:color w:val="0F1115"/>
                <w:sz w:val="23"/>
              </w:rPr>
              <w:t>：服务端运维成本增加</w:t>
            </w:r>
          </w:p>
        </w:tc>
      </w:tr>
      <w:tr w:rsidR="00D15FD7" w14:paraId="4A576B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0" w:type="dxa"/>
            <w:tcBorders>
              <w:bottom w:val="single" w:sz="6" w:space="0" w:color="000000"/>
            </w:tcBorders>
          </w:tcPr>
          <w:p w14:paraId="2216F1ED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安全性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654BE564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可叠加 TLS 加密，但配置复杂，TCP 本身无加密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2BAC146E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媒体默认不加密，需额外 DTLS/SRTP 加密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03989768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内置 SRTP 加密，DTLS 密钥协商，安全性开箱即用</w:t>
            </w:r>
          </w:p>
        </w:tc>
        <w:tc>
          <w:tcPr>
            <w:tcW w:w="3705" w:type="dxa"/>
            <w:tcBorders>
              <w:bottom w:val="single" w:sz="6" w:space="0" w:color="000000"/>
            </w:tcBorders>
          </w:tcPr>
          <w:p w14:paraId="0FF52349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收益</w:t>
            </w:r>
            <w:r>
              <w:rPr>
                <w:color w:val="0F1115"/>
                <w:sz w:val="23"/>
              </w:rPr>
              <w:t>：原生媒体加密，保障数据隐私</w:t>
            </w:r>
          </w:p>
        </w:tc>
      </w:tr>
      <w:tr w:rsidR="00D15FD7" w14:paraId="0EFD90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0" w:type="dxa"/>
            <w:tcBorders>
              <w:bottom w:val="single" w:sz="6" w:space="0" w:color="000000"/>
            </w:tcBorders>
          </w:tcPr>
          <w:p w14:paraId="16BD5E1E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NAT 穿透能力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79D06E40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TCP 有一定穿透性，但需公网地址或代理转发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4C2286C9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UDP 穿透较复杂，需 STUN/TURN 辅助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 w14:paraId="63999878" w14:textId="77777777" w:rsidR="00D15FD7" w:rsidRDefault="00000000">
            <w:pPr>
              <w:pStyle w:val="dingdocnormal"/>
            </w:pPr>
            <w:r>
              <w:rPr>
                <w:color w:val="0F1115"/>
                <w:sz w:val="23"/>
              </w:rPr>
              <w:t>内置 ICE 框架，自动完成 STUN/TURN 穿透，成功率更高</w:t>
            </w:r>
          </w:p>
        </w:tc>
        <w:tc>
          <w:tcPr>
            <w:tcW w:w="3705" w:type="dxa"/>
            <w:tcBorders>
              <w:bottom w:val="single" w:sz="6" w:space="0" w:color="000000"/>
            </w:tcBorders>
          </w:tcPr>
          <w:p w14:paraId="167B306D" w14:textId="77777777" w:rsidR="00D15FD7" w:rsidRDefault="00000000">
            <w:pPr>
              <w:pStyle w:val="dingdocnormal"/>
            </w:pPr>
            <w:r>
              <w:rPr>
                <w:b/>
                <w:color w:val="0F1115"/>
                <w:sz w:val="23"/>
              </w:rPr>
              <w:t>收益</w:t>
            </w:r>
            <w:r>
              <w:rPr>
                <w:color w:val="0F1115"/>
                <w:sz w:val="23"/>
              </w:rPr>
              <w:t>：成熟的 NAT 穿透解决方案，适应复杂网络</w:t>
            </w:r>
          </w:p>
        </w:tc>
      </w:tr>
    </w:tbl>
    <w:p w14:paraId="30A136F8" w14:textId="77777777" w:rsidR="00D15FD7" w:rsidRDefault="00000000">
      <w:pPr>
        <w:pStyle w:val="5"/>
        <w:numPr>
          <w:ilvl w:val="0"/>
          <w:numId w:val="6"/>
        </w:numPr>
        <w:spacing w:line="223" w:lineRule="auto"/>
      </w:pPr>
      <w:bookmarkStart w:id="5" w:name="mmb6lr4gc70gfree9b"/>
      <w:r>
        <w:rPr>
          <w:color w:val="333333"/>
          <w:sz w:val="24"/>
        </w:rPr>
        <w:t>问答环节</w:t>
      </w:r>
      <w:r>
        <w:rPr>
          <w:color w:val="333333"/>
          <w:sz w:val="24"/>
        </w:rPr>
        <w:br/>
        <w:t>参会人员可就上述内容提问，由</w:t>
      </w:r>
      <w:r>
        <w:rPr>
          <w:color w:val="FE0300"/>
          <w:sz w:val="24"/>
        </w:rPr>
        <w:t>朱正清+金博</w:t>
      </w:r>
      <w:r>
        <w:rPr>
          <w:color w:val="333333"/>
          <w:sz w:val="24"/>
        </w:rPr>
        <w:t>解答；若无法当场答复，记录为待办事项，会后查阅补充。</w:t>
      </w:r>
      <w:bookmarkEnd w:id="5"/>
    </w:p>
    <w:p w14:paraId="33C68576" w14:textId="77777777" w:rsidR="00D15FD7" w:rsidRDefault="00000000">
      <w:pPr>
        <w:pStyle w:val="5"/>
        <w:numPr>
          <w:ilvl w:val="0"/>
          <w:numId w:val="6"/>
        </w:numPr>
        <w:spacing w:line="223" w:lineRule="auto"/>
      </w:pPr>
      <w:bookmarkStart w:id="6" w:name="mmb6lr4gjngcb503p1"/>
      <w:r>
        <w:rPr>
          <w:color w:val="333333"/>
          <w:sz w:val="24"/>
        </w:rPr>
        <w:t>技术预研实施计划</w:t>
      </w:r>
      <w:r>
        <w:rPr>
          <w:color w:val="333333"/>
          <w:sz w:val="24"/>
        </w:rPr>
        <w:br/>
        <w:t>参与人员：朱正清（终端开发）、金博（感知算法支持）</w:t>
      </w:r>
      <w:bookmarkEnd w:id="6"/>
    </w:p>
    <w:p w14:paraId="61FAD0A3" w14:textId="77777777" w:rsidR="00D15FD7" w:rsidRDefault="00000000">
      <w:pPr>
        <w:pStyle w:val="dingdocnormal"/>
      </w:pPr>
      <w:r>
        <w:rPr>
          <w:b/>
          <w:color w:val="333333"/>
        </w:rPr>
        <w:t>阶段划分：</w:t>
      </w:r>
    </w:p>
    <w:p w14:paraId="6E22F612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>一阶段（已完成）</w:t>
      </w:r>
      <w:r>
        <w:rPr>
          <w:color w:val="333333"/>
        </w:rPr>
        <w:t>：局域网环境下验证基础可行性。</w:t>
      </w:r>
    </w:p>
    <w:p w14:paraId="4E471037" w14:textId="77777777" w:rsidR="00D15FD7" w:rsidRDefault="00000000">
      <w:pPr>
        <w:pStyle w:val="dingdocnormal"/>
        <w:ind w:left="480" w:firstLine="480"/>
      </w:pPr>
      <w:r>
        <w:rPr>
          <w:color w:val="333333"/>
        </w:rPr>
        <w:t>推流端：使用 aiortc 库；接收端：基于 WebEngine（内置 WebRTC）。</w:t>
      </w:r>
    </w:p>
    <w:p w14:paraId="1745FB9A" w14:textId="77777777" w:rsidR="00D15FD7" w:rsidRDefault="00000000">
      <w:pPr>
        <w:pStyle w:val="dingdocnormal"/>
        <w:ind w:left="480" w:firstLine="480"/>
      </w:pPr>
      <w:r>
        <w:rPr>
          <w:color w:val="333333"/>
        </w:rPr>
        <w:t>结果：延时约 130ms，满足预期。</w:t>
      </w:r>
    </w:p>
    <w:p w14:paraId="72D212D1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>二阶段（计划中）</w:t>
      </w:r>
      <w:r>
        <w:rPr>
          <w:color w:val="333333"/>
        </w:rPr>
        <w:t>：基于 libdatachannel 轻量库，在正常网络下验证延迟表现。</w:t>
      </w:r>
    </w:p>
    <w:p w14:paraId="0028CDE5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>三阶段（计划中）</w:t>
      </w:r>
      <w:r>
        <w:rPr>
          <w:color w:val="333333"/>
        </w:rPr>
        <w:t>：基于完整 libwebrtc，在 Windows 平台进行正常网络及弱网模拟测试。</w:t>
      </w:r>
    </w:p>
    <w:p w14:paraId="386F884F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>最终阶段（验收）</w:t>
      </w:r>
      <w:r>
        <w:rPr>
          <w:color w:val="333333"/>
        </w:rPr>
        <w:t>：若二、三阶段通过，编译为公共库，部署至本体和终端，进行产品级验证。</w:t>
      </w:r>
    </w:p>
    <w:p w14:paraId="29CD086F" w14:textId="77777777" w:rsidR="00D15FD7" w:rsidRDefault="00000000">
      <w:pPr>
        <w:pStyle w:val="dingdocnormal"/>
      </w:pPr>
      <w:r>
        <w:rPr>
          <w:color w:val="333333"/>
        </w:rPr>
        <w:t>展示文件：会议前准备的详细实施方案（已分发），请各位审阅。</w:t>
      </w:r>
    </w:p>
    <w:p w14:paraId="39C941FF" w14:textId="77777777" w:rsidR="00D15FD7" w:rsidRDefault="00000000">
      <w:pPr>
        <w:pStyle w:val="5"/>
        <w:numPr>
          <w:ilvl w:val="0"/>
          <w:numId w:val="6"/>
        </w:numPr>
        <w:spacing w:line="223" w:lineRule="auto"/>
      </w:pPr>
      <w:bookmarkStart w:id="7" w:name="mmb6lr4ja21g3rfwus"/>
      <w:r>
        <w:rPr>
          <w:color w:val="333333"/>
          <w:sz w:val="24"/>
        </w:rPr>
        <w:t>自研 vs 第三方方案对比 + 资源投入与风险评估</w:t>
      </w:r>
      <w:r>
        <w:rPr>
          <w:color w:val="333333"/>
          <w:sz w:val="24"/>
        </w:rPr>
        <w:br/>
        <w:t>候选方案：</w:t>
      </w:r>
      <w:bookmarkEnd w:id="7"/>
    </w:p>
    <w:p w14:paraId="78F5ABE6" w14:textId="77777777" w:rsidR="00D15FD7" w:rsidRDefault="00000000">
      <w:pPr>
        <w:pStyle w:val="dingdocnormal"/>
      </w:pPr>
      <w:r>
        <w:rPr>
          <w:b/>
          <w:color w:val="333333"/>
        </w:rPr>
        <w:t>当虹科技</w:t>
      </w:r>
      <w:r>
        <w:rPr>
          <w:color w:val="333333"/>
        </w:rPr>
        <w:t>：商业方案，功能封装好，但存在 vendor lock-in，问题排查及调试耗费时间巨大，且收费。</w:t>
      </w:r>
      <w:r>
        <w:rPr>
          <w:color w:val="333333"/>
        </w:rPr>
        <w:br/>
      </w:r>
      <w:r>
        <w:rPr>
          <w:b/>
          <w:color w:val="333333"/>
        </w:rPr>
        <w:t>腾讯云</w:t>
      </w:r>
      <w:r>
        <w:rPr>
          <w:color w:val="333333"/>
        </w:rPr>
        <w:t>：商业方案，功能封装好，，但存在 vendor lock-in，问题排查及调试耗费时间巨大、收费。</w:t>
      </w:r>
      <w:r>
        <w:rPr>
          <w:color w:val="333333"/>
        </w:rPr>
        <w:br/>
      </w:r>
      <w:r>
        <w:rPr>
          <w:b/>
          <w:color w:val="333333"/>
        </w:rPr>
        <w:t>自研基于 LibWebRTC</w:t>
      </w:r>
      <w:r>
        <w:rPr>
          <w:color w:val="333333"/>
        </w:rPr>
        <w:t>（咱不魔改）：自主可控，研发投入较大，延时方面收益程度不高，服务端集成更加复杂。</w:t>
      </w:r>
    </w:p>
    <w:p w14:paraId="03D095B6" w14:textId="77777777" w:rsidR="00D15FD7" w:rsidRDefault="00000000">
      <w:pPr>
        <w:pStyle w:val="5"/>
        <w:numPr>
          <w:ilvl w:val="0"/>
          <w:numId w:val="6"/>
        </w:numPr>
        <w:spacing w:line="223" w:lineRule="auto"/>
      </w:pPr>
      <w:bookmarkStart w:id="8" w:name="mmb6lr4k873qz2napq4"/>
      <w:r>
        <w:rPr>
          <w:color w:val="333333"/>
          <w:sz w:val="24"/>
        </w:rPr>
        <w:lastRenderedPageBreak/>
        <w:t>会议决策与后续行动</w:t>
      </w:r>
      <w:r>
        <w:rPr>
          <w:color w:val="333333"/>
          <w:sz w:val="24"/>
        </w:rPr>
        <w:br/>
        <w:t>讨论议题：</w:t>
      </w:r>
      <w:bookmarkEnd w:id="8"/>
    </w:p>
    <w:p w14:paraId="740C2408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 xml:space="preserve">问题1: </w:t>
      </w:r>
      <w:r>
        <w:rPr>
          <w:color w:val="333333"/>
        </w:rPr>
        <w:t>是否需要开启技术预研？</w:t>
      </w:r>
    </w:p>
    <w:p w14:paraId="10CF3A99" w14:textId="77777777" w:rsidR="00D15FD7" w:rsidRDefault="00000000">
      <w:pPr>
        <w:pStyle w:val="dingdocnormal"/>
        <w:ind w:left="480" w:firstLine="480"/>
      </w:pPr>
      <w:r>
        <w:rPr>
          <w:color w:val="333333"/>
        </w:rPr>
        <w:t>若否，则终止并归档。</w:t>
      </w:r>
    </w:p>
    <w:p w14:paraId="7907C470" w14:textId="77777777" w:rsidR="00D15FD7" w:rsidRDefault="00000000">
      <w:pPr>
        <w:pStyle w:val="dingdocnormal"/>
        <w:ind w:left="960"/>
      </w:pPr>
      <w:r>
        <w:rPr>
          <w:color w:val="333333"/>
        </w:rPr>
        <w:t>若是，则确认：采用哪条技术路线（自研或第三方）</w:t>
      </w:r>
    </w:p>
    <w:p w14:paraId="3A07FA1E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>问题2：</w:t>
      </w:r>
      <w:r>
        <w:rPr>
          <w:color w:val="333333"/>
        </w:rPr>
        <w:t>资源问题，人员投入（朱正清，金博） 可投入时间（预计2~3个月出成果物，中途会有阶段性结果输出）</w:t>
      </w:r>
    </w:p>
    <w:p w14:paraId="5F132D6F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>问题3：</w:t>
      </w:r>
      <w:r>
        <w:rPr>
          <w:color w:val="333333"/>
        </w:rPr>
        <w:t>预研的验收标准（如：延迟目标、丢包率下的表现、稳定性指标）</w:t>
      </w:r>
    </w:p>
    <w:p w14:paraId="7DC2E1AC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>问题4：</w:t>
      </w:r>
      <w:r>
        <w:rPr>
          <w:color w:val="333333"/>
        </w:rPr>
        <w:t>时间节点与风险预案。</w:t>
      </w:r>
    </w:p>
    <w:p w14:paraId="38588855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>问题5：</w:t>
      </w:r>
      <w:r>
        <w:rPr>
          <w:color w:val="333333"/>
        </w:rPr>
        <w:t>明确产出：</w:t>
      </w:r>
    </w:p>
    <w:p w14:paraId="377300AB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>问题6：</w:t>
      </w:r>
      <w:r>
        <w:rPr>
          <w:color w:val="333333"/>
        </w:rPr>
        <w:t>若通过：指定项目负责人，确认分阶段里程碑和验收方式。</w:t>
      </w:r>
    </w:p>
    <w:p w14:paraId="51ED6727" w14:textId="77777777" w:rsidR="00D15FD7" w:rsidRDefault="00000000">
      <w:pPr>
        <w:pStyle w:val="dingdocnormal"/>
        <w:ind w:left="480"/>
      </w:pPr>
      <w:r>
        <w:rPr>
          <w:b/>
          <w:color w:val="333333"/>
        </w:rPr>
        <w:t>问题7：</w:t>
      </w:r>
      <w:r>
        <w:rPr>
          <w:color w:val="333333"/>
        </w:rPr>
        <w:t>若不通过：记录决策原因，备档后续参考。</w:t>
      </w:r>
    </w:p>
    <w:p w14:paraId="1B9B2481" w14:textId="77777777" w:rsidR="00D15FD7" w:rsidRDefault="00000000">
      <w:pPr>
        <w:pStyle w:val="5"/>
        <w:numPr>
          <w:ilvl w:val="0"/>
          <w:numId w:val="6"/>
        </w:numPr>
        <w:spacing w:line="223" w:lineRule="auto"/>
      </w:pPr>
      <w:bookmarkStart w:id="9" w:name="mmb6lr4mhxb2dk7ppth"/>
      <w:r>
        <w:rPr>
          <w:color w:val="333333"/>
          <w:sz w:val="24"/>
        </w:rPr>
        <w:t>总结与会议纪要</w:t>
      </w:r>
      <w:r>
        <w:rPr>
          <w:color w:val="333333"/>
          <w:sz w:val="24"/>
        </w:rPr>
        <w:br/>
        <w:t>记录所有结论、待办事项、责任人及截止时间。</w:t>
      </w:r>
      <w:bookmarkEnd w:id="9"/>
    </w:p>
    <w:p w14:paraId="29D41A78" w14:textId="77777777" w:rsidR="00D15FD7" w:rsidRDefault="00000000">
      <w:pPr>
        <w:pStyle w:val="dingdocnormal"/>
      </w:pPr>
      <w:r>
        <w:rPr>
          <w:color w:val="333333"/>
        </w:rPr>
        <w:t>会后 24 小时内发送会议纪要给所有参会人员。</w:t>
      </w:r>
    </w:p>
    <w:p w14:paraId="49082A83" w14:textId="77777777" w:rsidR="00D15FD7" w:rsidRDefault="00D15FD7">
      <w:pPr>
        <w:pStyle w:val="dingdocnormal"/>
      </w:pPr>
    </w:p>
    <w:p w14:paraId="5953B0EA" w14:textId="77777777" w:rsidR="00D15FD7" w:rsidRDefault="00D15FD7">
      <w:pPr>
        <w:pStyle w:val="dingdocnormal"/>
      </w:pPr>
    </w:p>
    <w:p w14:paraId="7AB6EC3A" w14:textId="77777777" w:rsidR="00D15FD7" w:rsidRDefault="00D15FD7">
      <w:pPr>
        <w:pStyle w:val="dingdocnormal"/>
      </w:pPr>
    </w:p>
    <w:p w14:paraId="56916A80" w14:textId="77777777" w:rsidR="00D15FD7" w:rsidRDefault="00D15FD7">
      <w:pPr>
        <w:pStyle w:val="dingdocnormal"/>
      </w:pPr>
    </w:p>
    <w:p w14:paraId="23AF8D0A" w14:textId="77777777" w:rsidR="00D15FD7" w:rsidRDefault="00D15FD7">
      <w:pPr>
        <w:pStyle w:val="dingdocnormal"/>
      </w:pPr>
    </w:p>
    <w:sectPr w:rsidR="00D15FD7">
      <w:pgSz w:w="16905" w:h="23820"/>
      <w:pgMar w:top="720" w:right="1080" w:bottom="720" w:left="1080" w:header="850" w:footer="99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F33C4"/>
    <w:multiLevelType w:val="multilevel"/>
    <w:tmpl w:val="27DEF10E"/>
    <w:lvl w:ilvl="0">
      <w:start w:val="1"/>
      <w:numFmt w:val="decimal"/>
      <w:lvlText w:val="%1."/>
      <w:lvlJc w:val="left"/>
      <w:pPr>
        <w:ind w:left="90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6E0B83"/>
    <w:multiLevelType w:val="multilevel"/>
    <w:tmpl w:val="903AA9FA"/>
    <w:lvl w:ilvl="0">
      <w:numFmt w:val="decimal"/>
      <w:lvlText w:val=""/>
      <w:lvlJc w:val="left"/>
    </w:lvl>
    <w:lvl w:ilvl="1">
      <w:start w:val="1"/>
      <w:numFmt w:val="bullet"/>
      <w:lvlText w:val="○"/>
      <w:lvlJc w:val="left"/>
      <w:pPr>
        <w:ind w:left="8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195DE3"/>
    <w:multiLevelType w:val="multilevel"/>
    <w:tmpl w:val="2F82E5DC"/>
    <w:lvl w:ilvl="0">
      <w:start w:val="1"/>
      <w:numFmt w:val="decimal"/>
      <w:lvlText w:val="%1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DE0077D"/>
    <w:multiLevelType w:val="multilevel"/>
    <w:tmpl w:val="EE6C5636"/>
    <w:lvl w:ilvl="0">
      <w:numFmt w:val="decimal"/>
      <w:lvlText w:val=""/>
      <w:lvlJc w:val="left"/>
    </w:lvl>
    <w:lvl w:ilvl="1">
      <w:start w:val="1"/>
      <w:numFmt w:val="bullet"/>
      <w:lvlText w:val="○"/>
      <w:lvlJc w:val="left"/>
      <w:pPr>
        <w:ind w:left="8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20F7A9B"/>
    <w:multiLevelType w:val="multilevel"/>
    <w:tmpl w:val="BA422D2C"/>
    <w:lvl w:ilvl="0">
      <w:start w:val="1"/>
      <w:numFmt w:val="bullet"/>
      <w:lvlText w:val="●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5E17EE5"/>
    <w:multiLevelType w:val="multilevel"/>
    <w:tmpl w:val="280486E6"/>
    <w:lvl w:ilvl="0">
      <w:numFmt w:val="decimal"/>
      <w:lvlText w:val=""/>
      <w:lvlJc w:val="left"/>
    </w:lvl>
    <w:lvl w:ilvl="1">
      <w:start w:val="1"/>
      <w:numFmt w:val="bullet"/>
      <w:lvlText w:val="○"/>
      <w:lvlJc w:val="left"/>
      <w:pPr>
        <w:ind w:left="8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56848654">
    <w:abstractNumId w:val="5"/>
  </w:num>
  <w:num w:numId="2" w16cid:durableId="471140624">
    <w:abstractNumId w:val="1"/>
  </w:num>
  <w:num w:numId="3" w16cid:durableId="1680887195">
    <w:abstractNumId w:val="0"/>
  </w:num>
  <w:num w:numId="4" w16cid:durableId="1639802102">
    <w:abstractNumId w:val="3"/>
  </w:num>
  <w:num w:numId="5" w16cid:durableId="77211283">
    <w:abstractNumId w:val="4"/>
  </w:num>
  <w:num w:numId="6" w16cid:durableId="975404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D7"/>
    <w:rsid w:val="000253C8"/>
    <w:rsid w:val="000B63AD"/>
    <w:rsid w:val="001B4C00"/>
    <w:rsid w:val="00526991"/>
    <w:rsid w:val="005E4A6C"/>
    <w:rsid w:val="00673A32"/>
    <w:rsid w:val="006A26E3"/>
    <w:rsid w:val="00726DE8"/>
    <w:rsid w:val="00761E56"/>
    <w:rsid w:val="00775F63"/>
    <w:rsid w:val="007B4421"/>
    <w:rsid w:val="00820EA1"/>
    <w:rsid w:val="00990BEB"/>
    <w:rsid w:val="00A37F54"/>
    <w:rsid w:val="00A415BE"/>
    <w:rsid w:val="00AE14A2"/>
    <w:rsid w:val="00D15FD7"/>
    <w:rsid w:val="00DD261B"/>
    <w:rsid w:val="00F644CD"/>
    <w:rsid w:val="00FB0BE6"/>
    <w:rsid w:val="00FB4A70"/>
    <w:rsid w:val="00FB579D"/>
    <w:rsid w:val="00FF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C17085"/>
  <w15:docId w15:val="{51BC0ED5-5C31-4340-9FAB-499A2590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348" w:after="210"/>
      <w:outlineLvl w:val="0"/>
    </w:pPr>
    <w:rPr>
      <w:b/>
      <w:sz w:val="34"/>
    </w:rPr>
  </w:style>
  <w:style w:type="paragraph" w:styleId="5">
    <w:name w:val="heading 5"/>
    <w:uiPriority w:val="9"/>
    <w:unhideWhenUsed/>
    <w:qFormat/>
    <w:pPr>
      <w:keepNext/>
      <w:keepLines/>
      <w:spacing w:before="348" w:after="130"/>
      <w:outlineLvl w:val="4"/>
    </w:pPr>
    <w:rPr>
      <w:b/>
      <w:sz w:val="10"/>
    </w:rPr>
  </w:style>
  <w:style w:type="paragraph" w:styleId="6">
    <w:name w:val="heading 6"/>
    <w:basedOn w:val="a"/>
    <w:next w:val="a"/>
    <w:link w:val="60"/>
    <w:uiPriority w:val="9"/>
    <w:unhideWhenUsed/>
    <w:qFormat/>
    <w:rsid w:val="001B4C00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AE14A2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ingdocnormal">
    <w:name w:val="dingdocnormal"/>
    <w:rPr>
      <w:sz w:val="24"/>
    </w:rPr>
  </w:style>
  <w:style w:type="character" w:styleId="a4">
    <w:name w:val="Hyperlink"/>
    <w:rPr>
      <w:color w:val="0563C1"/>
      <w:u w:val="single"/>
    </w:rPr>
  </w:style>
  <w:style w:type="table" w:customStyle="1" w:styleId="a5">
    <w:tblPr>
      <w:tblBorders>
        <w:top w:val="single" w:sz="6" w:space="0" w:color="D6D6D6"/>
        <w:left w:val="single" w:sz="6" w:space="0" w:color="D6D6D6"/>
        <w:bottom w:val="single" w:sz="6" w:space="0" w:color="D6D6D6"/>
        <w:right w:val="single" w:sz="6" w:space="0" w:color="D6D6D6"/>
        <w:insideH w:val="single" w:sz="6" w:space="0" w:color="D6D6D6"/>
        <w:insideV w:val="single" w:sz="6" w:space="0" w:color="D6D6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a5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F5F6F7"/>
      </w:tcPr>
    </w:tblStylePr>
    <w:tblStylePr w:type="firstCol">
      <w:tblPr/>
      <w:tcPr>
        <w:shd w:val="clear" w:color="auto" w:fill="F5F6F7"/>
      </w:tcPr>
    </w:tblStylePr>
  </w:style>
  <w:style w:type="character" w:customStyle="1" w:styleId="60">
    <w:name w:val="标题 6 字符"/>
    <w:basedOn w:val="a0"/>
    <w:link w:val="6"/>
    <w:uiPriority w:val="9"/>
    <w:rsid w:val="001B4C0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AE14A2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2218</Words>
  <Characters>2640</Characters>
  <Application>Microsoft Office Word</Application>
  <DocSecurity>0</DocSecurity>
  <Lines>188</Lines>
  <Paragraphs>156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DingTalk</dc:creator>
  <dc:description>DingTalk Document</dc:description>
  <cp:lastModifiedBy>一 第</cp:lastModifiedBy>
  <cp:revision>26</cp:revision>
  <dcterms:created xsi:type="dcterms:W3CDTF">1970-01-01T00:00:00Z</dcterms:created>
  <dcterms:modified xsi:type="dcterms:W3CDTF">2026-03-04T08:57:00Z</dcterms:modified>
  <dc:language>ZN_CH</dc:language>
</cp:coreProperties>
</file>