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ab8349a6fe072bcccfdbccbc96cbe3745a371f"/>
    <w:p>
      <w:pPr>
        <w:pStyle w:val="Heading1"/>
      </w:pPr>
      <w:r>
        <w:t xml:space="preserve">CÁC BƯỚC TRONG KỊCH BẢN TƯ VẤN KHÁCH HÀNG</w:t>
      </w:r>
    </w:p>
    <w:bookmarkStart w:id="20" w:name="bước-1.-chào-hỏi-và-tạo-sự-tin-tưởng"/>
    <w:p>
      <w:pPr>
        <w:pStyle w:val="Heading2"/>
      </w:pPr>
      <w:r>
        <w:t xml:space="preserve">Bước 1. Chào hỏi và tạo sự tin tưởng</w:t>
      </w:r>
    </w:p>
    <w:p>
      <w:pPr>
        <w:pStyle w:val="FirstParagraph"/>
      </w:pPr>
      <w:r>
        <w:t xml:space="preserve">Nhân viên chủ động chào khách, giới thiệu tên và xác nhận nhu cầu khách đang cần hỗ trợ.</w:t>
      </w:r>
    </w:p>
    <w:p>
      <w:pPr>
        <w:pStyle w:val="BodyText"/>
      </w:pPr>
      <w:r>
        <w:t xml:space="preserve">Cách nói gợi ý:</w:t>
      </w:r>
    </w:p>
    <w:p>
      <w:pPr>
        <w:pStyle w:val="BodyText"/>
      </w:pPr>
      <w:r>
        <w:t xml:space="preserve">“Em chào cô/chú ạ. Em là …, phụ trách hỗ trợ khách hàng của bác sĩ Hội. Em thấy cô/chú đang quan tâm đến tình trạng dạ dày, trào ngược hoặc đại tràng. Hiện tại cô/chú đang gặp triệu chứng gì khó chịu nhất ạ?”</w:t>
      </w:r>
    </w:p>
    <w:p>
      <w:pPr>
        <w:pStyle w:val="BodyText"/>
      </w:pPr>
      <w:r>
        <w:t xml:space="preserve">Mục tiêu:</w:t>
      </w:r>
    </w:p>
    <w:p>
      <w:pPr>
        <w:pStyle w:val="Compact"/>
        <w:numPr>
          <w:ilvl w:val="0"/>
          <w:numId w:val="1001"/>
        </w:numPr>
      </w:pPr>
      <w:r>
        <w:t xml:space="preserve">Tạo cảm giác gần gũi, lịch sự.</w:t>
      </w:r>
    </w:p>
    <w:p>
      <w:pPr>
        <w:pStyle w:val="Compact"/>
        <w:numPr>
          <w:ilvl w:val="0"/>
          <w:numId w:val="1001"/>
        </w:numPr>
      </w:pPr>
      <w:r>
        <w:t xml:space="preserve">Giúp khách nói ra vấn đề chính.</w:t>
      </w:r>
    </w:p>
    <w:p>
      <w:pPr>
        <w:pStyle w:val="Compact"/>
        <w:numPr>
          <w:ilvl w:val="0"/>
          <w:numId w:val="1001"/>
        </w:numPr>
      </w:pPr>
      <w:r>
        <w:t xml:space="preserve">Không tư vấn sản phẩm ngay khi chưa hiểu tình trạng.</w:t>
      </w:r>
    </w:p>
    <w:p>
      <w:r>
        <w:pict>
          <v:rect style="width:0;height:1.5pt" o:hralign="center" o:hrstd="t" o:hr="t"/>
        </w:pict>
      </w:r>
    </w:p>
    <w:bookmarkEnd w:id="20"/>
    <w:bookmarkStart w:id="21" w:name="bước-2.-khai-thác-triệu-chứng-chính"/>
    <w:p>
      <w:pPr>
        <w:pStyle w:val="Heading2"/>
      </w:pPr>
      <w:r>
        <w:t xml:space="preserve">Bước 2. Khai thác triệu chứng chính</w:t>
      </w:r>
    </w:p>
    <w:p>
      <w:pPr>
        <w:pStyle w:val="FirstParagraph"/>
      </w:pPr>
      <w:r>
        <w:t xml:space="preserve">Nhân viên hỏi lần lượt, không hỏi dồn dập quá nhiều câu cùng lúc.</w:t>
      </w:r>
    </w:p>
    <w:p>
      <w:pPr>
        <w:pStyle w:val="BodyText"/>
      </w:pPr>
      <w:r>
        <w:t xml:space="preserve">Các nội dung cần khai thác:</w:t>
      </w:r>
    </w:p>
    <w:p>
      <w:pPr>
        <w:pStyle w:val="Compact"/>
        <w:numPr>
          <w:ilvl w:val="0"/>
          <w:numId w:val="1002"/>
        </w:numPr>
      </w:pPr>
      <w:r>
        <w:t xml:space="preserve">Triệu chứng khó chịu nhất hiện tại là gì?</w:t>
      </w:r>
    </w:p>
    <w:p>
      <w:pPr>
        <w:pStyle w:val="Compact"/>
        <w:numPr>
          <w:ilvl w:val="0"/>
          <w:numId w:val="1002"/>
        </w:numPr>
      </w:pPr>
      <w:r>
        <w:t xml:space="preserve">Đau hoặc khó chịu ở vị trí nào?</w:t>
      </w:r>
    </w:p>
    <w:p>
      <w:pPr>
        <w:pStyle w:val="Compact"/>
        <w:numPr>
          <w:ilvl w:val="0"/>
          <w:numId w:val="1002"/>
        </w:numPr>
      </w:pPr>
      <w:r>
        <w:t xml:space="preserve">Tình trạng xuất hiện bao lâu rồi?</w:t>
      </w:r>
    </w:p>
    <w:p>
      <w:pPr>
        <w:pStyle w:val="Compact"/>
        <w:numPr>
          <w:ilvl w:val="0"/>
          <w:numId w:val="1002"/>
        </w:numPr>
      </w:pPr>
      <w:r>
        <w:t xml:space="preserve">Triệu chứng xảy ra thường xuyên hay từng đợt?</w:t>
      </w:r>
    </w:p>
    <w:p>
      <w:pPr>
        <w:pStyle w:val="Compact"/>
        <w:numPr>
          <w:ilvl w:val="0"/>
          <w:numId w:val="1002"/>
        </w:numPr>
      </w:pPr>
      <w:r>
        <w:t xml:space="preserve">Thường xuất hiện lúc đói, sau ăn hay ban đêm?</w:t>
      </w:r>
    </w:p>
    <w:p>
      <w:pPr>
        <w:pStyle w:val="Compact"/>
        <w:numPr>
          <w:ilvl w:val="0"/>
          <w:numId w:val="1002"/>
        </w:numPr>
      </w:pPr>
      <w:r>
        <w:t xml:space="preserve">Có ợ hơi, ợ chua, nóng rát, đầy bụng, chướng bụng hay buồn nôn không?</w:t>
      </w:r>
    </w:p>
    <w:p>
      <w:pPr>
        <w:pStyle w:val="Compact"/>
        <w:numPr>
          <w:ilvl w:val="0"/>
          <w:numId w:val="1002"/>
        </w:numPr>
      </w:pPr>
      <w:r>
        <w:t xml:space="preserve">Có nuốt vướng, nghẹn, đau ngực hoặc khó thở không?</w:t>
      </w:r>
    </w:p>
    <w:p>
      <w:pPr>
        <w:pStyle w:val="Compact"/>
        <w:numPr>
          <w:ilvl w:val="0"/>
          <w:numId w:val="1002"/>
        </w:numPr>
      </w:pPr>
      <w:r>
        <w:t xml:space="preserve">Đại tiện có bình thường không?</w:t>
      </w:r>
    </w:p>
    <w:p>
      <w:pPr>
        <w:pStyle w:val="Compact"/>
        <w:numPr>
          <w:ilvl w:val="0"/>
          <w:numId w:val="1002"/>
        </w:numPr>
      </w:pPr>
      <w:r>
        <w:t xml:space="preserve">Tình trạng có ảnh hưởng đến ăn uống, giấc ngủ và sinh hoạt không?</w:t>
      </w:r>
    </w:p>
    <w:p>
      <w:pPr>
        <w:pStyle w:val="FirstParagraph"/>
      </w:pPr>
      <w:r>
        <w:t xml:space="preserve">Nhân viên cần ghi đầy đủ thông tin vào hồ sơ khách hàng trên CRM.</w:t>
      </w:r>
    </w:p>
    <w:p>
      <w:r>
        <w:pict>
          <v:rect style="width:0;height:1.5pt" o:hralign="center" o:hrstd="t" o:hr="t"/>
        </w:pict>
      </w:r>
    </w:p>
    <w:bookmarkEnd w:id="21"/>
    <w:bookmarkStart w:id="22" w:name="X0beea62c20bc88812acae72c8528d0a3885d011"/>
    <w:p>
      <w:pPr>
        <w:pStyle w:val="Heading2"/>
      </w:pPr>
      <w:r>
        <w:t xml:space="preserve">Bước 3. Khai thác tiền sử khám và điều trị</w:t>
      </w:r>
    </w:p>
    <w:p>
      <w:pPr>
        <w:pStyle w:val="FirstParagraph"/>
      </w:pPr>
      <w:r>
        <w:t xml:space="preserve">Nhân viên tiếp tục hỏi về quá trình khám, dùng thuốc và kết quả điều trị trước đây.</w:t>
      </w:r>
    </w:p>
    <w:p>
      <w:pPr>
        <w:pStyle w:val="BodyText"/>
      </w:pPr>
      <w:r>
        <w:t xml:space="preserve">Các câu hỏi cần có:</w:t>
      </w:r>
    </w:p>
    <w:p>
      <w:pPr>
        <w:pStyle w:val="Compact"/>
        <w:numPr>
          <w:ilvl w:val="0"/>
          <w:numId w:val="1003"/>
        </w:numPr>
      </w:pPr>
      <w:r>
        <w:t xml:space="preserve">Cô/chú đã đi nội soi hoặc khám ở đâu chưa?</w:t>
      </w:r>
    </w:p>
    <w:p>
      <w:pPr>
        <w:pStyle w:val="Compact"/>
        <w:numPr>
          <w:ilvl w:val="0"/>
          <w:numId w:val="1003"/>
        </w:numPr>
      </w:pPr>
      <w:r>
        <w:t xml:space="preserve">Kết quả nội soi hoặc chẩn đoán là gì?</w:t>
      </w:r>
    </w:p>
    <w:p>
      <w:pPr>
        <w:pStyle w:val="Compact"/>
        <w:numPr>
          <w:ilvl w:val="0"/>
          <w:numId w:val="1003"/>
        </w:numPr>
      </w:pPr>
      <w:r>
        <w:t xml:space="preserve">Có nhiễm vi khuẩn HP không?</w:t>
      </w:r>
    </w:p>
    <w:p>
      <w:pPr>
        <w:pStyle w:val="Compact"/>
        <w:numPr>
          <w:ilvl w:val="0"/>
          <w:numId w:val="1003"/>
        </w:numPr>
      </w:pPr>
      <w:r>
        <w:t xml:space="preserve">Trước đây đã dùng những thuốc hoặc sản phẩm nào?</w:t>
      </w:r>
    </w:p>
    <w:p>
      <w:pPr>
        <w:pStyle w:val="Compact"/>
        <w:numPr>
          <w:ilvl w:val="0"/>
          <w:numId w:val="1003"/>
        </w:numPr>
      </w:pPr>
      <w:r>
        <w:t xml:space="preserve">Sau khi dùng có đỡ không?</w:t>
      </w:r>
    </w:p>
    <w:p>
      <w:pPr>
        <w:pStyle w:val="Compact"/>
        <w:numPr>
          <w:ilvl w:val="0"/>
          <w:numId w:val="1003"/>
        </w:numPr>
      </w:pPr>
      <w:r>
        <w:t xml:space="preserve">Đỡ được bao lâu thì tái lại?</w:t>
      </w:r>
    </w:p>
    <w:p>
      <w:pPr>
        <w:pStyle w:val="Compact"/>
        <w:numPr>
          <w:ilvl w:val="0"/>
          <w:numId w:val="1003"/>
        </w:numPr>
      </w:pPr>
      <w:r>
        <w:t xml:space="preserve">Có phải đổi nhiều loại thuốc nhưng tình trạng vẫn không ổn định không?</w:t>
      </w:r>
    </w:p>
    <w:p>
      <w:pPr>
        <w:pStyle w:val="Compact"/>
        <w:numPr>
          <w:ilvl w:val="0"/>
          <w:numId w:val="1003"/>
        </w:numPr>
      </w:pPr>
      <w:r>
        <w:t xml:space="preserve">Hiện tại cô/chú còn đang sử dụng thuốc bệnh viện hay thuốc điều trị bệnh nền nào không?</w:t>
      </w:r>
    </w:p>
    <w:p>
      <w:pPr>
        <w:pStyle w:val="FirstParagraph"/>
      </w:pPr>
      <w:r>
        <w:t xml:space="preserve">Mục tiêu của bước này là đánh giá khách đã điều trị đơn giản hay đã điều trị kéo dài, tái phát nhiều lần.</w:t>
      </w:r>
    </w:p>
    <w:p>
      <w:r>
        <w:pict>
          <v:rect style="width:0;height:1.5pt" o:hralign="center" o:hrstd="t" o:hr="t"/>
        </w:pict>
      </w:r>
    </w:p>
    <w:bookmarkEnd w:id="22"/>
    <w:bookmarkStart w:id="25" w:name="X9ebd8fa57506b9ddebbc281d8347d58a78fc4ba"/>
    <w:p>
      <w:pPr>
        <w:pStyle w:val="Heading2"/>
      </w:pPr>
      <w:r>
        <w:t xml:space="preserve">Bước 4. Đánh giá mức độ phức tạp của tình trạng</w:t>
      </w:r>
    </w:p>
    <w:p>
      <w:pPr>
        <w:pStyle w:val="FirstParagraph"/>
      </w:pPr>
      <w:r>
        <w:t xml:space="preserve">Nhân viên dựa trên thông tin khách cung cấp để phân loại sơ bộ.</w:t>
      </w:r>
    </w:p>
    <w:bookmarkStart w:id="23" w:name="nhóm-tình-trạng-nhẹ"/>
    <w:p>
      <w:pPr>
        <w:pStyle w:val="Heading3"/>
      </w:pPr>
      <w:r>
        <w:t xml:space="preserve">Nhóm tình trạng nhẹ</w:t>
      </w:r>
    </w:p>
    <w:p>
      <w:pPr>
        <w:pStyle w:val="Compact"/>
        <w:numPr>
          <w:ilvl w:val="0"/>
          <w:numId w:val="1004"/>
        </w:numPr>
      </w:pPr>
      <w:r>
        <w:t xml:space="preserve">Triệu chứng mới xuất hiện.</w:t>
      </w:r>
    </w:p>
    <w:p>
      <w:pPr>
        <w:pStyle w:val="Compact"/>
        <w:numPr>
          <w:ilvl w:val="0"/>
          <w:numId w:val="1004"/>
        </w:numPr>
      </w:pPr>
      <w:r>
        <w:t xml:space="preserve">Mức độ khó chịu chưa thường xuyên.</w:t>
      </w:r>
    </w:p>
    <w:p>
      <w:pPr>
        <w:pStyle w:val="Compact"/>
        <w:numPr>
          <w:ilvl w:val="0"/>
          <w:numId w:val="1004"/>
        </w:numPr>
      </w:pPr>
      <w:r>
        <w:t xml:space="preserve">Chưa dùng nhiều loại thuốc.</w:t>
      </w:r>
    </w:p>
    <w:p>
      <w:pPr>
        <w:pStyle w:val="Compact"/>
        <w:numPr>
          <w:ilvl w:val="0"/>
          <w:numId w:val="1004"/>
        </w:numPr>
      </w:pPr>
      <w:r>
        <w:t xml:space="preserve">Chưa ảnh hưởng nhiều đến ăn ngủ và sinh hoạt.</w:t>
      </w:r>
    </w:p>
    <w:bookmarkEnd w:id="23"/>
    <w:bookmarkStart w:id="24" w:name="nhóm-tình-trạng-kéo-dài-hoặc-phức-tạp"/>
    <w:p>
      <w:pPr>
        <w:pStyle w:val="Heading3"/>
      </w:pPr>
      <w:r>
        <w:t xml:space="preserve">Nhóm tình trạng kéo dài hoặc phức tạp</w:t>
      </w:r>
    </w:p>
    <w:p>
      <w:pPr>
        <w:pStyle w:val="Compact"/>
        <w:numPr>
          <w:ilvl w:val="0"/>
          <w:numId w:val="1005"/>
        </w:numPr>
      </w:pPr>
      <w:r>
        <w:t xml:space="preserve">Bệnh kéo dài nhiều tháng hoặc nhiều năm.</w:t>
      </w:r>
    </w:p>
    <w:p>
      <w:pPr>
        <w:pStyle w:val="Compact"/>
        <w:numPr>
          <w:ilvl w:val="0"/>
          <w:numId w:val="1005"/>
        </w:numPr>
      </w:pPr>
      <w:r>
        <w:t xml:space="preserve">Thường xuyên tái phát.</w:t>
      </w:r>
    </w:p>
    <w:p>
      <w:pPr>
        <w:pStyle w:val="Compact"/>
        <w:numPr>
          <w:ilvl w:val="0"/>
          <w:numId w:val="1005"/>
        </w:numPr>
      </w:pPr>
      <w:r>
        <w:t xml:space="preserve">Đã dùng nhiều loại thuốc nhưng chỉ đỡ tạm thời.</w:t>
      </w:r>
    </w:p>
    <w:p>
      <w:pPr>
        <w:pStyle w:val="Compact"/>
        <w:numPr>
          <w:ilvl w:val="0"/>
          <w:numId w:val="1005"/>
        </w:numPr>
      </w:pPr>
      <w:r>
        <w:t xml:space="preserve">Có nhiều triệu chứng xuất hiện cùng lúc.</w:t>
      </w:r>
    </w:p>
    <w:p>
      <w:pPr>
        <w:pStyle w:val="Compact"/>
        <w:numPr>
          <w:ilvl w:val="0"/>
          <w:numId w:val="1005"/>
        </w:numPr>
      </w:pPr>
      <w:r>
        <w:t xml:space="preserve">Ảnh hưởng rõ đến ăn uống, giấc ngủ và sinh hoạt.</w:t>
      </w:r>
    </w:p>
    <w:p>
      <w:pPr>
        <w:pStyle w:val="Compact"/>
        <w:numPr>
          <w:ilvl w:val="0"/>
          <w:numId w:val="1005"/>
        </w:numPr>
      </w:pPr>
      <w:r>
        <w:t xml:space="preserve">Có kết quả nội soi như viêm, loét, trào ngược, viêm teo, chuyển sản hoặc HP.</w:t>
      </w:r>
    </w:p>
    <w:p>
      <w:pPr>
        <w:pStyle w:val="Compact"/>
        <w:numPr>
          <w:ilvl w:val="0"/>
          <w:numId w:val="1005"/>
        </w:numPr>
      </w:pPr>
      <w:r>
        <w:t xml:space="preserve">Khách lớn tuổi hoặc đang có nhiều bệnh nền.</w:t>
      </w:r>
    </w:p>
    <w:p>
      <w:pPr>
        <w:pStyle w:val="FirstParagraph"/>
      </w:pPr>
      <w:r>
        <w:t xml:space="preserve">Cách dẫn dắt phù hợp:</w:t>
      </w:r>
    </w:p>
    <w:p>
      <w:pPr>
        <w:pStyle w:val="BodyText"/>
      </w:pPr>
      <w:r>
        <w:t xml:space="preserve">“Qua những gì cô/chú chia sẻ, tình trạng này không còn là khó chịu đơn lẻ nữa mà đã kéo dài và tái lại nhiều lần. Nếu chỉ xử lý từng triệu chứng thì có thể đỡ tạm thời nhưng sau đó vẫn dễ tái phát. Vì vậy, mình nên phục hồi sớm và theo dõi bài bản hơn.”</w:t>
      </w:r>
    </w:p>
    <w:p>
      <w:pPr>
        <w:pStyle w:val="BodyText"/>
      </w:pPr>
      <w:r>
        <w:t xml:space="preserve">Không được tự ý khẳng định khách đã</w:t>
      </w:r>
      <w:r>
        <w:t xml:space="preserve"> </w:t>
      </w:r>
      <w:r>
        <w:t xml:space="preserve">“nhờn thuốc”</w:t>
      </w:r>
      <w:r>
        <w:t xml:space="preserve">. Nên sử dụng cách nói:</w:t>
      </w:r>
    </w:p>
    <w:p>
      <w:pPr>
        <w:pStyle w:val="BodyText"/>
      </w:pPr>
      <w:r>
        <w:t xml:space="preserve">“Có thể cơ thể của cô/chú đã sử dụng nhiều đợt thuốc nhưng nguyên nhân gây tái phát chưa được xử lý đầy đủ, nên hiệu quả hiện tại không còn ổn định như trước.”</w:t>
      </w:r>
    </w:p>
    <w:p>
      <w:r>
        <w:pict>
          <v:rect style="width:0;height:1.5pt" o:hralign="center" o:hrstd="t" o:hr="t"/>
        </w:pict>
      </w:r>
    </w:p>
    <w:bookmarkEnd w:id="24"/>
    <w:bookmarkEnd w:id="25"/>
    <w:bookmarkStart w:id="26" w:name="X2417be714924d871996d7b59cf2a8d95afe21f2"/>
    <w:p>
      <w:pPr>
        <w:pStyle w:val="Heading2"/>
      </w:pPr>
      <w:r>
        <w:t xml:space="preserve">Bước 5. Sàng lọc dấu hiệu cần chuyển bác sĩ hoặc đi khám</w:t>
      </w:r>
    </w:p>
    <w:p>
      <w:pPr>
        <w:pStyle w:val="FirstParagraph"/>
      </w:pPr>
      <w:r>
        <w:t xml:space="preserve">Nhân viên không tiếp tục tư vấn liệu trình thông thường nếu khách có dấu hiệu bất thường.</w:t>
      </w:r>
    </w:p>
    <w:p>
      <w:pPr>
        <w:pStyle w:val="BodyText"/>
      </w:pPr>
      <w:r>
        <w:t xml:space="preserve">Các trường hợp cần báo bác sĩ hoặc khuyến nghị khách đi khám:</w:t>
      </w:r>
    </w:p>
    <w:p>
      <w:pPr>
        <w:pStyle w:val="Compact"/>
        <w:numPr>
          <w:ilvl w:val="0"/>
          <w:numId w:val="1006"/>
        </w:numPr>
      </w:pPr>
      <w:r>
        <w:t xml:space="preserve">Đau dữ dội hoặc đau tăng nhanh.</w:t>
      </w:r>
    </w:p>
    <w:p>
      <w:pPr>
        <w:pStyle w:val="Compact"/>
        <w:numPr>
          <w:ilvl w:val="0"/>
          <w:numId w:val="1006"/>
        </w:numPr>
      </w:pPr>
      <w:r>
        <w:t xml:space="preserve">Nôn ra máu.</w:t>
      </w:r>
    </w:p>
    <w:p>
      <w:pPr>
        <w:pStyle w:val="Compact"/>
        <w:numPr>
          <w:ilvl w:val="0"/>
          <w:numId w:val="1006"/>
        </w:numPr>
      </w:pPr>
      <w:r>
        <w:t xml:space="preserve">Đi ngoài phân đen hoặc có máu.</w:t>
      </w:r>
    </w:p>
    <w:p>
      <w:pPr>
        <w:pStyle w:val="Compact"/>
        <w:numPr>
          <w:ilvl w:val="0"/>
          <w:numId w:val="1006"/>
        </w:numPr>
      </w:pPr>
      <w:r>
        <w:t xml:space="preserve">Nuốt nghẹn tăng dần.</w:t>
      </w:r>
    </w:p>
    <w:p>
      <w:pPr>
        <w:pStyle w:val="Compact"/>
        <w:numPr>
          <w:ilvl w:val="0"/>
          <w:numId w:val="1006"/>
        </w:numPr>
      </w:pPr>
      <w:r>
        <w:t xml:space="preserve">Sụt cân không rõ nguyên nhân.</w:t>
      </w:r>
    </w:p>
    <w:p>
      <w:pPr>
        <w:pStyle w:val="Compact"/>
        <w:numPr>
          <w:ilvl w:val="0"/>
          <w:numId w:val="1006"/>
        </w:numPr>
      </w:pPr>
      <w:r>
        <w:t xml:space="preserve">Nôn kéo dài.</w:t>
      </w:r>
    </w:p>
    <w:p>
      <w:pPr>
        <w:pStyle w:val="Compact"/>
        <w:numPr>
          <w:ilvl w:val="0"/>
          <w:numId w:val="1006"/>
        </w:numPr>
      </w:pPr>
      <w:r>
        <w:t xml:space="preserve">Thiếu máu, mệt lả hoặc chóng mặt nhiều.</w:t>
      </w:r>
    </w:p>
    <w:p>
      <w:pPr>
        <w:pStyle w:val="Compact"/>
        <w:numPr>
          <w:ilvl w:val="0"/>
          <w:numId w:val="1006"/>
        </w:numPr>
      </w:pPr>
      <w:r>
        <w:t xml:space="preserve">Sốt kéo dài.</w:t>
      </w:r>
    </w:p>
    <w:p>
      <w:pPr>
        <w:pStyle w:val="Compact"/>
        <w:numPr>
          <w:ilvl w:val="0"/>
          <w:numId w:val="1006"/>
        </w:numPr>
      </w:pPr>
      <w:r>
        <w:t xml:space="preserve">Đau ngực hoặc khó thở chưa rõ nguyên nhân.</w:t>
      </w:r>
    </w:p>
    <w:p>
      <w:pPr>
        <w:pStyle w:val="Compact"/>
        <w:numPr>
          <w:ilvl w:val="0"/>
          <w:numId w:val="1006"/>
        </w:numPr>
      </w:pPr>
      <w:r>
        <w:t xml:space="preserve">Có kết quả nội soi nghi ngờ tổn thương nghiêm trọng.</w:t>
      </w:r>
    </w:p>
    <w:p>
      <w:pPr>
        <w:pStyle w:val="Compact"/>
        <w:numPr>
          <w:ilvl w:val="0"/>
          <w:numId w:val="1006"/>
        </w:numPr>
      </w:pPr>
      <w:r>
        <w:t xml:space="preserve">Khách đang mang thai, cho con bú hoặc có nhiều bệnh nền phức tạp.</w:t>
      </w:r>
    </w:p>
    <w:p>
      <w:pPr>
        <w:pStyle w:val="FirstParagraph"/>
      </w:pPr>
      <w:r>
        <w:t xml:space="preserve">Nhân viên cần ghi rõ dấu hiệu bất thường và chuyển thông tin cho bác sĩ xem trước.</w:t>
      </w:r>
    </w:p>
    <w:p>
      <w:r>
        <w:pict>
          <v:rect style="width:0;height:1.5pt" o:hralign="center" o:hrstd="t" o:hr="t"/>
        </w:pict>
      </w:r>
    </w:p>
    <w:bookmarkEnd w:id="26"/>
    <w:bookmarkStart w:id="27" w:name="bước-6.-xin-phép-hỏi-ý-kiến-bác-sĩ"/>
    <w:p>
      <w:pPr>
        <w:pStyle w:val="Heading2"/>
      </w:pPr>
      <w:r>
        <w:t xml:space="preserve">Bước 6. Xin phép hỏi ý kiến bác sĩ</w:t>
      </w:r>
    </w:p>
    <w:p>
      <w:pPr>
        <w:pStyle w:val="FirstParagraph"/>
      </w:pPr>
      <w:r>
        <w:t xml:space="preserve">Sau khi khai thác đầy đủ, nhân viên chưa tư vấn liệu trình ngay mà cần thông báo sẽ xin ý kiến bác sĩ.</w:t>
      </w:r>
    </w:p>
    <w:p>
      <w:pPr>
        <w:pStyle w:val="BodyText"/>
      </w:pPr>
      <w:r>
        <w:t xml:space="preserve">Cách nói gợi ý:</w:t>
      </w:r>
    </w:p>
    <w:p>
      <w:pPr>
        <w:pStyle w:val="BodyText"/>
      </w:pPr>
      <w:r>
        <w:t xml:space="preserve">“Thông tin của cô/chú khá đầy đủ rồi ạ. Để tư vấn đúng với tình trạng hiện tại, em xin phép tổng hợp lại và hỏi ý kiến bác sĩ Hội trước. Sau khi bác sĩ xem tình trạng, em sẽ trao đổi lại với cô/chú hướng hỗ trợ phù hợp nhất.”</w:t>
      </w:r>
    </w:p>
    <w:p>
      <w:pPr>
        <w:pStyle w:val="BodyText"/>
      </w:pPr>
      <w:r>
        <w:t xml:space="preserve">Trên CRM, nhân viên phải thực hiện:</w:t>
      </w:r>
    </w:p>
    <w:p>
      <w:pPr>
        <w:pStyle w:val="Compact"/>
        <w:numPr>
          <w:ilvl w:val="0"/>
          <w:numId w:val="1007"/>
        </w:numPr>
      </w:pPr>
      <w:r>
        <w:t xml:space="preserve">Tóm tắt triệu chứng.</w:t>
      </w:r>
    </w:p>
    <w:p>
      <w:pPr>
        <w:pStyle w:val="Compact"/>
        <w:numPr>
          <w:ilvl w:val="0"/>
          <w:numId w:val="1007"/>
        </w:numPr>
      </w:pPr>
      <w:r>
        <w:t xml:space="preserve">Ghi thời gian mắc bệnh.</w:t>
      </w:r>
    </w:p>
    <w:p>
      <w:pPr>
        <w:pStyle w:val="Compact"/>
        <w:numPr>
          <w:ilvl w:val="0"/>
          <w:numId w:val="1007"/>
        </w:numPr>
      </w:pPr>
      <w:r>
        <w:t xml:space="preserve">Ghi kết quả khám hoặc nội soi.</w:t>
      </w:r>
    </w:p>
    <w:p>
      <w:pPr>
        <w:pStyle w:val="Compact"/>
        <w:numPr>
          <w:ilvl w:val="0"/>
          <w:numId w:val="1007"/>
        </w:numPr>
      </w:pPr>
      <w:r>
        <w:t xml:space="preserve">Ghi thuốc đã sử dụng.</w:t>
      </w:r>
    </w:p>
    <w:p>
      <w:pPr>
        <w:pStyle w:val="Compact"/>
        <w:numPr>
          <w:ilvl w:val="0"/>
          <w:numId w:val="1007"/>
        </w:numPr>
      </w:pPr>
      <w:r>
        <w:t xml:space="preserve">Ghi mức độ ảnh hưởng.</w:t>
      </w:r>
    </w:p>
    <w:p>
      <w:pPr>
        <w:pStyle w:val="Compact"/>
        <w:numPr>
          <w:ilvl w:val="0"/>
          <w:numId w:val="1007"/>
        </w:numPr>
      </w:pPr>
      <w:r>
        <w:t xml:space="preserve">Đính kèm ảnh kết quả khám nếu khách có.</w:t>
      </w:r>
    </w:p>
    <w:p>
      <w:pPr>
        <w:pStyle w:val="Compact"/>
        <w:numPr>
          <w:ilvl w:val="0"/>
          <w:numId w:val="1007"/>
        </w:numPr>
      </w:pPr>
      <w:r>
        <w:t xml:space="preserve">Chuyển trạng thái sang</w:t>
      </w:r>
      <w:r>
        <w:t xml:space="preserve"> </w:t>
      </w:r>
      <w:r>
        <w:t xml:space="preserve">“Chờ ý kiến bác sĩ”</w:t>
      </w:r>
      <w:r>
        <w:t xml:space="preserve">.</w:t>
      </w:r>
    </w:p>
    <w:p>
      <w:r>
        <w:pict>
          <v:rect style="width:0;height:1.5pt" o:hralign="center" o:hrstd="t" o:hr="t"/>
        </w:pict>
      </w:r>
    </w:p>
    <w:bookmarkEnd w:id="27"/>
    <w:bookmarkStart w:id="28" w:name="X58b00b1c8b96dc37cbf49ced459c6594924c37a"/>
    <w:p>
      <w:pPr>
        <w:pStyle w:val="Heading2"/>
      </w:pPr>
      <w:r>
        <w:t xml:space="preserve">Bước 7. Nhận hướng xử lý và tư vấn lại cho khách</w:t>
      </w:r>
    </w:p>
    <w:p>
      <w:pPr>
        <w:pStyle w:val="FirstParagraph"/>
      </w:pPr>
      <w:r>
        <w:t xml:space="preserve">Sau khi có ý kiến của bác sĩ, nhân viên liên hệ lại với khách và trình bày theo thứ tự:</w:t>
      </w:r>
    </w:p>
    <w:p>
      <w:pPr>
        <w:pStyle w:val="Compact"/>
        <w:numPr>
          <w:ilvl w:val="0"/>
          <w:numId w:val="1008"/>
        </w:numPr>
      </w:pPr>
      <w:r>
        <w:t xml:space="preserve">Nhắc lại tình trạng chính của khách.</w:t>
      </w:r>
    </w:p>
    <w:p>
      <w:pPr>
        <w:pStyle w:val="Compact"/>
        <w:numPr>
          <w:ilvl w:val="0"/>
          <w:numId w:val="1008"/>
        </w:numPr>
      </w:pPr>
      <w:r>
        <w:t xml:space="preserve">Giải thích vì sao bệnh dễ kéo dài hoặc tái phát.</w:t>
      </w:r>
    </w:p>
    <w:p>
      <w:pPr>
        <w:pStyle w:val="Compact"/>
        <w:numPr>
          <w:ilvl w:val="0"/>
          <w:numId w:val="1008"/>
        </w:numPr>
      </w:pPr>
      <w:r>
        <w:t xml:space="preserve">Nêu mục tiêu cần ưu tiên phục hồi.</w:t>
      </w:r>
    </w:p>
    <w:p>
      <w:pPr>
        <w:pStyle w:val="Compact"/>
        <w:numPr>
          <w:ilvl w:val="0"/>
          <w:numId w:val="1008"/>
        </w:numPr>
      </w:pPr>
      <w:r>
        <w:t xml:space="preserve">Giới thiệu hướng hỗ trợ phù hợp.</w:t>
      </w:r>
    </w:p>
    <w:p>
      <w:pPr>
        <w:pStyle w:val="Compact"/>
        <w:numPr>
          <w:ilvl w:val="0"/>
          <w:numId w:val="1008"/>
        </w:numPr>
      </w:pPr>
      <w:r>
        <w:t xml:space="preserve">Nói rõ thời gian dự kiến và cách theo dõi.</w:t>
      </w:r>
    </w:p>
    <w:p>
      <w:pPr>
        <w:pStyle w:val="FirstParagraph"/>
      </w:pPr>
      <w:r>
        <w:t xml:space="preserve">Cách nói gợi ý:</w:t>
      </w:r>
    </w:p>
    <w:p>
      <w:pPr>
        <w:pStyle w:val="BodyText"/>
      </w:pPr>
      <w:r>
        <w:t xml:space="preserve">“Em đã gửi tình trạng của cô/chú để bác sĩ Hội xem. Theo đánh giá ban đầu, vấn đề của cô/chú không chỉ nằm ở triệu chứng đau hoặc trào ngược mà còn liên quan đến khả năng bảo vệ niêm mạc, tiêu hóa thức ăn và tình trạng tái phát sau nhiều đợt điều trị. Vì vậy, bác sĩ định hướng cần hỗ trợ theo từng giai đoạn thay vì chỉ dùng một sản phẩm để cắt triệu chứng.”</w:t>
      </w:r>
    </w:p>
    <w:p>
      <w:r>
        <w:pict>
          <v:rect style="width:0;height:1.5pt" o:hralign="center" o:hrstd="t" o:hr="t"/>
        </w:pict>
      </w:r>
    </w:p>
    <w:bookmarkEnd w:id="28"/>
    <w:bookmarkStart w:id="29" w:name="X928a605e5e66978b154b63c2fea3114d8a34eea"/>
    <w:p>
      <w:pPr>
        <w:pStyle w:val="Heading2"/>
      </w:pPr>
      <w:r>
        <w:t xml:space="preserve">Bước 8. Tư vấn liệu trình theo mục tiêu phục hồi</w:t>
      </w:r>
    </w:p>
    <w:p>
      <w:pPr>
        <w:pStyle w:val="FirstParagraph"/>
      </w:pPr>
      <w:r>
        <w:t xml:space="preserve">Nhân viên trình bày liệu trình theo ngôn ngữ đơn giản, không đọc thành phần sản phẩm một cách máy móc.</w:t>
      </w:r>
    </w:p>
    <w:p>
      <w:pPr>
        <w:pStyle w:val="BodyText"/>
      </w:pPr>
      <w:r>
        <w:t xml:space="preserve">Các mục tiêu có thể gồm:</w:t>
      </w:r>
    </w:p>
    <w:p>
      <w:pPr>
        <w:pStyle w:val="Compact"/>
        <w:numPr>
          <w:ilvl w:val="0"/>
          <w:numId w:val="1009"/>
        </w:numPr>
      </w:pPr>
      <w:r>
        <w:t xml:space="preserve">Hỗ trợ cân bằng dịch vị.</w:t>
      </w:r>
    </w:p>
    <w:p>
      <w:pPr>
        <w:pStyle w:val="Compact"/>
        <w:numPr>
          <w:ilvl w:val="0"/>
          <w:numId w:val="1009"/>
        </w:numPr>
      </w:pPr>
      <w:r>
        <w:t xml:space="preserve">Hỗ trợ bảo vệ và phục hồi niêm mạc.</w:t>
      </w:r>
    </w:p>
    <w:p>
      <w:pPr>
        <w:pStyle w:val="Compact"/>
        <w:numPr>
          <w:ilvl w:val="0"/>
          <w:numId w:val="1009"/>
        </w:numPr>
      </w:pPr>
      <w:r>
        <w:t xml:space="preserve">Hỗ trợ giảm tình trạng trào ngược.</w:t>
      </w:r>
    </w:p>
    <w:p>
      <w:pPr>
        <w:pStyle w:val="Compact"/>
        <w:numPr>
          <w:ilvl w:val="0"/>
          <w:numId w:val="1009"/>
        </w:numPr>
      </w:pPr>
      <w:r>
        <w:t xml:space="preserve">Hỗ trợ hoạt động tiêu hóa và hấp thu.</w:t>
      </w:r>
    </w:p>
    <w:p>
      <w:pPr>
        <w:pStyle w:val="Compact"/>
        <w:numPr>
          <w:ilvl w:val="0"/>
          <w:numId w:val="1009"/>
        </w:numPr>
      </w:pPr>
      <w:r>
        <w:t xml:space="preserve">Hỗ trợ ổn định đại tiện.</w:t>
      </w:r>
    </w:p>
    <w:p>
      <w:pPr>
        <w:pStyle w:val="Compact"/>
        <w:numPr>
          <w:ilvl w:val="0"/>
          <w:numId w:val="1009"/>
        </w:numPr>
      </w:pPr>
      <w:r>
        <w:t xml:space="preserve">Hỗ trợ ăn uống và giấc ngủ.</w:t>
      </w:r>
    </w:p>
    <w:p>
      <w:pPr>
        <w:pStyle w:val="Compact"/>
        <w:numPr>
          <w:ilvl w:val="0"/>
          <w:numId w:val="1009"/>
        </w:numPr>
      </w:pPr>
      <w:r>
        <w:t xml:space="preserve">Theo dõi sự thay đổi của triệu chứng theo từng giai đoạn.</w:t>
      </w:r>
    </w:p>
    <w:p>
      <w:pPr>
        <w:pStyle w:val="FirstParagraph"/>
      </w:pPr>
      <w:r>
        <w:t xml:space="preserve">Cần nói rõ:</w:t>
      </w:r>
    </w:p>
    <w:p>
      <w:pPr>
        <w:pStyle w:val="Compact"/>
        <w:numPr>
          <w:ilvl w:val="0"/>
          <w:numId w:val="1010"/>
        </w:numPr>
      </w:pPr>
      <w:r>
        <w:t xml:space="preserve">Sản phẩm nào dùng vào thời điểm nào.</w:t>
      </w:r>
    </w:p>
    <w:p>
      <w:pPr>
        <w:pStyle w:val="Compact"/>
        <w:numPr>
          <w:ilvl w:val="0"/>
          <w:numId w:val="1010"/>
        </w:numPr>
      </w:pPr>
      <w:r>
        <w:t xml:space="preserve">Liều dùng và cách dùng.</w:t>
      </w:r>
    </w:p>
    <w:p>
      <w:pPr>
        <w:pStyle w:val="Compact"/>
        <w:numPr>
          <w:ilvl w:val="0"/>
          <w:numId w:val="1010"/>
        </w:numPr>
      </w:pPr>
      <w:r>
        <w:t xml:space="preserve">Thời gian sử dụng dự kiến.</w:t>
      </w:r>
    </w:p>
    <w:p>
      <w:pPr>
        <w:pStyle w:val="Compact"/>
        <w:numPr>
          <w:ilvl w:val="0"/>
          <w:numId w:val="1010"/>
        </w:numPr>
      </w:pPr>
      <w:r>
        <w:t xml:space="preserve">Những điều cần kiêng hoặc điều chỉnh.</w:t>
      </w:r>
    </w:p>
    <w:p>
      <w:pPr>
        <w:pStyle w:val="Compact"/>
        <w:numPr>
          <w:ilvl w:val="0"/>
          <w:numId w:val="1010"/>
        </w:numPr>
      </w:pPr>
      <w:r>
        <w:t xml:space="preserve">Mốc nào nhân viên sẽ gọi lại.</w:t>
      </w:r>
    </w:p>
    <w:p>
      <w:pPr>
        <w:pStyle w:val="Compact"/>
        <w:numPr>
          <w:ilvl w:val="0"/>
          <w:numId w:val="1010"/>
        </w:numPr>
      </w:pPr>
      <w:r>
        <w:t xml:space="preserve">Trường hợp nào phải báo ngay cho nhân viên hoặc bác sĩ.</w:t>
      </w:r>
    </w:p>
    <w:p>
      <w:pPr>
        <w:pStyle w:val="FirstParagraph"/>
      </w:pPr>
      <w:r>
        <w:t xml:space="preserve">Không được cam kết chữa khỏi, điều trị dứt điểm hoặc thay thế thuốc của bác sĩ.</w:t>
      </w:r>
    </w:p>
    <w:p>
      <w:r>
        <w:pict>
          <v:rect style="width:0;height:1.5pt" o:hralign="center" o:hrstd="t" o:hr="t"/>
        </w:pict>
      </w:r>
    </w:p>
    <w:bookmarkEnd w:id="29"/>
    <w:bookmarkStart w:id="30" w:name="Xf5fa13700f6199066efb78fdf7834b5de105442"/>
    <w:p>
      <w:pPr>
        <w:pStyle w:val="Heading2"/>
      </w:pPr>
      <w:r>
        <w:t xml:space="preserve">Bước 9. Kiểm tra mức độ đồng thuận của khách</w:t>
      </w:r>
    </w:p>
    <w:p>
      <w:pPr>
        <w:pStyle w:val="FirstParagraph"/>
      </w:pPr>
      <w:r>
        <w:t xml:space="preserve">Sau khi tư vấn, nhân viên cần hỏi lại để biết khách còn băn khoăn điều gì.</w:t>
      </w:r>
    </w:p>
    <w:p>
      <w:pPr>
        <w:pStyle w:val="BodyText"/>
      </w:pPr>
      <w:r>
        <w:t xml:space="preserve">Cách hỏi:</w:t>
      </w:r>
    </w:p>
    <w:p>
      <w:pPr>
        <w:pStyle w:val="BodyText"/>
      </w:pPr>
      <w:r>
        <w:t xml:space="preserve">“Với hướng bác sĩ đang định hướng như vậy, cô/chú còn băn khoăn nhất về hiệu quả, cách dùng, thời gian theo hay chi phí ạ?”</w:t>
      </w:r>
    </w:p>
    <w:p>
      <w:pPr>
        <w:pStyle w:val="BodyText"/>
      </w:pPr>
      <w:r>
        <w:t xml:space="preserve">Nhân viên xác định đúng lý do khách chưa quyết định:</w:t>
      </w:r>
    </w:p>
    <w:p>
      <w:pPr>
        <w:pStyle w:val="Compact"/>
        <w:numPr>
          <w:ilvl w:val="0"/>
          <w:numId w:val="1011"/>
        </w:numPr>
      </w:pPr>
      <w:r>
        <w:t xml:space="preserve">Chưa tin tưởng.</w:t>
      </w:r>
    </w:p>
    <w:p>
      <w:pPr>
        <w:pStyle w:val="Compact"/>
        <w:numPr>
          <w:ilvl w:val="0"/>
          <w:numId w:val="1011"/>
        </w:numPr>
      </w:pPr>
      <w:r>
        <w:t xml:space="preserve">Lo không hiệu quả.</w:t>
      </w:r>
    </w:p>
    <w:p>
      <w:pPr>
        <w:pStyle w:val="Compact"/>
        <w:numPr>
          <w:ilvl w:val="0"/>
          <w:numId w:val="1011"/>
        </w:numPr>
      </w:pPr>
      <w:r>
        <w:t xml:space="preserve">Sợ phải dùng nhiều sản phẩm.</w:t>
      </w:r>
    </w:p>
    <w:p>
      <w:pPr>
        <w:pStyle w:val="Compact"/>
        <w:numPr>
          <w:ilvl w:val="0"/>
          <w:numId w:val="1011"/>
        </w:numPr>
      </w:pPr>
      <w:r>
        <w:t xml:space="preserve">Lo tương tác với thuốc đang dùng.</w:t>
      </w:r>
    </w:p>
    <w:p>
      <w:pPr>
        <w:pStyle w:val="Compact"/>
        <w:numPr>
          <w:ilvl w:val="0"/>
          <w:numId w:val="1011"/>
        </w:numPr>
      </w:pPr>
      <w:r>
        <w:t xml:space="preserve">Chưa đủ tài chính.</w:t>
      </w:r>
    </w:p>
    <w:p>
      <w:pPr>
        <w:pStyle w:val="Compact"/>
        <w:numPr>
          <w:ilvl w:val="0"/>
          <w:numId w:val="1011"/>
        </w:numPr>
      </w:pPr>
      <w:r>
        <w:t xml:space="preserve">Cần hỏi người thân.</w:t>
      </w:r>
    </w:p>
    <w:p>
      <w:pPr>
        <w:pStyle w:val="Compact"/>
        <w:numPr>
          <w:ilvl w:val="0"/>
          <w:numId w:val="1011"/>
        </w:numPr>
      </w:pPr>
      <w:r>
        <w:t xml:space="preserve">Muốn suy nghĩ thêm.</w:t>
      </w:r>
    </w:p>
    <w:p>
      <w:pPr>
        <w:pStyle w:val="Compact"/>
        <w:numPr>
          <w:ilvl w:val="0"/>
          <w:numId w:val="1011"/>
        </w:numPr>
      </w:pPr>
      <w:r>
        <w:t xml:space="preserve">Chưa hiểu rõ liệu trình.</w:t>
      </w:r>
    </w:p>
    <w:p>
      <w:pPr>
        <w:pStyle w:val="Compact"/>
        <w:numPr>
          <w:ilvl w:val="0"/>
          <w:numId w:val="1011"/>
        </w:numPr>
      </w:pPr>
      <w:r>
        <w:t xml:space="preserve">Đang chờ kết quả khám.</w:t>
      </w:r>
    </w:p>
    <w:p>
      <w:pPr>
        <w:pStyle w:val="FirstParagraph"/>
      </w:pPr>
      <w:r>
        <w:t xml:space="preserve">Không được ép chốt khi khách chưa hiểu rõ.</w:t>
      </w:r>
    </w:p>
    <w:p>
      <w:r>
        <w:pict>
          <v:rect style="width:0;height:1.5pt" o:hralign="center" o:hrstd="t" o:hr="t"/>
        </w:pict>
      </w:r>
    </w:p>
    <w:bookmarkEnd w:id="30"/>
    <w:bookmarkStart w:id="31" w:name="X3dd90e3d4d75a0aafc0d7e60ff1a5286b559147"/>
    <w:p>
      <w:pPr>
        <w:pStyle w:val="Heading2"/>
      </w:pPr>
      <w:r>
        <w:t xml:space="preserve">Bước 10. Tư vấn chi phí và chốt liệu trình</w:t>
      </w:r>
    </w:p>
    <w:p>
      <w:pPr>
        <w:pStyle w:val="FirstParagraph"/>
      </w:pPr>
      <w:r>
        <w:t xml:space="preserve">Sau khi khách đã hiểu hướng hỗ trợ, nhân viên mới trình bày chi phí.</w:t>
      </w:r>
    </w:p>
    <w:p>
      <w:pPr>
        <w:pStyle w:val="BodyText"/>
      </w:pPr>
      <w:r>
        <w:t xml:space="preserve">Nội dung cần nói rõ:</w:t>
      </w:r>
    </w:p>
    <w:p>
      <w:pPr>
        <w:pStyle w:val="Compact"/>
        <w:numPr>
          <w:ilvl w:val="0"/>
          <w:numId w:val="1012"/>
        </w:numPr>
      </w:pPr>
      <w:r>
        <w:t xml:space="preserve">Liệu trình gồm những sản phẩm nào.</w:t>
      </w:r>
    </w:p>
    <w:p>
      <w:pPr>
        <w:pStyle w:val="Compact"/>
        <w:numPr>
          <w:ilvl w:val="0"/>
          <w:numId w:val="1012"/>
        </w:numPr>
      </w:pPr>
      <w:r>
        <w:t xml:space="preserve">Số lượng từng sản phẩm.</w:t>
      </w:r>
    </w:p>
    <w:p>
      <w:pPr>
        <w:pStyle w:val="Compact"/>
        <w:numPr>
          <w:ilvl w:val="0"/>
          <w:numId w:val="1012"/>
        </w:numPr>
      </w:pPr>
      <w:r>
        <w:t xml:space="preserve">Tổng thời gian sử dụng.</w:t>
      </w:r>
    </w:p>
    <w:p>
      <w:pPr>
        <w:pStyle w:val="Compact"/>
        <w:numPr>
          <w:ilvl w:val="0"/>
          <w:numId w:val="1012"/>
        </w:numPr>
      </w:pPr>
      <w:r>
        <w:t xml:space="preserve">Tổng chi phí.</w:t>
      </w:r>
    </w:p>
    <w:p>
      <w:pPr>
        <w:pStyle w:val="Compact"/>
        <w:numPr>
          <w:ilvl w:val="0"/>
          <w:numId w:val="1012"/>
        </w:numPr>
      </w:pPr>
      <w:r>
        <w:t xml:space="preserve">Khuyến mãi hoặc quyền lợi đi kèm.</w:t>
      </w:r>
    </w:p>
    <w:p>
      <w:pPr>
        <w:pStyle w:val="Compact"/>
        <w:numPr>
          <w:ilvl w:val="0"/>
          <w:numId w:val="1012"/>
        </w:numPr>
      </w:pPr>
      <w:r>
        <w:t xml:space="preserve">Chính sách giao hàng.</w:t>
      </w:r>
    </w:p>
    <w:p>
      <w:pPr>
        <w:pStyle w:val="Compact"/>
        <w:numPr>
          <w:ilvl w:val="0"/>
          <w:numId w:val="1012"/>
        </w:numPr>
      </w:pPr>
      <w:r>
        <w:t xml:space="preserve">Hình thức thanh toán.</w:t>
      </w:r>
    </w:p>
    <w:p>
      <w:pPr>
        <w:pStyle w:val="Compact"/>
        <w:numPr>
          <w:ilvl w:val="0"/>
          <w:numId w:val="1012"/>
        </w:numPr>
      </w:pPr>
      <w:r>
        <w:t xml:space="preserve">Chính sách theo dõi trong quá trình sử dụng.</w:t>
      </w:r>
    </w:p>
    <w:p>
      <w:pPr>
        <w:pStyle w:val="FirstParagraph"/>
      </w:pPr>
      <w:r>
        <w:t xml:space="preserve">Cách chốt gợi ý:</w:t>
      </w:r>
    </w:p>
    <w:p>
      <w:pPr>
        <w:pStyle w:val="BodyText"/>
      </w:pPr>
      <w:r>
        <w:t xml:space="preserve">“Nếu cô/chú đồng ý theo hướng bác sĩ đã tư vấn, em sẽ lên đúng liệu trình này và ghi đầy đủ cách dùng. Trong quá trình sử dụng, bên em sẽ có nhân viên theo dõi theo từng mốc chứ không phải nhận hàng xong là để cô/chú tự dùng.”</w:t>
      </w:r>
    </w:p>
    <w:p>
      <w:r>
        <w:pict>
          <v:rect style="width:0;height:1.5pt" o:hralign="center" o:hrstd="t" o:hr="t"/>
        </w:pict>
      </w:r>
    </w:p>
    <w:bookmarkEnd w:id="31"/>
    <w:bookmarkStart w:id="32" w:name="bước-11.-xác-nhận-thông-tin-đơn-hàng"/>
    <w:p>
      <w:pPr>
        <w:pStyle w:val="Heading2"/>
      </w:pPr>
      <w:r>
        <w:t xml:space="preserve">Bước 11. Xác nhận thông tin đơn hàng</w:t>
      </w:r>
    </w:p>
    <w:p>
      <w:pPr>
        <w:pStyle w:val="FirstParagraph"/>
      </w:pPr>
      <w:r>
        <w:t xml:space="preserve">Nhân viên đọc lại đầy đủ trước khi tạo đơn:</w:t>
      </w:r>
    </w:p>
    <w:p>
      <w:pPr>
        <w:pStyle w:val="Compact"/>
        <w:numPr>
          <w:ilvl w:val="0"/>
          <w:numId w:val="1013"/>
        </w:numPr>
      </w:pPr>
      <w:r>
        <w:t xml:space="preserve">Họ và tên người nhận.</w:t>
      </w:r>
    </w:p>
    <w:p>
      <w:pPr>
        <w:pStyle w:val="Compact"/>
        <w:numPr>
          <w:ilvl w:val="0"/>
          <w:numId w:val="1013"/>
        </w:numPr>
      </w:pPr>
      <w:r>
        <w:t xml:space="preserve">Số điện thoại.</w:t>
      </w:r>
    </w:p>
    <w:p>
      <w:pPr>
        <w:pStyle w:val="Compact"/>
        <w:numPr>
          <w:ilvl w:val="0"/>
          <w:numId w:val="1013"/>
        </w:numPr>
      </w:pPr>
      <w:r>
        <w:t xml:space="preserve">Địa chỉ chi tiết.</w:t>
      </w:r>
    </w:p>
    <w:p>
      <w:pPr>
        <w:pStyle w:val="Compact"/>
        <w:numPr>
          <w:ilvl w:val="0"/>
          <w:numId w:val="1013"/>
        </w:numPr>
      </w:pPr>
      <w:r>
        <w:t xml:space="preserve">Sản phẩm và số lượng.</w:t>
      </w:r>
    </w:p>
    <w:p>
      <w:pPr>
        <w:pStyle w:val="Compact"/>
        <w:numPr>
          <w:ilvl w:val="0"/>
          <w:numId w:val="1013"/>
        </w:numPr>
      </w:pPr>
      <w:r>
        <w:t xml:space="preserve">Tổng tiền.</w:t>
      </w:r>
    </w:p>
    <w:p>
      <w:pPr>
        <w:pStyle w:val="Compact"/>
        <w:numPr>
          <w:ilvl w:val="0"/>
          <w:numId w:val="1013"/>
        </w:numPr>
      </w:pPr>
      <w:r>
        <w:t xml:space="preserve">Hình thức thanh toán.</w:t>
      </w:r>
    </w:p>
    <w:p>
      <w:pPr>
        <w:pStyle w:val="Compact"/>
        <w:numPr>
          <w:ilvl w:val="0"/>
          <w:numId w:val="1013"/>
        </w:numPr>
      </w:pPr>
      <w:r>
        <w:t xml:space="preserve">Thời gian có thể nhận hàng.</w:t>
      </w:r>
    </w:p>
    <w:p>
      <w:pPr>
        <w:pStyle w:val="Compact"/>
        <w:numPr>
          <w:ilvl w:val="0"/>
          <w:numId w:val="1013"/>
        </w:numPr>
      </w:pPr>
      <w:r>
        <w:t xml:space="preserve">Lưu ý giao hàng.</w:t>
      </w:r>
    </w:p>
    <w:p>
      <w:pPr>
        <w:pStyle w:val="Compact"/>
        <w:numPr>
          <w:ilvl w:val="0"/>
          <w:numId w:val="1013"/>
        </w:numPr>
      </w:pPr>
      <w:r>
        <w:t xml:space="preserve">Người tư vấn.</w:t>
      </w:r>
    </w:p>
    <w:p>
      <w:pPr>
        <w:pStyle w:val="Compact"/>
        <w:numPr>
          <w:ilvl w:val="0"/>
          <w:numId w:val="1013"/>
        </w:numPr>
      </w:pPr>
      <w:r>
        <w:t xml:space="preserve">Người phụ trách chăm sóc sau bán.</w:t>
      </w:r>
    </w:p>
    <w:p>
      <w:pPr>
        <w:pStyle w:val="FirstParagraph"/>
      </w:pPr>
      <w:r>
        <w:t xml:space="preserve">Sau khi xác nhận, chuyển trạng thái CRM sang</w:t>
      </w:r>
      <w:r>
        <w:t xml:space="preserve"> </w:t>
      </w:r>
      <w:r>
        <w:t xml:space="preserve">“Đã chốt đơn”</w:t>
      </w:r>
      <w:r>
        <w:t xml:space="preserve"> </w:t>
      </w:r>
      <w:r>
        <w:t xml:space="preserve">hoặc</w:t>
      </w:r>
      <w:r>
        <w:t xml:space="preserve"> </w:t>
      </w:r>
      <w:r>
        <w:t xml:space="preserve">“Chờ xác nhận đơn”</w:t>
      </w:r>
      <w:r>
        <w:t xml:space="preserve">.</w:t>
      </w:r>
    </w:p>
    <w:p>
      <w:r>
        <w:pict>
          <v:rect style="width:0;height:1.5pt" o:hralign="center" o:hrstd="t" o:hr="t"/>
        </w:pict>
      </w:r>
    </w:p>
    <w:bookmarkEnd w:id="32"/>
    <w:bookmarkStart w:id="33" w:name="Xacb9f234a6a09c2e585429a9e4705437c728c82"/>
    <w:p>
      <w:pPr>
        <w:pStyle w:val="Heading2"/>
      </w:pPr>
      <w:r>
        <w:t xml:space="preserve">Bước 12. Hướng dẫn trước khi khách nhận hàng</w:t>
      </w:r>
    </w:p>
    <w:p>
      <w:pPr>
        <w:pStyle w:val="FirstParagraph"/>
      </w:pPr>
      <w:r>
        <w:t xml:space="preserve">Nhân viên cần dặn khách:</w:t>
      </w:r>
    </w:p>
    <w:p>
      <w:pPr>
        <w:pStyle w:val="Compact"/>
        <w:numPr>
          <w:ilvl w:val="0"/>
          <w:numId w:val="1014"/>
        </w:numPr>
      </w:pPr>
      <w:r>
        <w:t xml:space="preserve">Khi nhận hàng kiểm tra đúng tên và số lượng sản phẩm.</w:t>
      </w:r>
    </w:p>
    <w:p>
      <w:pPr>
        <w:pStyle w:val="Compact"/>
        <w:numPr>
          <w:ilvl w:val="0"/>
          <w:numId w:val="1014"/>
        </w:numPr>
      </w:pPr>
      <w:r>
        <w:t xml:space="preserve">Không tự ý dùng ngay nếu chưa đọc hướng dẫn.</w:t>
      </w:r>
    </w:p>
    <w:p>
      <w:pPr>
        <w:pStyle w:val="Compact"/>
        <w:numPr>
          <w:ilvl w:val="0"/>
          <w:numId w:val="1014"/>
        </w:numPr>
      </w:pPr>
      <w:r>
        <w:t xml:space="preserve">Nhân viên sẽ liên hệ hướng dẫn cách dùng cụ thể.</w:t>
      </w:r>
    </w:p>
    <w:p>
      <w:pPr>
        <w:pStyle w:val="Compact"/>
        <w:numPr>
          <w:ilvl w:val="0"/>
          <w:numId w:val="1014"/>
        </w:numPr>
      </w:pPr>
      <w:r>
        <w:t xml:space="preserve">Giữ lại kết quả khám, đơn thuốc và thông tin đang sử dụng.</w:t>
      </w:r>
    </w:p>
    <w:p>
      <w:pPr>
        <w:pStyle w:val="Compact"/>
        <w:numPr>
          <w:ilvl w:val="0"/>
          <w:numId w:val="1014"/>
        </w:numPr>
      </w:pPr>
      <w:r>
        <w:t xml:space="preserve">Không tự ý dừng thuốc kê đơn của bác sĩ điều trị.</w:t>
      </w:r>
    </w:p>
    <w:p>
      <w:pPr>
        <w:pStyle w:val="Compact"/>
        <w:numPr>
          <w:ilvl w:val="0"/>
          <w:numId w:val="1014"/>
        </w:numPr>
      </w:pPr>
      <w:r>
        <w:t xml:space="preserve">Báo ngay nếu có phản ứng bất thường.</w:t>
      </w:r>
    </w:p>
    <w:p>
      <w:r>
        <w:pict>
          <v:rect style="width:0;height:1.5pt" o:hralign="center" o:hrstd="t" o:hr="t"/>
        </w:pict>
      </w:r>
    </w:p>
    <w:bookmarkEnd w:id="33"/>
    <w:bookmarkStart w:id="34" w:name="X6c324901ef9e8d6548fc90f8ee85ef8536835bb"/>
    <w:p>
      <w:pPr>
        <w:pStyle w:val="Heading2"/>
      </w:pPr>
      <w:r>
        <w:t xml:space="preserve">Bước 13. Bàn giao sang bộ phận chăm sóc khách hàng</w:t>
      </w:r>
    </w:p>
    <w:p>
      <w:pPr>
        <w:pStyle w:val="FirstParagraph"/>
      </w:pPr>
      <w:r>
        <w:t xml:space="preserve">Sau khi đơn giao thành công, CRM tự động hoặc quản lý thực hiện bàn giao.</w:t>
      </w:r>
    </w:p>
    <w:p>
      <w:pPr>
        <w:pStyle w:val="BodyText"/>
      </w:pPr>
      <w:r>
        <w:t xml:space="preserve">Thông tin bàn giao phải gồm:</w:t>
      </w:r>
    </w:p>
    <w:p>
      <w:pPr>
        <w:pStyle w:val="Compact"/>
        <w:numPr>
          <w:ilvl w:val="0"/>
          <w:numId w:val="1015"/>
        </w:numPr>
      </w:pPr>
      <w:r>
        <w:t xml:space="preserve">Tình trạng ban đầu.</w:t>
      </w:r>
    </w:p>
    <w:p>
      <w:pPr>
        <w:pStyle w:val="Compact"/>
        <w:numPr>
          <w:ilvl w:val="0"/>
          <w:numId w:val="1015"/>
        </w:numPr>
      </w:pPr>
      <w:r>
        <w:t xml:space="preserve">Kết quả khám và nội soi.</w:t>
      </w:r>
    </w:p>
    <w:p>
      <w:pPr>
        <w:pStyle w:val="Compact"/>
        <w:numPr>
          <w:ilvl w:val="0"/>
          <w:numId w:val="1015"/>
        </w:numPr>
      </w:pPr>
      <w:r>
        <w:t xml:space="preserve">Thuốc khách đang dùng.</w:t>
      </w:r>
    </w:p>
    <w:p>
      <w:pPr>
        <w:pStyle w:val="Compact"/>
        <w:numPr>
          <w:ilvl w:val="0"/>
          <w:numId w:val="1015"/>
        </w:numPr>
      </w:pPr>
      <w:r>
        <w:t xml:space="preserve">Liệu trình đã mua.</w:t>
      </w:r>
    </w:p>
    <w:p>
      <w:pPr>
        <w:pStyle w:val="Compact"/>
        <w:numPr>
          <w:ilvl w:val="0"/>
          <w:numId w:val="1015"/>
        </w:numPr>
      </w:pPr>
      <w:r>
        <w:t xml:space="preserve">Ngày bắt đầu sử dụng.</w:t>
      </w:r>
    </w:p>
    <w:p>
      <w:pPr>
        <w:pStyle w:val="Compact"/>
        <w:numPr>
          <w:ilvl w:val="0"/>
          <w:numId w:val="1015"/>
        </w:numPr>
      </w:pPr>
      <w:r>
        <w:t xml:space="preserve">Cách dùng đã hướng dẫn.</w:t>
      </w:r>
    </w:p>
    <w:p>
      <w:pPr>
        <w:pStyle w:val="Compact"/>
        <w:numPr>
          <w:ilvl w:val="0"/>
          <w:numId w:val="1015"/>
        </w:numPr>
      </w:pPr>
      <w:r>
        <w:t xml:space="preserve">Những vấn đề cần theo dõi.</w:t>
      </w:r>
    </w:p>
    <w:p>
      <w:pPr>
        <w:pStyle w:val="Compact"/>
        <w:numPr>
          <w:ilvl w:val="0"/>
          <w:numId w:val="1015"/>
        </w:numPr>
      </w:pPr>
      <w:r>
        <w:t xml:space="preserve">Các mốc cần gọi lại.</w:t>
      </w:r>
    </w:p>
    <w:p>
      <w:pPr>
        <w:pStyle w:val="Compact"/>
        <w:numPr>
          <w:ilvl w:val="0"/>
          <w:numId w:val="1015"/>
        </w:numPr>
      </w:pPr>
      <w:r>
        <w:t xml:space="preserve">Những lưu ý từ bác sĩ.</w:t>
      </w:r>
    </w:p>
    <w:p>
      <w:pPr>
        <w:pStyle w:val="FirstParagraph"/>
      </w:pPr>
      <w:r>
        <w:t xml:space="preserve">Sale không được bàn giao hồ sơ thiếu thông tin.</w:t>
      </w:r>
    </w:p>
    <w:p>
      <w:r>
        <w:pict>
          <v:rect style="width:0;height:1.5pt" o:hralign="center" o:hrstd="t" o:hr="t"/>
        </w:pict>
      </w:r>
    </w:p>
    <w:bookmarkEnd w:id="34"/>
    <w:bookmarkStart w:id="39" w:name="bước-14.-theo-dõi-sau-bán"/>
    <w:p>
      <w:pPr>
        <w:pStyle w:val="Heading2"/>
      </w:pPr>
      <w:r>
        <w:t xml:space="preserve">Bước 14. Theo dõi sau bán</w:t>
      </w:r>
    </w:p>
    <w:p>
      <w:pPr>
        <w:pStyle w:val="FirstParagraph"/>
      </w:pPr>
      <w:r>
        <w:t xml:space="preserve">Bộ phận CSKH theo dõi theo các mốc đã thiết lập trên CRM.</w:t>
      </w:r>
    </w:p>
    <w:bookmarkStart w:id="35" w:name="mốc-xác-nhận-nhận-hàng"/>
    <w:p>
      <w:pPr>
        <w:pStyle w:val="Heading3"/>
      </w:pPr>
      <w:r>
        <w:t xml:space="preserve">Mốc xác nhận nhận hàng</w:t>
      </w:r>
    </w:p>
    <w:p>
      <w:pPr>
        <w:pStyle w:val="Compact"/>
        <w:numPr>
          <w:ilvl w:val="0"/>
          <w:numId w:val="1016"/>
        </w:numPr>
      </w:pPr>
      <w:r>
        <w:t xml:space="preserve">Khách đã nhận đủ hàng chưa?</w:t>
      </w:r>
    </w:p>
    <w:p>
      <w:pPr>
        <w:pStyle w:val="Compact"/>
        <w:numPr>
          <w:ilvl w:val="0"/>
          <w:numId w:val="1016"/>
        </w:numPr>
      </w:pPr>
      <w:r>
        <w:t xml:space="preserve">Hàng có đúng và nguyên vẹn không?</w:t>
      </w:r>
    </w:p>
    <w:p>
      <w:pPr>
        <w:pStyle w:val="Compact"/>
        <w:numPr>
          <w:ilvl w:val="0"/>
          <w:numId w:val="1016"/>
        </w:numPr>
      </w:pPr>
      <w:r>
        <w:t xml:space="preserve">Đã hiểu cách dùng chưa?</w:t>
      </w:r>
    </w:p>
    <w:bookmarkEnd w:id="35"/>
    <w:bookmarkStart w:id="36" w:name="mốc-bắt-đầu-sử-dụng"/>
    <w:p>
      <w:pPr>
        <w:pStyle w:val="Heading3"/>
      </w:pPr>
      <w:r>
        <w:t xml:space="preserve">Mốc bắt đầu sử dụng</w:t>
      </w:r>
    </w:p>
    <w:p>
      <w:pPr>
        <w:pStyle w:val="Compact"/>
        <w:numPr>
          <w:ilvl w:val="0"/>
          <w:numId w:val="1017"/>
        </w:numPr>
      </w:pPr>
      <w:r>
        <w:t xml:space="preserve">Khách có dùng đúng giờ không?</w:t>
      </w:r>
    </w:p>
    <w:p>
      <w:pPr>
        <w:pStyle w:val="Compact"/>
        <w:numPr>
          <w:ilvl w:val="0"/>
          <w:numId w:val="1017"/>
        </w:numPr>
      </w:pPr>
      <w:r>
        <w:t xml:space="preserve">Có khó khăn khi sử dụng không?</w:t>
      </w:r>
    </w:p>
    <w:p>
      <w:pPr>
        <w:pStyle w:val="Compact"/>
        <w:numPr>
          <w:ilvl w:val="0"/>
          <w:numId w:val="1017"/>
        </w:numPr>
      </w:pPr>
      <w:r>
        <w:t xml:space="preserve">Có biểu hiện bất thường không?</w:t>
      </w:r>
    </w:p>
    <w:bookmarkEnd w:id="36"/>
    <w:bookmarkStart w:id="37" w:name="mốc-đánh-giá-thay-đổi"/>
    <w:p>
      <w:pPr>
        <w:pStyle w:val="Heading3"/>
      </w:pPr>
      <w:r>
        <w:t xml:space="preserve">Mốc đánh giá thay đổi</w:t>
      </w:r>
    </w:p>
    <w:p>
      <w:pPr>
        <w:pStyle w:val="Compact"/>
        <w:numPr>
          <w:ilvl w:val="0"/>
          <w:numId w:val="1018"/>
        </w:numPr>
      </w:pPr>
      <w:r>
        <w:t xml:space="preserve">Triệu chứng nào đã giảm?</w:t>
      </w:r>
    </w:p>
    <w:p>
      <w:pPr>
        <w:pStyle w:val="Compact"/>
        <w:numPr>
          <w:ilvl w:val="0"/>
          <w:numId w:val="1018"/>
        </w:numPr>
      </w:pPr>
      <w:r>
        <w:t xml:space="preserve">Triệu chứng nào chưa thay đổi?</w:t>
      </w:r>
    </w:p>
    <w:p>
      <w:pPr>
        <w:pStyle w:val="Compact"/>
        <w:numPr>
          <w:ilvl w:val="0"/>
          <w:numId w:val="1018"/>
        </w:numPr>
      </w:pPr>
      <w:r>
        <w:t xml:space="preserve">Ăn uống, giấc ngủ và đại tiện có cải thiện không?</w:t>
      </w:r>
    </w:p>
    <w:p>
      <w:pPr>
        <w:pStyle w:val="Compact"/>
        <w:numPr>
          <w:ilvl w:val="0"/>
          <w:numId w:val="1018"/>
        </w:numPr>
      </w:pPr>
      <w:r>
        <w:t xml:space="preserve">Khách có tuân thủ chế độ ăn và cách dùng không?</w:t>
      </w:r>
    </w:p>
    <w:bookmarkEnd w:id="37"/>
    <w:bookmarkStart w:id="38" w:name="mốc-gần-hết-liệu-trình"/>
    <w:p>
      <w:pPr>
        <w:pStyle w:val="Heading3"/>
      </w:pPr>
      <w:r>
        <w:t xml:space="preserve">Mốc gần hết liệu trình</w:t>
      </w:r>
    </w:p>
    <w:p>
      <w:pPr>
        <w:pStyle w:val="Compact"/>
        <w:numPr>
          <w:ilvl w:val="0"/>
          <w:numId w:val="1019"/>
        </w:numPr>
      </w:pPr>
      <w:r>
        <w:t xml:space="preserve">Kiểm tra lượng sản phẩm còn lại.</w:t>
      </w:r>
    </w:p>
    <w:p>
      <w:pPr>
        <w:pStyle w:val="Compact"/>
        <w:numPr>
          <w:ilvl w:val="0"/>
          <w:numId w:val="1019"/>
        </w:numPr>
      </w:pPr>
      <w:r>
        <w:t xml:space="preserve">Đánh giá lại toàn bộ triệu chứng.</w:t>
      </w:r>
    </w:p>
    <w:p>
      <w:pPr>
        <w:pStyle w:val="Compact"/>
        <w:numPr>
          <w:ilvl w:val="0"/>
          <w:numId w:val="1019"/>
        </w:numPr>
      </w:pPr>
      <w:r>
        <w:t xml:space="preserve">Xin ý kiến bác sĩ khi cần điều chỉnh.</w:t>
      </w:r>
    </w:p>
    <w:p>
      <w:pPr>
        <w:pStyle w:val="Compact"/>
        <w:numPr>
          <w:ilvl w:val="0"/>
          <w:numId w:val="1019"/>
        </w:numPr>
      </w:pPr>
      <w:r>
        <w:t xml:space="preserve">Tư vấn giai đoạn tiếp theo hoặc liệu trình duy trì.</w:t>
      </w:r>
    </w:p>
    <w:p>
      <w:r>
        <w:pict>
          <v:rect style="width:0;height:1.5pt" o:hralign="center" o:hrstd="t" o:hr="t"/>
        </w:pict>
      </w:r>
    </w:p>
    <w:bookmarkEnd w:id="38"/>
    <w:bookmarkEnd w:id="39"/>
    <w:bookmarkStart w:id="40" w:name="bước-15.-xử-lý-khách-chưa-mua"/>
    <w:p>
      <w:pPr>
        <w:pStyle w:val="Heading2"/>
      </w:pPr>
      <w:r>
        <w:t xml:space="preserve">Bước 15. Xử lý khách chưa mua</w:t>
      </w:r>
    </w:p>
    <w:p>
      <w:pPr>
        <w:pStyle w:val="FirstParagraph"/>
      </w:pPr>
      <w:r>
        <w:t xml:space="preserve">Nếu khách chưa mua, nhân viên phải chọn đúng lý do chưa chốt trên CRM và thiết lập lịch chăm lại.</w:t>
      </w:r>
    </w:p>
    <w:p>
      <w:pPr>
        <w:pStyle w:val="BodyText"/>
      </w:pPr>
      <w:r>
        <w:t xml:space="preserve">Các nhóm xử lý:</w:t>
      </w:r>
    </w:p>
    <w:p>
      <w:pPr>
        <w:pStyle w:val="Compact"/>
        <w:numPr>
          <w:ilvl w:val="0"/>
          <w:numId w:val="1020"/>
        </w:numPr>
      </w:pPr>
      <w:r>
        <w:t xml:space="preserve">Khách cần suy nghĩ: hẹn ngày liên hệ cụ thể.</w:t>
      </w:r>
    </w:p>
    <w:p>
      <w:pPr>
        <w:pStyle w:val="Compact"/>
        <w:numPr>
          <w:ilvl w:val="0"/>
          <w:numId w:val="1020"/>
        </w:numPr>
      </w:pPr>
      <w:r>
        <w:t xml:space="preserve">Khách chưa đủ tài chính: tư vấn phương án phù hợp hơn nếu được phép.</w:t>
      </w:r>
    </w:p>
    <w:p>
      <w:pPr>
        <w:pStyle w:val="Compact"/>
        <w:numPr>
          <w:ilvl w:val="0"/>
          <w:numId w:val="1020"/>
        </w:numPr>
      </w:pPr>
      <w:r>
        <w:t xml:space="preserve">Khách cần hỏi người thân: gửi nội dung tóm tắt để khách trao đổi.</w:t>
      </w:r>
    </w:p>
    <w:p>
      <w:pPr>
        <w:pStyle w:val="Compact"/>
        <w:numPr>
          <w:ilvl w:val="0"/>
          <w:numId w:val="1020"/>
        </w:numPr>
      </w:pPr>
      <w:r>
        <w:t xml:space="preserve">Khách chưa tin tưởng: gửi thông tin chuyên môn, video hoặc nội dung phù hợp.</w:t>
      </w:r>
    </w:p>
    <w:p>
      <w:pPr>
        <w:pStyle w:val="Compact"/>
        <w:numPr>
          <w:ilvl w:val="0"/>
          <w:numId w:val="1020"/>
        </w:numPr>
      </w:pPr>
      <w:r>
        <w:t xml:space="preserve">Khách chưa có kết quả khám: hướng dẫn khách bổ sung.</w:t>
      </w:r>
    </w:p>
    <w:p>
      <w:pPr>
        <w:pStyle w:val="Compact"/>
        <w:numPr>
          <w:ilvl w:val="0"/>
          <w:numId w:val="1020"/>
        </w:numPr>
      </w:pPr>
      <w:r>
        <w:t xml:space="preserve">Khách không phản hồi: đưa vào quy trình bám đuổi.</w:t>
      </w:r>
    </w:p>
    <w:p>
      <w:pPr>
        <w:pStyle w:val="Compact"/>
        <w:numPr>
          <w:ilvl w:val="0"/>
          <w:numId w:val="1020"/>
        </w:numPr>
      </w:pPr>
      <w:r>
        <w:t xml:space="preserve">Khách có dấu hiệu bất thường: chuyển bác sĩ hoặc khuyến nghị đi khám.</w:t>
      </w:r>
    </w:p>
    <w:p>
      <w:pPr>
        <w:pStyle w:val="FirstParagraph"/>
      </w:pPr>
      <w:r>
        <w:t xml:space="preserve">Không được ghi chung chung là</w:t>
      </w:r>
      <w:r>
        <w:t xml:space="preserve"> </w:t>
      </w:r>
      <w:r>
        <w:t xml:space="preserve">“không mua”</w:t>
      </w:r>
      <w:r>
        <w:t xml:space="preserve">.</w:t>
      </w:r>
    </w:p>
    <w:p>
      <w:r>
        <w:pict>
          <v:rect style="width:0;height:1.5pt" o:hralign="center" o:hrstd="t" o:hr="t"/>
        </w:pict>
      </w:r>
    </w:p>
    <w:bookmarkEnd w:id="40"/>
    <w:bookmarkStart w:id="41" w:name="bước-16.-kết-thúc-cuộc-tư-vấn"/>
    <w:p>
      <w:pPr>
        <w:pStyle w:val="Heading2"/>
      </w:pPr>
      <w:r>
        <w:t xml:space="preserve">Bước 16. Kết thúc cuộc tư vấn</w:t>
      </w:r>
    </w:p>
    <w:p>
      <w:pPr>
        <w:pStyle w:val="FirstParagraph"/>
      </w:pPr>
      <w:r>
        <w:t xml:space="preserve">Dù khách mua hay chưa mua, nhân viên vẫn phải kết thúc lịch sự.</w:t>
      </w:r>
    </w:p>
    <w:p>
      <w:pPr>
        <w:pStyle w:val="BodyText"/>
      </w:pPr>
      <w:r>
        <w:t xml:space="preserve">Cách nói gợi ý:</w:t>
      </w:r>
    </w:p>
    <w:p>
      <w:pPr>
        <w:pStyle w:val="BodyText"/>
      </w:pPr>
      <w:r>
        <w:t xml:space="preserve">“Em đã ghi lại đầy đủ tình trạng của cô/chú. Trong quá trình theo dõi, nếu cô/chú có thêm kết quả khám hoặc triệu chứng thay đổi thì gửi lại cho em. Bên em sẽ tiếp tục hỗ trợ và hỏi ý kiến bác sĩ khi cần ạ.”</w:t>
      </w:r>
    </w:p>
    <w:p>
      <w:pPr>
        <w:pStyle w:val="BodyText"/>
      </w:pPr>
      <w:r>
        <w:t xml:space="preserve">Sau cuộc tư vấn, nhân viên phải cập nhật đầy đủ:</w:t>
      </w:r>
    </w:p>
    <w:p>
      <w:pPr>
        <w:pStyle w:val="Compact"/>
        <w:numPr>
          <w:ilvl w:val="0"/>
          <w:numId w:val="1021"/>
        </w:numPr>
      </w:pPr>
      <w:r>
        <w:t xml:space="preserve">Nội dung đã trao đổi.</w:t>
      </w:r>
    </w:p>
    <w:p>
      <w:pPr>
        <w:pStyle w:val="Compact"/>
        <w:numPr>
          <w:ilvl w:val="0"/>
          <w:numId w:val="1021"/>
        </w:numPr>
      </w:pPr>
      <w:r>
        <w:t xml:space="preserve">Mức độ tiềm năng.</w:t>
      </w:r>
    </w:p>
    <w:p>
      <w:pPr>
        <w:pStyle w:val="Compact"/>
        <w:numPr>
          <w:ilvl w:val="0"/>
          <w:numId w:val="1021"/>
        </w:numPr>
      </w:pPr>
      <w:r>
        <w:t xml:space="preserve">Kết quả tư vấn.</w:t>
      </w:r>
    </w:p>
    <w:p>
      <w:pPr>
        <w:pStyle w:val="Compact"/>
        <w:numPr>
          <w:ilvl w:val="0"/>
          <w:numId w:val="1021"/>
        </w:numPr>
      </w:pPr>
      <w:r>
        <w:t xml:space="preserve">Lý do chưa mua nếu có.</w:t>
      </w:r>
    </w:p>
    <w:p>
      <w:pPr>
        <w:pStyle w:val="Compact"/>
        <w:numPr>
          <w:ilvl w:val="0"/>
          <w:numId w:val="1021"/>
        </w:numPr>
      </w:pPr>
      <w:r>
        <w:t xml:space="preserve">Công việc tiếp theo.</w:t>
      </w:r>
    </w:p>
    <w:p>
      <w:pPr>
        <w:pStyle w:val="Compact"/>
        <w:numPr>
          <w:ilvl w:val="0"/>
          <w:numId w:val="1021"/>
        </w:numPr>
      </w:pPr>
      <w:r>
        <w:t xml:space="preserve">Ngày giờ cần liên hệ lại.</w:t>
      </w:r>
    </w:p>
    <w:p>
      <w:pPr>
        <w:pStyle w:val="Compact"/>
        <w:numPr>
          <w:ilvl w:val="0"/>
          <w:numId w:val="1021"/>
        </w:numPr>
      </w:pPr>
      <w:r>
        <w:t xml:space="preserve">Người chịu trách nhiệm tiếp theo.</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