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B73"/>
        </w:rPr>
        <w:t>THỨ TỰ TRIỂN KHAI CRM</w:t>
      </w:r>
    </w:p>
    <w:p>
      <w:pPr>
        <w:spacing w:after="40"/>
        <w:jc w:val="center"/>
      </w:pPr>
      <w:r>
        <w:rPr>
          <w:b w:val="0"/>
          <w:i/>
          <w:color w:val="555555"/>
          <w:sz w:val="22"/>
        </w:rPr>
        <w:t>Lộ trình đi từ bot Pancake hiện tại sang CRM hoàn chỉnh</w:t>
      </w:r>
    </w:p>
    <w:p>
      <w:pPr>
        <w:spacing w:after="280"/>
        <w:jc w:val="center"/>
      </w:pPr>
      <w:r>
        <w:rPr>
          <w:b w:val="0"/>
          <w:i w:val="0"/>
          <w:color w:val="555555"/>
          <w:sz w:val="18"/>
        </w:rPr>
        <w:t>Lập ngày 31/07/2026 — đối chiếu từ 5 tài liệu trong thư mục docs/</w:t>
      </w:r>
    </w:p>
    <w:p>
      <w:pPr>
        <w:pStyle w:val="Heading1"/>
      </w:pPr>
      <w:r>
        <w:t>Tài liệu nguồn</w:t>
      </w:r>
    </w:p>
    <w:p>
      <w:pPr>
        <w:spacing w:after="160"/>
      </w:pPr>
      <w:r>
        <w:rPr>
          <w:b w:val="0"/>
          <w:i w:val="0"/>
        </w:rPr>
        <w:t>Bản này không thay thế 5 tài liệu dưới đây, chỉ sắp xếp chúng lại thành thứ tự thi công.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File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Nội dung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9"/>
              </w:rPr>
              <w:t>Vai trò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KE-HOACH-TAI-CAU-TRUC.md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Kế hoạch 4 bước, bước 1 đã xong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Khung tổng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dac-ta-chuc-nang-CRM.pdf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29 trang · 60 chức năng FR-001→FR-182 · tiêu chí nghiệm thu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Luật nghiệp vụ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danh-sach-man-hinh-CRM.pdf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29 trang · 80 màn hình · mục XVIII chốt 18 màn MVP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Giao diện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danh-sach-api-CRM.pdf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46 trang · 35 nhóm API · mục XXXV chốt 17 nhóm MVP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Hợp đồng API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DANH-SACH-BANG-VA-QUAN-HE.md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56 bảng, 6 module — đã dựng vào schema crm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Dữ liệu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 w:val="0"/>
          <w:i/>
          <w:color w:val="555555"/>
        </w:rPr>
        <w:t>Ba tài liệu MVP thực chất là cùng một danh sách nghiệp vụ nhìn từ ba phía: 17 nhóm API ↔ 18 màn hình ↔ các mã FR. Bảng ở Phần B ghép chúng lại theo từng lát.</w:t>
      </w:r>
    </w:p>
    <w:p>
      <w:pPr>
        <w:pStyle w:val="Heading1"/>
      </w:pPr>
      <w:r>
        <w:t>Đã xong</w:t>
      </w:r>
    </w:p>
    <w:p>
      <w:pPr>
        <w:pStyle w:val="ListBullet"/>
        <w:spacing w:after="40"/>
      </w:pPr>
      <w:r>
        <w:t>Bước 1 của kế hoạch — dọn khung thư mục app/, kiểm chứng bảng route trùng khít 43/43.</w:t>
      </w:r>
    </w:p>
    <w:p>
      <w:pPr>
        <w:pStyle w:val="ListBullet"/>
        <w:spacing w:after="40"/>
      </w:pPr>
      <w:r>
        <w:t>56 bảng CRM đã dựng vào schema crm bằng scripts/init_crm.sql (idempotent).</w:t>
      </w:r>
    </w:p>
    <w:p>
      <w:pPr>
        <w:pStyle w:val="ListBullet"/>
        <w:spacing w:after="40"/>
      </w:pPr>
      <w:r>
        <w:t>Chốt xong nhóm A (4 quyết định cấu trúc), nhóm B (danh mục giá trị), nhóm C (2 cột ERD đọc không rõ).</w:t>
      </w:r>
    </w:p>
    <w:p>
      <w:pPr>
        <w:pStyle w:val="ListBullet"/>
        <w:spacing w:after="40"/>
      </w:pPr>
      <w:r>
        <w:t>Tách 3 schema: public = bot RAG · watcher = poller/cảm xúc · crm = 56 bảng.</w:t>
      </w:r>
    </w:p>
    <w:p>
      <w:pPr>
        <w:spacing w:after="200"/>
      </w:pPr>
      <w:r>
        <w:rPr>
          <w:b/>
          <w:i w:val="0"/>
          <w:color w:val="B03020"/>
        </w:rPr>
        <w:t>Lưu ý còn giá trị: crm.customers và watcher.customers trùng tên nhưng khác nghĩa hoàn toàn. Code đụng CRM phải ghi rõ tiền tố crm. hoặc đặt search_path.</w:t>
      </w:r>
    </w:p>
    <w:p>
      <w:r>
        <w:br w:type="page"/>
      </w:r>
    </w:p>
    <w:p>
      <w:pPr>
        <w:pStyle w:val="Heading1"/>
      </w:pPr>
      <w:r>
        <w:t>PHẦN A — Nền tảng</w:t>
      </w:r>
    </w:p>
    <w:p>
      <w:pPr>
        <w:spacing w:after="160"/>
      </w:pPr>
      <w:r>
        <w:rPr>
          <w:b w:val="0"/>
          <w:i w:val="0"/>
        </w:rPr>
        <w:t>Bảy hạng mục dưới đây phải xong trước, không cắt lát được. A5–A7 là ràng buộc xuyên suốt mọi endpoint: làm sau thì phải sửa lại toàn bộ phần đã viết.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680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5896"/>
          </w:tcPr>
          <w:p>
            <w:r/>
            <w:r>
              <w:rPr>
                <w:b/>
                <w:sz w:val="19"/>
              </w:rPr>
              <w:t>Việc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Nguồn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A1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SQLAlchemy models cho crm.* + Alembic, lấy init_crm.sql làm migration gốc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Kế hoạch bước 2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A2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core/security.py — JWT, header Authorization: Bearer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API mục I · AUTH-001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A3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core/permissions.py + core/deps.py — 11 quyền của màn 67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FR-003 · màn 67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A4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Bao phản hồi {success, data, message} và {success, error_code, message, errors} + 12 mã lỗi + phân trang ?page&amp;per_page + sắp xếp + lọc ngày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API mục I và XXXVI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A5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Audit log — ghi ở MỌI API có ghi dữ liệu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FR-180 · MVP API #17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A6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Idempotency-Key cho tạo đơn, đồng bộ Pancake, nhận webhook, tạo thanh toán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API XXXVI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9"/>
              </w:rPr>
              <w:t>A7</w:t>
            </w:r>
          </w:p>
        </w:tc>
        <w:tc>
          <w:tcPr>
            <w:tcW w:type="dxa" w:w="5896"/>
          </w:tcPr>
          <w:p>
            <w:r/>
            <w:r>
              <w:rPr>
                <w:sz w:val="19"/>
              </w:rPr>
              <w:t>Quy tắc không xoá cứng dữ liệu nghiệp vụ (soft delete)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API XXXVI</w:t>
            </w:r>
          </w:p>
        </w:tc>
      </w:tr>
    </w:tbl>
    <w:p>
      <w:pPr>
        <w:spacing w:after="40"/>
      </w:pPr>
    </w:p>
    <w:p>
      <w:pPr>
        <w:pStyle w:val="Heading2"/>
      </w:pPr>
      <w:r>
        <w:t>11 quyền phải cấu hình được (A3)</w:t>
      </w:r>
    </w:p>
    <w:p>
      <w:pPr>
        <w:spacing w:after="160"/>
      </w:pPr>
      <w:r>
        <w:rPr>
          <w:b w:val="0"/>
          <w:i w:val="0"/>
        </w:rPr>
        <w:t>Xem khách · Sửa khách · Xem số điện thoại · Xuất Excel · Nghe ghi âm · Xem hồ sơ sức khỏe · Sửa liệu trình · Xem doanh thu · Sửa hoa hồng · Duyệt nội dung · Quản lý tích hợp.</w:t>
      </w:r>
    </w:p>
    <w:p>
      <w:pPr>
        <w:pStyle w:val="Heading2"/>
      </w:pPr>
      <w:r>
        <w:t>12 mã lỗi chuẩn (A4)</w:t>
      </w:r>
    </w:p>
    <w:p>
      <w:pPr>
        <w:spacing w:after="200"/>
      </w:pPr>
      <w:r>
        <w:rPr>
          <w:b w:val="0"/>
          <w:i w:val="0"/>
        </w:rPr>
        <w:t>UNAUTHORIZED · FORBIDDEN · NOT_FOUND · VALIDATION_ERROR · DUPLICATE_CUSTOMER · INVALID_STAGE_TRANSITION · MISSING_REQUIRED_DATA · TREATMENT_BLOCKED · CLINICAL_REVIEW_REQUIRED · COMPLIANCE_VIOLATION · INTEGRATION_ERROR · RATE_LIMITED.</w:t>
      </w:r>
    </w:p>
    <w:p>
      <w:r>
        <w:br w:type="page"/>
      </w:r>
    </w:p>
    <w:p>
      <w:pPr>
        <w:pStyle w:val="Heading1"/>
      </w:pPr>
      <w:r>
        <w:t>PHẦN B — 11 lát cắt nghiệp vụ</w:t>
      </w:r>
    </w:p>
    <w:p>
      <w:pPr>
        <w:spacing w:after="160"/>
      </w:pPr>
      <w:r>
        <w:rPr>
          <w:b w:val="0"/>
          <w:i w:val="0"/>
        </w:rPr>
        <w:t>Mỗi lát làm trọn một mạch: model → service → API → màn hình. Xong lát này mới sang lát sau.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Lát</w:t>
            </w:r>
          </w:p>
        </w:tc>
        <w:tc>
          <w:tcPr>
            <w:tcW w:type="dxa" w:w="3742"/>
          </w:tcPr>
          <w:p>
            <w:r/>
            <w:r>
              <w:rPr>
                <w:b/>
                <w:sz w:val="19"/>
              </w:rPr>
              <w:t>Nghiệp vụ</w:t>
            </w:r>
          </w:p>
        </w:tc>
        <w:tc>
          <w:tcPr>
            <w:tcW w:type="dxa" w:w="1587"/>
          </w:tcPr>
          <w:p>
            <w:r/>
            <w:r>
              <w:rPr>
                <w:b/>
                <w:sz w:val="19"/>
              </w:rPr>
              <w:t>Nhóm API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19"/>
              </w:rPr>
              <w:t>Màn hình</w:t>
            </w:r>
          </w:p>
        </w:tc>
        <w:tc>
          <w:tcPr>
            <w:tcW w:type="dxa" w:w="1531"/>
          </w:tcPr>
          <w:p>
            <w:r/>
            <w:r>
              <w:rPr>
                <w:b/>
                <w:sz w:val="19"/>
              </w:rPr>
              <w:t>FR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B1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Auth · người dùng · vai trò · nhóm · ca làm việc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II, III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1, 65, 66, 67, 68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001→003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B2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Khách hàng · định danh · đồng bộ Pancake · hội thoại · gộp khách trùng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IV, V, VI, VII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8, 9, 10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010→023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B3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Pipeline Sale · công việc · SLA · chia lead tự động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VIII, XIX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11, 12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030→042, 160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B4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Hồ sơ tư vấn · triệu chứng · sàng lọc an toàn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IX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13, 14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050→053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B5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Sản phẩm · mẫu liệu trình · luật liệu trình · đề xuất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X, XI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42→46, 15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060→062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B6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Đơn hàng · trạng thái · ánh xạ trạng thái Pancake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21, 22, 23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080→082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B7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Bàn giao Sale sang CSKH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XIII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24, 25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090, 091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B8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Kế hoạch chăm · mốc 4–10–15–20–25–28 · đánh giá triệu chứng · không phản hồi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XIV, XV, XVI, XVII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26→38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100→110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B9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Mua lại · pipeline mua lại · khách ngủ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XVIII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39, 40, 41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120→123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B10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Bám đuổi khách chưa mua · chuỗi follow-up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VIII, XIX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16, 17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070→073</w:t>
            </w:r>
          </w:p>
        </w:tc>
      </w:tr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B11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Dashboard · báo cáo Sale/CSKH/Marketing · drill-down</w:t>
            </w:r>
          </w:p>
        </w:tc>
        <w:tc>
          <w:tcPr>
            <w:tcW w:type="dxa" w:w="1587"/>
          </w:tcPr>
          <w:p>
            <w:r/>
            <w:r>
              <w:rPr>
                <w:sz w:val="19"/>
              </w:rPr>
              <w:t>XXVI, XXVII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4→7, 60→64</w:t>
            </w:r>
          </w:p>
        </w:tc>
        <w:tc>
          <w:tcPr>
            <w:tcW w:type="dxa" w:w="1531"/>
          </w:tcPr>
          <w:p>
            <w:r/>
            <w:r>
              <w:rPr>
                <w:sz w:val="19"/>
              </w:rPr>
              <w:t>170→173</w:t>
            </w:r>
          </w:p>
        </w:tc>
      </w:tr>
    </w:tbl>
    <w:p>
      <w:pPr>
        <w:spacing w:after="40"/>
      </w:pPr>
    </w:p>
    <w:p>
      <w:pPr>
        <w:pStyle w:val="Heading2"/>
      </w:pPr>
      <w:r>
        <w:t>Vì sao đúng thứ tự này</w:t>
      </w:r>
    </w:p>
    <w:p>
      <w:pPr>
        <w:pStyle w:val="ListBullet"/>
        <w:spacing w:after="40"/>
      </w:pPr>
      <w:r>
        <w:t>B4 chặn B5 — chưa đủ dữ liệu tư vấn thì không đề xuất được liệu trình.</w:t>
      </w:r>
    </w:p>
    <w:p>
      <w:pPr>
        <w:pStyle w:val="ListBullet"/>
        <w:spacing w:after="40"/>
      </w:pPr>
      <w:r>
        <w:t>B5 chặn B6 — đơn hàng bán theo gói liệu trình.</w:t>
      </w:r>
    </w:p>
    <w:p>
      <w:pPr>
        <w:pStyle w:val="ListBullet"/>
        <w:spacing w:after="40"/>
      </w:pPr>
      <w:r>
        <w:t>B6 chặn B7 — orders.delivered_at là mốc kích hoạt bàn giao CSKH.</w:t>
      </w:r>
    </w:p>
    <w:p>
      <w:pPr>
        <w:pStyle w:val="ListBullet"/>
        <w:spacing w:after="40"/>
      </w:pPr>
      <w:r>
        <w:t>B7 chặn B8 — có hồ sơ bàn giao mới sinh được kế hoạch chăm.</w:t>
      </w:r>
    </w:p>
    <w:p>
      <w:pPr>
        <w:pStyle w:val="ListBullet"/>
        <w:spacing w:after="40"/>
      </w:pPr>
      <w:r>
        <w:t>B8 chặn B9 — mốc ngày 20 là chỗ sinh cơ hội mua lại.</w:t>
      </w:r>
    </w:p>
    <w:p>
      <w:pPr>
        <w:pStyle w:val="ListBullet"/>
        <w:spacing w:after="40"/>
      </w:pPr>
      <w:r>
        <w:t>B11 để cuối vì tổng hợp số liệu của tất cả các lát trước.</w:t>
      </w:r>
    </w:p>
    <w:p>
      <w:pPr>
        <w:pStyle w:val="Heading2"/>
      </w:pPr>
      <w:r>
        <w:t>18 màn MVP nằm ở lát nào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061"/>
          </w:tcPr>
          <w:p>
            <w:r/>
            <w:r>
              <w:rPr>
                <w:b/>
                <w:sz w:val="19"/>
              </w:rPr>
              <w:t>Màn MVP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Lát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Màn MVP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9"/>
              </w:rPr>
              <w:t>Lát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1. Đăng nhập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B1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10. Chi tiết đơn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2. Dashboard tổng quan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B11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11. Khách chờ bàn giao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B7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3. Danh sách khách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12. Bảng việc CSKH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4. Hồ sơ khách 360°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B2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13. Pipeline CSKH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5. Pipeline Sale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14. Phiếu chăm từng mốc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B8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6. Bảng công việc Sale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B3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15. Cơ hội mua lại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B9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7. Màn hình tư vấn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B4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16. Sản phẩm / liệu trình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B5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8. Khách cần bám đuổi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B10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17. Báo cáo cơ bản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B11</w:t>
            </w:r>
          </w:p>
        </w:tc>
      </w:tr>
      <w:tr>
        <w:tc>
          <w:tcPr>
            <w:tcW w:type="dxa" w:w="3061"/>
          </w:tcPr>
          <w:p>
            <w:r/>
            <w:r>
              <w:rPr>
                <w:sz w:val="19"/>
              </w:rPr>
              <w:t>9. Danh sách đơn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B6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18. Nhân viên &amp; phân quyền</w:t>
            </w:r>
          </w:p>
        </w:tc>
        <w:tc>
          <w:tcPr>
            <w:tcW w:type="dxa" w:w="1020"/>
          </w:tcPr>
          <w:p>
            <w:r/>
            <w:r>
              <w:rPr>
                <w:sz w:val="19"/>
              </w:rPr>
              <w:t>B1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PHẦN C — Giai đoạn sau</w:t>
      </w:r>
    </w:p>
    <w:p>
      <w:pPr>
        <w:spacing w:after="120"/>
      </w:pPr>
      <w:r>
        <w:rPr>
          <w:b w:val="0"/>
          <w:i w:val="0"/>
        </w:rPr>
        <w:t>Chính đặc tả xếp các phần này ra sau MVP:</w:t>
      </w:r>
    </w:p>
    <w:p>
      <w:pPr>
        <w:spacing w:after="240"/>
      </w:pPr>
      <w:r>
        <w:rPr>
          <w:b w:val="0"/>
          <w:i w:val="0"/>
        </w:rPr>
        <w:t>Tổng đài · Transcript · AI chấm cuộc gọi · AI tư vấn · Kho kiến thức nâng cao · Facebook Ads · Attribution · LTV · Trình thiết kế automation trực quan · Tái kích hoạt khách ngủ.</w:t>
      </w:r>
    </w:p>
    <w:p>
      <w:pPr>
        <w:pStyle w:val="Heading1"/>
      </w:pPr>
      <w:r>
        <w:t>Việc cần quyết trước khi bắt tay</w:t>
      </w:r>
    </w:p>
    <w:p>
      <w:pPr>
        <w:pStyle w:val="Heading2"/>
      </w:pPr>
      <w:r>
        <w:t>1. ERD 56 bảng chưa đủ cho đặc tả API và màn hình</w:t>
      </w:r>
    </w:p>
    <w:p>
      <w:pPr>
        <w:spacing w:after="120"/>
      </w:pPr>
      <w:r>
        <w:rPr>
          <w:b w:val="0"/>
          <w:i w:val="0"/>
        </w:rPr>
        <w:t>Đối chiếu 56 bảng đã dựng với đặc tả API/màn hình thì thiếu ít nhất 11 bảng. Hai bảng đầu chặn ngay MVP.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Bảng còn thiếu</w:t>
            </w:r>
          </w:p>
        </w:tc>
        <w:tc>
          <w:tcPr>
            <w:tcW w:type="dxa" w:w="4309"/>
          </w:tcPr>
          <w:p>
            <w:r/>
            <w:r>
              <w:rPr>
                <w:b/>
                <w:sz w:val="19"/>
              </w:rPr>
              <w:t>Cần cho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19"/>
              </w:rPr>
              <w:t>Chặn</w:t>
            </w:r>
          </w:p>
        </w:tc>
      </w:tr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audit_logs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FR-180 · API XXXII · màn 77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A5 — nhóm MVP #17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**handovers** (phiếu bàn giao)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API XIII · màn 24, 25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B7 — nhóm MVP #12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notifications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API XXIX · màn 3 Trung tâm thông báo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B3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ad_insights (chi phí theo ngày)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màn 53, 55 — ad_campaigns hiện KHÔNG có cột chi phí nên chưa tính được ROAS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B11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automation_rules + nhật ký chạy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API XXVIII · màn 69, 70 · FR-161, 162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Phần C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sync_logs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màn 76 Nhật ký đồng bộ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integration_configs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màn 73, 74, 75 (token Pancake, tổng đài, FB Ads)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B2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order_status_mapping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màn 23 Ánh xạ trạng thái đơn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B6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follow_up_sequences + bước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màn 17, 71 · FR-070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B10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attachments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API XXXI File và tài liệu đính kèm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rải rác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company_settings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màn 78 Cấu hình công ty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cuối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b/>
          <w:i w:val="0"/>
        </w:rPr>
        <w:t>Đề xuất: bổ sung audit_logs và handovers ngay ở Phần A; các bảng còn lại thêm dần theo từng lát.</w:t>
      </w:r>
    </w:p>
    <w:p>
      <w:pPr>
        <w:pStyle w:val="Heading2"/>
      </w:pPr>
      <w:r>
        <w:t>2. Nên cắt dọc thay vì cắt ngang</w:t>
      </w:r>
    </w:p>
    <w:p>
      <w:pPr>
        <w:spacing w:after="80"/>
      </w:pPr>
      <w:r>
        <w:rPr>
          <w:b w:val="0"/>
          <w:i w:val="0"/>
        </w:rPr>
        <w:t>Kế hoạch hiện tại xếp theo tầng: bước 3 làm hết khoảng 250 endpoint rồi bước 4 mới làm hết giao diện. Làm vậy thì rất lâu mới có thứ chạy được để xem và nghiệm thu.</w:t>
      </w:r>
    </w:p>
    <w:p>
      <w:pPr>
        <w:spacing w:after="200"/>
      </w:pPr>
      <w:r>
        <w:rPr>
          <w:b w:val="0"/>
          <w:i w:val="0"/>
        </w:rPr>
        <w:t>Đề xuất giữ Phần A theo tầng ngang vì bắt buộc, còn Phần B cắt dọc theo bảng trên: xong B1 là đã đăng nhập và phân quyền chạy thật, xong B2 là đã tra cứu khách được.</w:t>
      </w:r>
    </w:p>
    <w:p>
      <w:pPr>
        <w:pStyle w:val="Heading2"/>
      </w:pPr>
      <w:r>
        <w:t>3. Màn hình CRM không tách khỏi bot RAG</w:t>
      </w:r>
    </w:p>
    <w:p>
      <w:pPr>
        <w:spacing w:after="240"/>
      </w:pPr>
      <w:r>
        <w:rPr>
          <w:b w:val="0"/>
          <w:i w:val="0"/>
        </w:rPr>
        <w:t>Kế hoạch tái cấu trúc đã chốt: giữ nguyên repo, tái cấu trúc tại chỗ, vì Pancake sync, RAG và sentiment đều là thành phần của CRM — tách ra sẽ phải nhân đôi tầng dữ liệu. Phân tách nằm ở mức schema DB và thư mục code, không phải ở mức ứng dụng riêng.</w:t>
      </w:r>
    </w:p>
    <w:p>
      <w:pPr>
        <w:pStyle w:val="Heading1"/>
      </w:pPr>
      <w:r>
        <w:t>Tiêu chí nghiệm thu (mục XX của đặc tả chức năng)</w:t>
      </w:r>
    </w:p>
    <w:p>
      <w:pPr>
        <w:spacing w:after="120"/>
      </w:pPr>
      <w:r>
        <w:rPr>
          <w:b w:val="0"/>
          <w:i w:val="0"/>
        </w:rPr>
        <w:t>Dùng làm mốc kiểm tra khi đóng từng lát:</w:t>
      </w:r>
    </w:p>
    <w:p>
      <w:pPr>
        <w:pStyle w:val="ListNumber"/>
        <w:spacing w:after="40"/>
      </w:pPr>
      <w:r>
        <w:t>Lead Pancake đồng bộ đúng và không trùng.</w:t>
      </w:r>
    </w:p>
    <w:p>
      <w:pPr>
        <w:pStyle w:val="ListNumber"/>
        <w:spacing w:after="40"/>
      </w:pPr>
      <w:r>
        <w:t>Mỗi lead có người phụ trách.</w:t>
      </w:r>
    </w:p>
    <w:p>
      <w:pPr>
        <w:pStyle w:val="ListNumber"/>
        <w:spacing w:after="40"/>
      </w:pPr>
      <w:r>
        <w:t>Lead quá hạn được cảnh báo.</w:t>
      </w:r>
    </w:p>
    <w:p>
      <w:pPr>
        <w:pStyle w:val="ListNumber"/>
        <w:spacing w:after="40"/>
      </w:pPr>
      <w:r>
        <w:t>Sale không thể đóng lead nếu thiếu dữ liệu bắt buộc.</w:t>
      </w:r>
    </w:p>
    <w:p>
      <w:pPr>
        <w:pStyle w:val="ListNumber"/>
        <w:spacing w:after="40"/>
      </w:pPr>
      <w:r>
        <w:t>Liệu trình chỉ được đề xuất theo rule.</w:t>
      </w:r>
    </w:p>
    <w:p>
      <w:pPr>
        <w:pStyle w:val="ListNumber"/>
        <w:spacing w:after="40"/>
      </w:pPr>
      <w:r>
        <w:t>Đơn giao thành công tự tạo hồ sơ chăm.</w:t>
      </w:r>
    </w:p>
    <w:p>
      <w:pPr>
        <w:pStyle w:val="ListNumber"/>
        <w:spacing w:after="40"/>
      </w:pPr>
      <w:r>
        <w:t>Mốc chăm tính theo ngày bắt đầu thực tế.</w:t>
      </w:r>
    </w:p>
    <w:p>
      <w:pPr>
        <w:pStyle w:val="ListNumber"/>
        <w:spacing w:after="40"/>
      </w:pPr>
      <w:r>
        <w:t>Ngày 15 có đánh giá trước và sau.</w:t>
      </w:r>
    </w:p>
    <w:p>
      <w:pPr>
        <w:pStyle w:val="ListNumber"/>
        <w:spacing w:after="40"/>
      </w:pPr>
      <w:r>
        <w:t>Ngày 20 tự tạo cơ hội mua lại.</w:t>
      </w:r>
    </w:p>
    <w:p>
      <w:pPr>
        <w:pStyle w:val="ListNumber"/>
        <w:spacing w:after="40"/>
      </w:pPr>
      <w:r>
        <w:t>Ngày 25 chưa mua bắt buộc có lý do.</w:t>
      </w:r>
    </w:p>
    <w:p>
      <w:pPr>
        <w:pStyle w:val="ListNumber"/>
        <w:spacing w:after="40"/>
      </w:pPr>
      <w:r>
        <w:t>Ngày 28 được tạo đúng điều kiện.</w:t>
      </w:r>
    </w:p>
    <w:p>
      <w:pPr>
        <w:pStyle w:val="ListNumber"/>
        <w:spacing w:after="40"/>
      </w:pPr>
      <w:r>
        <w:t>Cuộc gọi có ghi âm, transcript và điểm AI.</w:t>
      </w:r>
    </w:p>
    <w:p>
      <w:pPr>
        <w:pStyle w:val="ListNumber"/>
        <w:spacing w:after="40"/>
      </w:pPr>
      <w:r>
        <w:t>Nội dung rủi ro bị chặn.</w:t>
      </w:r>
    </w:p>
    <w:p>
      <w:pPr>
        <w:pStyle w:val="ListNumber"/>
        <w:spacing w:after="40"/>
      </w:pPr>
      <w:r>
        <w:t>Quảng cáo được đánh giá tới đơn giao và mua lại.</w:t>
      </w:r>
    </w:p>
    <w:p>
      <w:pPr>
        <w:pStyle w:val="ListNumber"/>
        <w:spacing w:after="40"/>
      </w:pPr>
      <w:r>
        <w:t>Mọi số liệu báo cáo drill-down được.</w:t>
      </w:r>
    </w:p>
    <w:p>
      <w:pPr>
        <w:pStyle w:val="ListNumber"/>
        <w:spacing w:after="40"/>
      </w:pPr>
      <w:r>
        <w:t>Mọi chỉnh sửa quan trọng có audit log.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F3B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