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评估 - 训练定性评估需求可行性，判断价值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评估阶段的目标是找到那个值得投入的"赌注"。我们需要分析用户的</w:t>
      </w:r>
      <w:r>
        <w:rPr>
          <w:rFonts w:eastAsia="等线" w:ascii="Arial" w:cs="Arial" w:hAnsi="Arial"/>
          <w:b w:val="true"/>
          <w:sz w:val="22"/>
        </w:rPr>
        <w:t>四种力量</w:t>
      </w:r>
      <w:r>
        <w:rPr>
          <w:rFonts w:eastAsia="等线" w:ascii="Arial" w:cs="Arial" w:hAnsi="Arial"/>
          <w:sz w:val="22"/>
        </w:rPr>
        <w:t>（推/拉/焦虑/习惯），并用</w:t>
      </w:r>
      <w:r>
        <w:rPr>
          <w:rFonts w:eastAsia="等线" w:ascii="Arial" w:cs="Arial" w:hAnsi="Arial"/>
          <w:b w:val="true"/>
          <w:sz w:val="22"/>
        </w:rPr>
        <w:t>评估三角形</w:t>
      </w:r>
      <w:r>
        <w:rPr>
          <w:rFonts w:eastAsia="等线" w:ascii="Arial" w:cs="Arial" w:hAnsi="Arial"/>
          <w:sz w:val="22"/>
        </w:rPr>
        <w:t>（刚性、频次、普遍性）来判断需求价值。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一、动力博弈分析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四种力量拆解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505"/>
        <w:gridCol w:w="429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力量类型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具体表现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推力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现有方案的痛点推着用户改变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繁琐重复的工作、领导施压、效率低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拉力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新方案有吸引力的点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简单易用、能力强大、安全合规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焦虑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改变可能带来的风险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数据泄露、部署失败、学不会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习惯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现有方案的便利性</w:t>
            </w:r>
          </w:p>
        </w:tc>
        <w:tc>
          <w:tcPr>
            <w:tcW w:w="4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手动处理虽然慢但不出事、等待观望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力量对比分析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  推动改变 ←─────────────→ 维持现状</w:t>
              <w:br/>
              <w:t xml:space="preserve">    </w:t>
              <w:br/>
              <w:t xml:space="preserve">    拉力(+8)                          习惯(-6)</w:t>
              <w:br/>
              <w:t xml:space="preserve">      ↑                                 ↓</w:t>
              <w:br/>
              <w:t xml:space="preserve">      │     ┌─────────────────────┐     │</w:t>
              <w:br/>
              <w:t xml:space="preserve">      │     │                     │     │</w:t>
              <w:br/>
              <w:t>推力(+9)──┤     │     决策区间       ├───焦虑(-4)</w:t>
              <w:br/>
              <w:t xml:space="preserve">      │     │                     │     │</w:t>
              <w:br/>
              <w:t xml:space="preserve">      │     └─────────────────────┘     │</w:t>
              <w:br/>
              <w:t xml:space="preserve">      ↓                                 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【强烈想改变】                   【还是算了】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：推力和拉力的正向力量大于焦虑和习惯的负向力量，</w:t>
      </w:r>
      <w:r>
        <w:rPr>
          <w:rFonts w:eastAsia="等线" w:ascii="Arial" w:cs="Arial" w:hAnsi="Arial"/>
          <w:b w:val="true"/>
          <w:sz w:val="22"/>
        </w:rPr>
        <w:t>需求具备改变基础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二、评估三角形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需求价值评估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评估标准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本案评分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刚性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需求是否硬性必须满足？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无替代方案/合规必须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频次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使用频率是否足够高？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每天/每周使用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普遍性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是否适用于足够多的用户？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80%以上目标客户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评估三角形得分</w:t>
      </w:r>
      <w:r>
        <w:rPr>
          <w:rFonts w:eastAsia="等线" w:ascii="Arial" w:cs="Arial" w:hAnsi="Arial"/>
          <w:sz w:val="22"/>
        </w:rPr>
        <w:t>：15/15 ★★★★★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需求优先级判定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3570"/>
        <w:gridCol w:w="2355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需求类型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典型特征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刚性+高频+普遍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痛点强、天天用、大家都需要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P0 - 核心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高频+普遍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经常用、大家都需要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P1 - 重要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刚性+普遍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必须满足、覆盖面广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P2 - 必要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低频或小众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P3 - 观望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本案判定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P0 - 核心需求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三、机会卡片评估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五个机会卡片对比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500"/>
        <w:gridCol w:w="1500"/>
        <w:gridCol w:w="1500"/>
        <w:gridCol w:w="1500"/>
        <w:gridCol w:w="1500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机会卡片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普遍性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综合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卡片1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开箱即用智能体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>卡片2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安全AI盒子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Prompt模板库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按需调用服务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培训咨询服务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★★☆☆☆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最终选定方案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组合方案：卡片1 + 卡片2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：开箱即用的本地化AI智能体盒子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：简单（开箱即用）+ 安全（数据不出门）+ 强大（预置智能体）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目标客户</w:t>
      </w:r>
      <w:r>
        <w:rPr>
          <w:rFonts w:eastAsia="等线" w:ascii="Arial" w:cs="Arial" w:hAnsi="Arial"/>
          <w:sz w:val="22"/>
        </w:rPr>
        <w:t>：中小银行科技/业务部门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四、竞争壁垒分析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竞争格局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竞争者类型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大厂云服务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阿里云、百度智能云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能力强、品牌大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数据需上云、不安全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传统IT厂商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宇信、神州信息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产品老旧、智能化不足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开源方案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LangChain、Dify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灵活免费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门槛高、需技术能力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创业公司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少量专注银行AI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专注细分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缺乏积累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壁垒构建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壁垒类型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构建方式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预置智能体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积累50+银行场景智能体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本地化部署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技术研发投入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银行场景知识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项目经验积累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软件资质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★★★☆☆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申请软著、等保适配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价格优势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★★☆☆☆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难以持续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五、风险评估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5.1 风险矩阵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1335"/>
        <w:gridCol w:w="1260"/>
        <w:gridCol w:w="1260"/>
        <w:gridCol w:w="2220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对策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大厂入场降维打击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聚焦中小银行差异化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渠道开拓不及预期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同步建设直销能力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技术能力不足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外包+自研结合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客户需求变化快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快速迭代MVP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5.2 风险应对策略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应对方案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大厂竞争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聚焦数据不出本地的安全需求，深耕中小银行场景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渠道困难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标杆案例+口碑传播，逐步建立渠道网络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技术风险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利用Dify开源能力，降低技术门槛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需求变化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敏捷开发，快速迭代响应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六、评估方法总结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 评估检查清单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是否分析了四种力量（推/拉/焦虑/习惯）？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是否用评估三角形判断了刚性、频次、普遍性？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是否列出了多个机会卡片并对比评估？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是否识别了竞争壁垒和风险？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是否做出了清晰的方案选择？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总结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70"/>
        <w:gridCol w:w="5610"/>
      </w:tblGrid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评估维度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核心结论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需求价值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 刚性+高频+普遍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方案选择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卡片1+卡片2组合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竞争壁垒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预置智能体+本地化+场景知识+资质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风险等级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中等，可控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整体评估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可行，值得投入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训练提示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：拿到一个需求，试着用"推力够不够强？有没有拉力？焦虑是什么？习惯是什么？刚性、频次、普遍性如何？"来评估。坚持练习，形成需求评估能力。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6079">
    <w:lvl>
      <w:numFmt w:val="bullet"/>
      <w:suff w:val="tab"/>
      <w:lvlText w:val="•"/>
      <w:rPr>
        <w:color w:val="3370ff"/>
      </w:rPr>
    </w:lvl>
  </w:abstractNum>
  <w:abstractNum w:abstractNumId="706080">
    <w:lvl>
      <w:numFmt w:val="bullet"/>
      <w:suff w:val="tab"/>
      <w:lvlText w:val="•"/>
      <w:rPr>
        <w:color w:val="3370ff"/>
      </w:rPr>
    </w:lvl>
  </w:abstractNum>
  <w:abstractNum w:abstractNumId="706081">
    <w:lvl>
      <w:numFmt w:val="bullet"/>
      <w:suff w:val="tab"/>
      <w:lvlText w:val="•"/>
      <w:rPr>
        <w:color w:val="3370ff"/>
      </w:rPr>
    </w:lvl>
  </w:abstractNum>
  <w:abstractNum w:abstractNumId="706082">
    <w:lvl>
      <w:numFmt w:val="bullet"/>
      <w:suff w:val="space"/>
      <w:lvlText w:val="□"/>
    </w:lvl>
  </w:abstractNum>
  <w:abstractNum w:abstractNumId="706083">
    <w:lvl>
      <w:numFmt w:val="bullet"/>
      <w:suff w:val="space"/>
      <w:lvlText w:val="□"/>
    </w:lvl>
  </w:abstractNum>
  <w:abstractNum w:abstractNumId="706084">
    <w:lvl>
      <w:numFmt w:val="bullet"/>
      <w:suff w:val="space"/>
      <w:lvlText w:val="□"/>
    </w:lvl>
  </w:abstractNum>
  <w:abstractNum w:abstractNumId="706085">
    <w:lvl>
      <w:numFmt w:val="bullet"/>
      <w:suff w:val="space"/>
      <w:lvlText w:val="□"/>
    </w:lvl>
  </w:abstractNum>
  <w:abstractNum w:abstractNumId="706086">
    <w:lvl>
      <w:numFmt w:val="bullet"/>
      <w:suff w:val="space"/>
      <w:lvlText w:val="□"/>
    </w:lvl>
  </w:abstractNum>
  <w:num w:numId="1">
    <w:abstractNumId w:val="706079"/>
  </w:num>
  <w:num w:numId="2">
    <w:abstractNumId w:val="706080"/>
  </w:num>
  <w:num w:numId="3">
    <w:abstractNumId w:val="706081"/>
  </w:num>
  <w:num w:numId="4">
    <w:abstractNumId w:val="706082"/>
  </w:num>
  <w:num w:numId="5">
    <w:abstractNumId w:val="706083"/>
  </w:num>
  <w:num w:numId="6">
    <w:abstractNumId w:val="706084"/>
  </w:num>
  <w:num w:numId="7">
    <w:abstractNumId w:val="706085"/>
  </w:num>
  <w:num w:numId="8">
    <w:abstractNumId w:val="7060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2026-03-24T07:43:50Z</dcterms:created>
  <dc:creator>Apache POI</dc:creator>
</cp:coreProperties>
</file>