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对于二维数组中常用量的具体含义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  <w:highlight w:val="white"/>
        </w:rPr>
      </w:pPr>
      <w:r>
        <w:rPr>
          <w:rFonts w:hint="eastAsia" w:ascii="Courier New" w:hAnsi="Courier New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 xml:space="preserve">[][] </w:t>
      </w:r>
      <w:r>
        <w:rPr>
          <w:rFonts w:hint="eastAsia" w:ascii="Courier New" w:hAnsi="Courier New"/>
          <w:color w:val="6A3E3E"/>
          <w:sz w:val="24"/>
          <w:szCs w:val="24"/>
          <w:highlight w:val="white"/>
        </w:rPr>
        <w:t>arr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  <w:szCs w:val="24"/>
          <w:highlight w:val="white"/>
        </w:rPr>
        <w:t>new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>[3][5];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[]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: </w:t>
      </w:r>
      <w:r>
        <w:rPr>
          <w:rFonts w:hint="eastAsia" w:ascii="Courier New" w:hAnsi="Courier New"/>
          <w:color w:val="6A3E3E"/>
          <w:sz w:val="24"/>
          <w:szCs w:val="24"/>
        </w:rPr>
        <w:t>row</w:t>
      </w:r>
      <w:r>
        <w:rPr>
          <w:rFonts w:hint="eastAsia" w:ascii="Courier New" w:hAnsi="Courier New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.printf(</w:t>
      </w:r>
      <w:r>
        <w:rPr>
          <w:rFonts w:hint="eastAsia" w:ascii="Courier New" w:hAnsi="Courier New"/>
          <w:color w:val="2A00FF"/>
          <w:sz w:val="24"/>
          <w:szCs w:val="24"/>
        </w:rPr>
        <w:t>"%d\t"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, </w:t>
      </w:r>
      <w:r>
        <w:rPr>
          <w:rFonts w:hint="eastAsia" w:ascii="Courier New" w:hAnsi="Courier New"/>
          <w:color w:val="6A3E3E"/>
          <w:sz w:val="24"/>
          <w:szCs w:val="24"/>
        </w:rPr>
        <w:t>data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>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=0;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&lt;</w:t>
      </w:r>
      <w:r>
        <w:rPr>
          <w:rFonts w:hint="eastAsia" w:ascii="Courier New" w:hAnsi="Courier New"/>
          <w:color w:val="6A3E3E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for</w:t>
      </w:r>
      <w:r>
        <w:rPr>
          <w:rFonts w:hint="eastAsia" w:ascii="Courier New" w:hAnsi="Courier New"/>
          <w:color w:val="000000"/>
          <w:sz w:val="24"/>
          <w:szCs w:val="24"/>
        </w:rPr>
        <w:t>(</w:t>
      </w: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=0 ;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&lt;</w:t>
      </w:r>
      <w:r>
        <w:rPr>
          <w:rFonts w:hint="eastAsia" w:ascii="Courier New" w:hAnsi="Courier New"/>
          <w:color w:val="6A3E3E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].</w:t>
      </w:r>
      <w:r>
        <w:rPr>
          <w:rFonts w:hint="eastAsia" w:ascii="Courier New" w:hAnsi="Courier New"/>
          <w:color w:val="0000C0"/>
          <w:sz w:val="24"/>
          <w:szCs w:val="24"/>
        </w:rPr>
        <w:t>length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.print(</w:t>
      </w:r>
      <w:r>
        <w:rPr>
          <w:rFonts w:hint="eastAsia" w:ascii="Courier New" w:hAnsi="Courier New"/>
          <w:color w:val="6A3E3E"/>
          <w:sz w:val="24"/>
          <w:szCs w:val="24"/>
        </w:rPr>
        <w:t>arr</w:t>
      </w:r>
      <w:r>
        <w:rPr>
          <w:rFonts w:hint="eastAsia" w:ascii="Courier New" w:hAnsi="Courier New"/>
          <w:color w:val="000000"/>
          <w:sz w:val="24"/>
          <w:szCs w:val="24"/>
        </w:rPr>
        <w:t>[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][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>]+</w:t>
      </w:r>
      <w:r>
        <w:rPr>
          <w:rFonts w:hint="eastAsia" w:ascii="Courier New" w:hAnsi="Courier New"/>
          <w:color w:val="2A00FF"/>
          <w:sz w:val="24"/>
          <w:szCs w:val="24"/>
        </w:rPr>
        <w:t>" 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  <w:szCs w:val="24"/>
        </w:rPr>
        <w:t>out</w:t>
      </w:r>
      <w:r>
        <w:rPr>
          <w:rFonts w:hint="eastAsia" w:ascii="Courier New" w:hAnsi="Courier New"/>
          <w:color w:val="000000"/>
          <w:sz w:val="24"/>
          <w:szCs w:val="24"/>
        </w:rPr>
        <w:t>.println();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注意：其中arr.length为数组的行，arr[i].length为对应行的对应列数，也就是该一维数组的维数。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赋值的部分误区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12 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int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6A3E3E"/>
          <w:sz w:val="24"/>
          <w:szCs w:val="24"/>
        </w:rPr>
        <w:t>j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= </w:t>
      </w:r>
      <w:r>
        <w:rPr>
          <w:rFonts w:hint="eastAsia" w:ascii="Courier New" w:hAnsi="Courier New"/>
          <w:color w:val="6A3E3E"/>
          <w:sz w:val="24"/>
          <w:szCs w:val="24"/>
        </w:rPr>
        <w:t>i</w:t>
      </w:r>
      <w:r>
        <w:rPr>
          <w:rFonts w:hint="eastAsia" w:ascii="Courier New" w:hAnsi="Courier New"/>
          <w:color w:val="000000"/>
          <w:sz w:val="24"/>
          <w:szCs w:val="24"/>
        </w:rPr>
        <w:t>+1 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注意：运行完之后i=13,j=13。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final 和 abstract 无法同时修饰一个类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原因：final修饰的类不能被重写和继承，而abstract修饰的类是抽象类，本身没有实现，只能通过子类来实现，也就是说抽象类必须被继承。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abstract抽象类，需要继承，而final定义的类不用继承，所以不能同时修饰一个类。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4、servlet的生命周期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(1)什么是servlet的生命周期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容器如何创建servlet创建，如何初始化，如何调用方法发送请求，如何销毁对象的整个过程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(2)分哪几个阶段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a:实例化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1)容器调用servlet的构造器，创建响应的对象。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2)容器收到请求之后创建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3）容器启动之后，立即创建。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&lt;load-on-startup&gt;1&lt;/load-on-startup&gt;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参数值要求是一个大于0的整数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越小，越优先被创建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先实例化，发送请求时在运行service()方法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容器只会创建一个实例。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b:初始化（给笔记本）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b1:什么是初始化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容器调用servlet对象的方法init() ，该方法只会执行一次。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b2:GenericServlet中的init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如何实现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将容器传递过来的ServletConfig对象保存下来，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并且提供一个可以获得该对象的方法（getServletConfig）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注意：其中的ServletConfig类可以获得web.xml文件中配置参数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&lt;init-param&gt;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&lt;param-name&gt;zhenghong&lt;/param-name&gt;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&lt;param-value&gt;郑洪&lt;/param-value&gt;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&lt;/init-param&gt;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其中在.java文件里获得参数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ServletConfig config = getServletConfig() ;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String str = config.getInitParameter("zhenghong") ;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以此方法可以获得web.xml中的初始化参数，可以通过改变web.xml初始化，有所变动改web.xml不用改原代码。</w:t>
      </w:r>
    </w:p>
    <w:p>
      <w:pPr>
        <w:numPr>
          <w:ilvl w:val="0"/>
          <w:numId w:val="0"/>
        </w:numPr>
        <w:ind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b3:如何实现自己的初始化处理逻辑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只需要override GennricServlet提供的init方法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c:就绪，调用（企业文化的培训，已有笔记本）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容器调用servlet对象的service方法。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HttpServlet的service方法是如何实现的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根据请求类型（get/post）调用对应的doXX方法，例如：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doget()，dopost() 等方法。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注意：写一个servlet，需要实现相关业务，可以实现service()方法，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也可以同时实现doget()、doPost(){doget()}方法来代替。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d:销毁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容器在删除servlet对象之前，会先调用该对象的destroy方法，只会执行一次。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关闭容器里面所有的对象都没了，应用从服务器删除（执行destroy方法）时也没了，</w:t>
      </w:r>
    </w:p>
    <w:p>
      <w:pPr>
        <w:numPr>
          <w:ilvl w:val="0"/>
          <w:numId w:val="2"/>
        </w:numPr>
        <w:ind w:left="12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相关的几个类与接口</w:t>
      </w:r>
    </w:p>
    <w:p>
      <w:pPr>
        <w:numPr>
          <w:ilvl w:val="0"/>
          <w:numId w:val="0"/>
        </w:numPr>
        <w:ind w:left="120" w:left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Servlet接口</w:t>
      </w:r>
    </w:p>
    <w:p>
      <w:pPr>
        <w:numPr>
          <w:ilvl w:val="0"/>
          <w:numId w:val="0"/>
        </w:numPr>
        <w:ind w:left="360" w:left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init 为钩子方法，可暂时使用</w:t>
      </w:r>
    </w:p>
    <w:p>
      <w:pPr>
        <w:numPr>
          <w:ilvl w:val="0"/>
          <w:numId w:val="0"/>
        </w:numPr>
        <w:ind w:left="360" w:leftChars="0" w:firstLine="832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注意：设计原理，涉及到钩子方法f2</w:t>
      </w:r>
    </w:p>
    <w:p>
      <w:pPr>
        <w:numPr>
          <w:ilvl w:val="0"/>
          <w:numId w:val="0"/>
        </w:numPr>
        <w:ind w:left="360" w:leftChars="0" w:firstLine="832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class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A{</w:t>
      </w:r>
    </w:p>
    <w:p>
      <w:pPr>
        <w:numPr>
          <w:ilvl w:val="0"/>
          <w:numId w:val="0"/>
        </w:numPr>
        <w:ind w:left="360" w:leftChars="0" w:firstLine="1248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f1(){</w:t>
      </w:r>
    </w:p>
    <w:p>
      <w:pPr>
        <w:numPr>
          <w:ilvl w:val="0"/>
          <w:numId w:val="0"/>
        </w:numPr>
        <w:ind w:left="360" w:leftChars="0" w:firstLine="1665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f2(){}</w:t>
      </w:r>
    </w:p>
    <w:p>
      <w:pPr>
        <w:numPr>
          <w:ilvl w:val="0"/>
          <w:numId w:val="0"/>
        </w:numPr>
        <w:ind w:left="360" w:leftChars="0" w:firstLine="1248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360" w:leftChars="0" w:firstLine="1248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f2(){}</w:t>
      </w:r>
    </w:p>
    <w:p>
      <w:pPr>
        <w:numPr>
          <w:ilvl w:val="0"/>
          <w:numId w:val="0"/>
        </w:numPr>
        <w:ind w:left="360" w:leftChars="0" w:firstLine="832" w:firstLine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  service</w:t>
      </w: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  destroy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GenericServlet 抽象类</w:t>
      </w:r>
    </w:p>
    <w:p>
      <w:pPr>
        <w:numPr>
          <w:ilvl w:val="0"/>
          <w:numId w:val="0"/>
        </w:numPr>
        <w:ind w:left="360" w:leftChars="0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实现了Servlet接口中的部分方法(init,destroy)</w:t>
      </w:r>
    </w:p>
    <w:p>
      <w:pPr>
        <w:numPr>
          <w:ilvl w:val="0"/>
          <w:numId w:val="3"/>
        </w:numPr>
        <w:ind w:left="360" w:leftChars="0" w:firstLine="0" w:firstLineChars="0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HttpServlet抽象类  extends GennricServlet 抽象类，实现了service方法</w:t>
      </w:r>
    </w:p>
    <w:p>
      <w:pPr>
        <w:numPr>
          <w:numId w:val="0"/>
        </w:numPr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Servlet中的web.xml中的配置，如果url-pattern和.html等文件名一样，肯定调用Servlet，不会调用.html等文件。容器默认调用Servlet。</w:t>
      </w:r>
    </w:p>
    <w:p>
      <w:pPr>
        <w:numPr>
          <w:numId w:val="0"/>
        </w:numPr>
        <w:ind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浏览器地址栏地址输入匹配方式：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例如：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fldChar w:fldCharType="begin"/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instrText xml:space="preserve"> HYPERLINK "http://ip:port/web-/abc.html" </w:instrTex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Courier New" w:hAnsi="Courier New"/>
          <w:color w:val="000000"/>
          <w:sz w:val="24"/>
          <w:szCs w:val="24"/>
          <w:lang w:val="en-US" w:eastAsia="zh-CN"/>
        </w:rPr>
        <w:t>http://ip:port/web-/abc.html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step1:容器依据应用名(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“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/web-01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)找到应用所在的文件夹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step2:容器默认调用的是一个Servlet，去web.xml查找有无一个和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/abc.html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匹配的Servlet。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精确匹配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&lt;url-pattern&gt;/abc.html&lt;/url-pattern&gt;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通配符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使用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*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匹配0个或多个字符，例如: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&lt;url-pattern&gt;/*&lt;/url-pattern&gt;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后缀匹配</w:t>
      </w:r>
    </w:p>
    <w:p>
      <w:pPr>
        <w:numPr>
          <w:numId w:val="0"/>
        </w:numPr>
        <w:ind w:left="420"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使用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*.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开头，后接多个字符,例如请求字符以.do结尾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&lt;url-pattern&gt;*.do&lt;/url-pattern&gt;</w:t>
      </w:r>
    </w:p>
    <w:p>
      <w:pPr>
        <w:numPr>
          <w:numId w:val="0"/>
        </w:numPr>
        <w:ind w:left="420"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step3:如果没有匹配的Servlet，就去找项目下面的文件。</w:t>
      </w:r>
    </w:p>
    <w:p>
      <w:pPr>
        <w:numPr>
          <w:numId w:val="0"/>
        </w:numPr>
        <w:ind w:left="420"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.jsp</w:t>
      </w:r>
    </w:p>
    <w:p>
      <w:pPr>
        <w:numPr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定义：sun公司制定的一种服务器端动态页面技术规范，文件主要内容包括html和少量的java代码，容器会将.jsp文件转换为一个servlet进行执行。</w:t>
      </w:r>
    </w:p>
    <w:p>
      <w:pPr>
        <w:numPr>
          <w:ilvl w:val="0"/>
          <w:numId w:val="5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html（css,js）直接写</w:t>
      </w:r>
    </w:p>
    <w:p>
      <w:pPr>
        <w:numPr>
          <w:ilvl w:val="0"/>
          <w:numId w:val="5"/>
        </w:numPr>
        <w:ind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java代码片段&lt;%%&gt;</w:t>
      </w:r>
    </w:p>
    <w:p>
      <w:pPr>
        <w:numPr>
          <w:ilvl w:val="0"/>
          <w:numId w:val="5"/>
        </w:numPr>
        <w:ind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表达式&lt;%=%&gt;</w:t>
      </w:r>
    </w:p>
    <w:p>
      <w:pPr>
        <w:numPr>
          <w:ilvl w:val="0"/>
          <w:numId w:val="5"/>
        </w:numPr>
        <w:ind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指令语法</w:t>
      </w:r>
    </w:p>
    <w:p>
      <w:pPr>
        <w:numPr>
          <w:numId w:val="0"/>
        </w:numPr>
        <w:ind w:firstLine="240" w:firstLineChars="10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例如：导包&lt;%@page import=</w:t>
      </w:r>
      <w:r>
        <w:rPr>
          <w:rFonts w:hint="default" w:ascii="Courier New" w:hAnsi="Courier New"/>
          <w:color w:val="000000"/>
          <w:sz w:val="24"/>
          <w:szCs w:val="24"/>
          <w:lang w:val="en-US" w:eastAsia="zh-CN"/>
        </w:rPr>
        <w:t>””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%&gt;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内置对象 out,request,response等九大内置对象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其中，指令中的contentType &lt;==&gt; response.setContentType()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pageEncoding告诉容器读取jsp文件时，以当前编码去解码</w:t>
      </w:r>
    </w:p>
    <w:p>
      <w:pPr>
        <w:numPr>
          <w:numId w:val="0"/>
        </w:numPr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CGI</w:t>
      </w:r>
    </w:p>
    <w:p>
      <w:pPr>
        <w:numPr>
          <w:ilvl w:val="0"/>
          <w:numId w:val="0"/>
        </w:numPr>
        <w:ind w:leftChars="0"/>
        <w:jc w:val="both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Common Gateway Interface ，公共网关接口，是web服务器运行时外部程序的规范，按CGI编写的程序可以扩展服务器功能。CGI应用程服务器与浏览器进行交互，还可以通过数据API于数据库等外部数据源进行通信，从数据库服务器中获取数据格式化为HTML文档后，发送给浏览器，也可以将从浏览器获得的数据放到数据库中。</w:t>
      </w:r>
      <w:r>
        <w:rPr>
          <w:rFonts w:ascii="宋体" w:hAnsi="宋体" w:eastAsia="宋体" w:cs="宋体"/>
          <w:sz w:val="24"/>
          <w:szCs w:val="24"/>
        </w:rPr>
        <w:t>几乎所有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"https://baike.baidu.com/item/%E6%9C%8D%E5%8A%A1%E5%99%A8/100571" \t "https://baike.baidu.com/item/CGI/_blank"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服务器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都支持CGI，可用任何语言编写CGI，包括流行的C、C++、Java、VB 和Delphi 等。</w:t>
      </w:r>
    </w:p>
    <w:p>
      <w:pPr>
        <w:numPr>
          <w:numId w:val="0"/>
        </w:numPr>
        <w:ind w:leftChars="0"/>
        <w:jc w:val="both"/>
        <w:rPr>
          <w:rFonts w:hint="default" w:ascii="Courier New" w:hAnsi="Courier New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FBB87"/>
    <w:multiLevelType w:val="singleLevel"/>
    <w:tmpl w:val="85CFBB87"/>
    <w:lvl w:ilvl="0" w:tentative="0">
      <w:start w:val="3"/>
      <w:numFmt w:val="decimal"/>
      <w:lvlText w:val="(%1)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AC08804D"/>
    <w:multiLevelType w:val="multilevel"/>
    <w:tmpl w:val="AC08804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90697BE"/>
    <w:multiLevelType w:val="singleLevel"/>
    <w:tmpl w:val="290697B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5DC9D6F"/>
    <w:multiLevelType w:val="singleLevel"/>
    <w:tmpl w:val="35DC9D6F"/>
    <w:lvl w:ilvl="0" w:tentative="0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4">
    <w:nsid w:val="55BEA958"/>
    <w:multiLevelType w:val="singleLevel"/>
    <w:tmpl w:val="55BEA9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F65F1"/>
    <w:rsid w:val="0226216C"/>
    <w:rsid w:val="048F669E"/>
    <w:rsid w:val="04C82568"/>
    <w:rsid w:val="04D55926"/>
    <w:rsid w:val="06647F8D"/>
    <w:rsid w:val="06DF10EF"/>
    <w:rsid w:val="06F25295"/>
    <w:rsid w:val="0736315E"/>
    <w:rsid w:val="0808193E"/>
    <w:rsid w:val="0C100533"/>
    <w:rsid w:val="0D3939B4"/>
    <w:rsid w:val="0E965049"/>
    <w:rsid w:val="0FD24342"/>
    <w:rsid w:val="12261395"/>
    <w:rsid w:val="154149C1"/>
    <w:rsid w:val="15C369E9"/>
    <w:rsid w:val="17F735D5"/>
    <w:rsid w:val="195E5EA2"/>
    <w:rsid w:val="19A025F7"/>
    <w:rsid w:val="1AC60F05"/>
    <w:rsid w:val="27CC0621"/>
    <w:rsid w:val="27FB2862"/>
    <w:rsid w:val="2AD85A2D"/>
    <w:rsid w:val="2C0D0FFD"/>
    <w:rsid w:val="2CA0582D"/>
    <w:rsid w:val="2F137EE0"/>
    <w:rsid w:val="2F205948"/>
    <w:rsid w:val="3047694C"/>
    <w:rsid w:val="32A02D5D"/>
    <w:rsid w:val="33274A30"/>
    <w:rsid w:val="35C40D12"/>
    <w:rsid w:val="37024A85"/>
    <w:rsid w:val="373572C0"/>
    <w:rsid w:val="38540961"/>
    <w:rsid w:val="38E71A7B"/>
    <w:rsid w:val="3AD57214"/>
    <w:rsid w:val="3AD60757"/>
    <w:rsid w:val="3C3343E8"/>
    <w:rsid w:val="3CA11E06"/>
    <w:rsid w:val="3D2875A8"/>
    <w:rsid w:val="3E5F781B"/>
    <w:rsid w:val="3ED03FB6"/>
    <w:rsid w:val="3FC8039B"/>
    <w:rsid w:val="40CD0928"/>
    <w:rsid w:val="413B7664"/>
    <w:rsid w:val="42650D78"/>
    <w:rsid w:val="45844F9D"/>
    <w:rsid w:val="45E83782"/>
    <w:rsid w:val="49EC41D6"/>
    <w:rsid w:val="4BA26056"/>
    <w:rsid w:val="4BDA543E"/>
    <w:rsid w:val="4C4A4735"/>
    <w:rsid w:val="4CC82CAC"/>
    <w:rsid w:val="4D970C35"/>
    <w:rsid w:val="510A57FF"/>
    <w:rsid w:val="518C3F75"/>
    <w:rsid w:val="56D47A12"/>
    <w:rsid w:val="59AF5D68"/>
    <w:rsid w:val="5A3F0314"/>
    <w:rsid w:val="5BA026D9"/>
    <w:rsid w:val="5BC72AB0"/>
    <w:rsid w:val="5D4D5838"/>
    <w:rsid w:val="5D824AA4"/>
    <w:rsid w:val="5E712829"/>
    <w:rsid w:val="61AB1019"/>
    <w:rsid w:val="61AC23BD"/>
    <w:rsid w:val="624C38B6"/>
    <w:rsid w:val="670F1FA2"/>
    <w:rsid w:val="68C61769"/>
    <w:rsid w:val="69C33BC9"/>
    <w:rsid w:val="6C9D21AD"/>
    <w:rsid w:val="6CC11B3F"/>
    <w:rsid w:val="6D9C16B2"/>
    <w:rsid w:val="6F42609C"/>
    <w:rsid w:val="70593F94"/>
    <w:rsid w:val="73B52E9F"/>
    <w:rsid w:val="784D17D6"/>
    <w:rsid w:val="78F67E84"/>
    <w:rsid w:val="7BC83704"/>
    <w:rsid w:val="7BD46F33"/>
    <w:rsid w:val="7DE3521A"/>
    <w:rsid w:val="7EC8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2019-11-18T00:58:00Z</dcterms:created>
  <dc:creator>zhenghong</dc:creator>
  <cp:lastModifiedBy>夜</cp:lastModifiedBy>
  <dcterms:modified xsi:type="dcterms:W3CDTF">2019-11-20T08:48:23Z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