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D6" w:rsidRPr="006132D6" w:rsidRDefault="006132D6" w:rsidP="006132D6">
      <w:pPr>
        <w:widowControl/>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Android5.0新特性：</w:t>
      </w:r>
    </w:p>
    <w:p w:rsidR="006132D6" w:rsidRPr="006132D6" w:rsidRDefault="006132D6" w:rsidP="006132D6">
      <w:pPr>
        <w:widowControl/>
        <w:numPr>
          <w:ilvl w:val="0"/>
          <w:numId w:val="2"/>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MaterialDesign设计风格</w:t>
      </w:r>
    </w:p>
    <w:p w:rsidR="006132D6" w:rsidRPr="006132D6" w:rsidRDefault="006132D6" w:rsidP="006132D6">
      <w:pPr>
        <w:widowControl/>
        <w:numPr>
          <w:ilvl w:val="0"/>
          <w:numId w:val="2"/>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支持多种设备</w:t>
      </w:r>
    </w:p>
    <w:p w:rsidR="00AC6164" w:rsidRDefault="006132D6" w:rsidP="006132D6">
      <w:pPr>
        <w:widowControl/>
        <w:numPr>
          <w:ilvl w:val="0"/>
          <w:numId w:val="2"/>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支持64位ART虚拟机</w:t>
      </w:r>
    </w:p>
    <w:p w:rsidR="006132D6" w:rsidRDefault="00AC6164" w:rsidP="006132D6">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ART  完全代替</w:t>
      </w:r>
      <w:r w:rsidR="00515958">
        <w:rPr>
          <w:rFonts w:ascii="宋体" w:eastAsia="宋体" w:hAnsi="宋体" w:cs="宋体" w:hint="eastAsia"/>
          <w:kern w:val="0"/>
          <w:sz w:val="24"/>
          <w:szCs w:val="24"/>
        </w:rPr>
        <w:t>dalvik虚拟机</w:t>
      </w:r>
      <w:r w:rsidR="006D22DD">
        <w:rPr>
          <w:rFonts w:ascii="宋体" w:eastAsia="宋体" w:hAnsi="宋体" w:cs="宋体" w:hint="eastAsia"/>
          <w:kern w:val="0"/>
          <w:sz w:val="24"/>
          <w:szCs w:val="24"/>
        </w:rPr>
        <w:t xml:space="preserve">   </w:t>
      </w:r>
    </w:p>
    <w:p w:rsidR="006D22DD" w:rsidRPr="006132D6" w:rsidRDefault="006D22DD" w:rsidP="006D22DD">
      <w:pPr>
        <w:widowControl/>
        <w:spacing w:before="100" w:beforeAutospacing="1" w:after="100" w:afterAutospacing="1"/>
        <w:jc w:val="left"/>
        <w:rPr>
          <w:rFonts w:ascii="宋体" w:eastAsia="宋体" w:hAnsi="宋体" w:cs="宋体"/>
          <w:kern w:val="0"/>
          <w:sz w:val="24"/>
          <w:szCs w:val="24"/>
        </w:rPr>
      </w:pPr>
      <w:r>
        <w:t xml:space="preserve">ART </w:t>
      </w:r>
      <w:r>
        <w:t>的机制与</w:t>
      </w:r>
      <w:r>
        <w:t xml:space="preserve"> Dalvik </w:t>
      </w:r>
      <w:r>
        <w:t>不同。在</w:t>
      </w:r>
      <w:r>
        <w:t>Dalvik</w:t>
      </w:r>
      <w:r>
        <w:t>下，应用每次运行的时候，字节码都需要通过即时</w:t>
      </w:r>
      <w:hyperlink r:id="rId7" w:tgtFrame="_blank" w:history="1">
        <w:r>
          <w:rPr>
            <w:rStyle w:val="a8"/>
          </w:rPr>
          <w:t>编译器</w:t>
        </w:r>
      </w:hyperlink>
      <w:r>
        <w:t>转换为机器码，这会拖慢应用的运行效率，而在</w:t>
      </w:r>
      <w:r>
        <w:t xml:space="preserve">ART </w:t>
      </w:r>
      <w:r>
        <w:t>环境中，应用在第一次安装的时候，字节码就会预先编译成机器码，使其成为真正的本地应用。这个过程叫做预编译（</w:t>
      </w:r>
      <w:r>
        <w:t>AOT,Ahead-Of-Time</w:t>
      </w:r>
      <w:r>
        <w:t>）。这样的话，应用的启动</w:t>
      </w:r>
      <w:r>
        <w:t>(</w:t>
      </w:r>
      <w:r>
        <w:t>首次</w:t>
      </w:r>
      <w:r>
        <w:t>)</w:t>
      </w:r>
      <w:r>
        <w:t>和执行都会变得更加快速。</w:t>
      </w:r>
    </w:p>
    <w:p w:rsidR="006132D6" w:rsidRPr="006132D6" w:rsidRDefault="006132D6" w:rsidP="006132D6">
      <w:pPr>
        <w:widowControl/>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Android6.0新特性</w:t>
      </w:r>
      <w:r w:rsidR="003E0015">
        <w:rPr>
          <w:rFonts w:ascii="宋体" w:eastAsia="宋体" w:hAnsi="宋体" w:cs="宋体" w:hint="eastAsia"/>
          <w:kern w:val="0"/>
          <w:sz w:val="24"/>
          <w:szCs w:val="24"/>
        </w:rPr>
        <w:t xml:space="preserve"> </w:t>
      </w:r>
      <w:r w:rsidR="003E0015" w:rsidRPr="003E0015">
        <w:rPr>
          <w:rFonts w:ascii="宋体" w:eastAsia="宋体" w:hAnsi="宋体" w:cs="宋体"/>
          <w:kern w:val="0"/>
          <w:sz w:val="24"/>
          <w:szCs w:val="24"/>
        </w:rPr>
        <w:t>https://sanwen8.cn/p/272mSkA.html</w:t>
      </w:r>
    </w:p>
    <w:p w:rsidR="006132D6" w:rsidRPr="006132D6" w:rsidRDefault="006132D6" w:rsidP="006132D6">
      <w:pPr>
        <w:widowControl/>
        <w:numPr>
          <w:ilvl w:val="0"/>
          <w:numId w:val="3"/>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大量漂亮流畅的动画</w:t>
      </w:r>
      <w:r w:rsidR="004D7504">
        <w:rPr>
          <w:rFonts w:ascii="宋体" w:eastAsia="宋体" w:hAnsi="宋体" w:cs="宋体" w:hint="eastAsia"/>
          <w:kern w:val="0"/>
          <w:sz w:val="24"/>
          <w:szCs w:val="24"/>
        </w:rPr>
        <w:t xml:space="preserve">  </w:t>
      </w:r>
      <w:r w:rsidR="004D7504">
        <w:t>安卓</w:t>
      </w:r>
      <w:r w:rsidR="004D7504">
        <w:t>6.0</w:t>
      </w:r>
      <w:r w:rsidR="004D7504">
        <w:t>系统增加了大量漂亮的过度动画，可以从视觉上减少卡顿感，给用户带来流畅的体验</w:t>
      </w:r>
    </w:p>
    <w:p w:rsidR="006132D6" w:rsidRPr="006132D6" w:rsidRDefault="006132D6" w:rsidP="006132D6">
      <w:pPr>
        <w:widowControl/>
        <w:numPr>
          <w:ilvl w:val="0"/>
          <w:numId w:val="3"/>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支持快速充电的切换</w:t>
      </w:r>
      <w:r w:rsidR="00D341E2">
        <w:rPr>
          <w:rFonts w:ascii="宋体" w:eastAsia="宋体" w:hAnsi="宋体" w:cs="宋体" w:hint="eastAsia"/>
          <w:kern w:val="0"/>
          <w:sz w:val="24"/>
          <w:szCs w:val="24"/>
        </w:rPr>
        <w:t xml:space="preserve">   </w:t>
      </w:r>
      <w:r w:rsidR="00D341E2">
        <w:t>支持关闭和开启快速充电功能</w:t>
      </w:r>
    </w:p>
    <w:p w:rsidR="006132D6" w:rsidRPr="006132D6" w:rsidRDefault="006132D6" w:rsidP="006132D6">
      <w:pPr>
        <w:widowControl/>
        <w:numPr>
          <w:ilvl w:val="0"/>
          <w:numId w:val="3"/>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支持文件夹拖拽应用</w:t>
      </w:r>
      <w:r w:rsidR="00CB7CBA">
        <w:t>可在应用从一个文件夹内直接拖到另一个文件夹，简化了此前繁琐的操作方式，拖拽的过程和</w:t>
      </w:r>
      <w:r w:rsidR="00CB7CBA">
        <w:t>Windows</w:t>
      </w:r>
      <w:r w:rsidR="00CB7CBA">
        <w:t>的拖拽功能有点相似。</w:t>
      </w:r>
    </w:p>
    <w:p w:rsidR="006132D6" w:rsidRPr="0065223D" w:rsidRDefault="006132D6" w:rsidP="006132D6">
      <w:pPr>
        <w:widowControl/>
        <w:numPr>
          <w:ilvl w:val="0"/>
          <w:numId w:val="3"/>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相机新增专业模式</w:t>
      </w:r>
      <w:r w:rsidR="002B5E7B">
        <w:rPr>
          <w:rFonts w:ascii="宋体" w:eastAsia="宋体" w:hAnsi="宋体" w:cs="宋体" w:hint="eastAsia"/>
          <w:kern w:val="0"/>
          <w:sz w:val="24"/>
          <w:szCs w:val="24"/>
        </w:rPr>
        <w:t xml:space="preserve">  </w:t>
      </w:r>
      <w:r w:rsidR="002B5E7B">
        <w:t>加了快门速度调节和曝光度调节等新功</w:t>
      </w:r>
    </w:p>
    <w:p w:rsidR="0065223D" w:rsidRPr="006132D6" w:rsidRDefault="0065223D" w:rsidP="006132D6">
      <w:pPr>
        <w:widowControl/>
        <w:numPr>
          <w:ilvl w:val="0"/>
          <w:numId w:val="3"/>
        </w:numPr>
        <w:spacing w:before="100" w:beforeAutospacing="1" w:after="100" w:afterAutospacing="1"/>
        <w:jc w:val="left"/>
        <w:rPr>
          <w:rFonts w:ascii="宋体" w:eastAsia="宋体" w:hAnsi="宋体" w:cs="宋体"/>
          <w:kern w:val="0"/>
          <w:sz w:val="24"/>
          <w:szCs w:val="24"/>
        </w:rPr>
      </w:pPr>
      <w:r>
        <w:rPr>
          <w:rFonts w:ascii="inherit" w:hAnsi="inherit"/>
          <w:b/>
          <w:bCs/>
        </w:rPr>
        <w:t>应用权限管理</w:t>
      </w:r>
      <w:r>
        <w:rPr>
          <w:rFonts w:ascii="inherit" w:hAnsi="inherit" w:hint="eastAsia"/>
          <w:b/>
          <w:bCs/>
        </w:rPr>
        <w:t xml:space="preserve">  </w:t>
      </w:r>
      <w:r w:rsidR="00973E6B">
        <w:t>应用权限管理，用户可以在安装应用时选择关闭一些应用权限</w:t>
      </w:r>
      <w:r w:rsidR="00506C65">
        <w:rPr>
          <w:rFonts w:hint="eastAsia"/>
        </w:rPr>
        <w:t xml:space="preserve">  ,</w:t>
      </w:r>
      <w:r w:rsidR="00506C65">
        <w:rPr>
          <w:rFonts w:hint="eastAsia"/>
        </w:rPr>
        <w:t>动态权限申请</w:t>
      </w:r>
    </w:p>
    <w:p w:rsidR="006132D6" w:rsidRPr="006132D6" w:rsidRDefault="006132D6" w:rsidP="006132D6">
      <w:pPr>
        <w:widowControl/>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Android7.0新特性</w:t>
      </w:r>
    </w:p>
    <w:p w:rsidR="006132D6" w:rsidRPr="006132D6" w:rsidRDefault="006132D6" w:rsidP="006132D6">
      <w:pPr>
        <w:widowControl/>
        <w:numPr>
          <w:ilvl w:val="0"/>
          <w:numId w:val="4"/>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分屏多任务</w:t>
      </w:r>
    </w:p>
    <w:p w:rsidR="006132D6" w:rsidRPr="006132D6" w:rsidRDefault="006132D6" w:rsidP="006132D6">
      <w:pPr>
        <w:widowControl/>
        <w:numPr>
          <w:ilvl w:val="0"/>
          <w:numId w:val="4"/>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增强的Java8语言模式</w:t>
      </w:r>
    </w:p>
    <w:p w:rsidR="006132D6" w:rsidRDefault="006132D6" w:rsidP="006132D6">
      <w:pPr>
        <w:widowControl/>
        <w:numPr>
          <w:ilvl w:val="0"/>
          <w:numId w:val="4"/>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夜间模式</w:t>
      </w:r>
    </w:p>
    <w:p w:rsidR="00A15C5E" w:rsidRPr="004065D1" w:rsidRDefault="00A15C5E" w:rsidP="004065D1">
      <w:pPr>
        <w:pStyle w:val="a9"/>
        <w:widowControl/>
        <w:numPr>
          <w:ilvl w:val="0"/>
          <w:numId w:val="4"/>
        </w:numPr>
        <w:shd w:val="clear" w:color="auto" w:fill="FFFFFF"/>
        <w:spacing w:after="225" w:line="240" w:lineRule="atLeast"/>
        <w:ind w:firstLineChars="0"/>
        <w:jc w:val="left"/>
        <w:outlineLvl w:val="3"/>
        <w:rPr>
          <w:rFonts w:ascii="Arial" w:eastAsia="宋体" w:hAnsi="Arial" w:cs="Arial"/>
          <w:b/>
          <w:bCs/>
          <w:color w:val="2F2F2F"/>
          <w:kern w:val="0"/>
          <w:sz w:val="24"/>
          <w:szCs w:val="24"/>
        </w:rPr>
      </w:pPr>
      <w:r w:rsidRPr="00A15C5E">
        <w:rPr>
          <w:rFonts w:ascii="Arial" w:eastAsia="宋体" w:hAnsi="Arial" w:cs="Arial"/>
          <w:b/>
          <w:bCs/>
          <w:color w:val="2F2F2F"/>
          <w:kern w:val="0"/>
          <w:sz w:val="24"/>
          <w:szCs w:val="24"/>
        </w:rPr>
        <w:t>通知消息快捷回复</w:t>
      </w:r>
    </w:p>
    <w:p w:rsidR="006132D6" w:rsidRDefault="006132D6"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p>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6.0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锁屏下语音搜索功能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系统允许用户可以直接在锁屏状态下进行语音搜索，在用户体验提高了不少。</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指纹识别功能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则在系统层面加入指纹识别，能提供原生指纹识别</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，这不但降低了厂商开发指纹识别模块的成本，最重要的是原生指纹识别将会大大提升安卓手机的指纹识别支付安全性。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更完整的应用权限管理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lastRenderedPageBreak/>
        <w:t>Android 6.0</w:t>
      </w:r>
      <w:r w:rsidRPr="00BA3073">
        <w:rPr>
          <w:rFonts w:ascii="Arial" w:eastAsia="宋体" w:hAnsi="Arial" w:cs="Arial"/>
          <w:color w:val="2F2F2F"/>
          <w:kern w:val="0"/>
          <w:sz w:val="24"/>
          <w:szCs w:val="24"/>
        </w:rPr>
        <w:t>进一步强化应用权限管理，应用权限管理也成为系统级的功能。这一点，对于开发人员深有体会，不再是直接在主配置文件中直接申明权限，对于安全性权限，需要通过</w:t>
      </w:r>
      <w:r w:rsidRPr="00BA3073">
        <w:rPr>
          <w:rFonts w:ascii="Arial" w:eastAsia="宋体" w:hAnsi="Arial" w:cs="Arial"/>
          <w:color w:val="2F2F2F"/>
          <w:kern w:val="0"/>
          <w:sz w:val="24"/>
          <w:szCs w:val="24"/>
        </w:rPr>
        <w:t>Java</w:t>
      </w:r>
      <w:r w:rsidRPr="00BA3073">
        <w:rPr>
          <w:rFonts w:ascii="Arial" w:eastAsia="宋体" w:hAnsi="Arial" w:cs="Arial"/>
          <w:color w:val="2F2F2F"/>
          <w:kern w:val="0"/>
          <w:sz w:val="24"/>
          <w:szCs w:val="24"/>
        </w:rPr>
        <w:t>代码，动态申请。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电量管理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自带</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电量管理功能，在</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模式下，手机会在一段时间未检测到移动时，让应用休眠清杀后台进程减少功耗，谷歌表示，当屏幕处于关闭状态，平均续航时间提高</w:t>
      </w:r>
      <w:r w:rsidRPr="00BA3073">
        <w:rPr>
          <w:rFonts w:ascii="Arial" w:eastAsia="宋体" w:hAnsi="Arial" w:cs="Arial"/>
          <w:color w:val="2F2F2F"/>
          <w:kern w:val="0"/>
          <w:sz w:val="24"/>
          <w:szCs w:val="24"/>
        </w:rPr>
        <w:t>30%</w:t>
      </w:r>
      <w:r w:rsidRPr="00BA3073">
        <w:rPr>
          <w:rFonts w:ascii="Arial" w:eastAsia="宋体" w:hAnsi="Arial" w:cs="Arial"/>
          <w:color w:val="2F2F2F"/>
          <w:kern w:val="0"/>
          <w:sz w:val="24"/>
          <w:szCs w:val="24"/>
        </w:rPr>
        <w:t>。</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Now on Tap</w:t>
      </w:r>
      <w:r w:rsidRPr="00BA3073">
        <w:rPr>
          <w:rFonts w:ascii="Arial" w:eastAsia="宋体" w:hAnsi="Arial" w:cs="Arial"/>
          <w:b/>
          <w:bCs/>
          <w:color w:val="2F2F2F"/>
          <w:kern w:val="0"/>
          <w:sz w:val="24"/>
          <w:szCs w:val="24"/>
        </w:rPr>
        <w:t>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Now on Tap</w:t>
      </w:r>
      <w:r w:rsidRPr="00BA3073">
        <w:rPr>
          <w:rFonts w:ascii="Arial" w:eastAsia="宋体" w:hAnsi="Arial" w:cs="Arial"/>
          <w:color w:val="2F2F2F"/>
          <w:kern w:val="0"/>
          <w:sz w:val="24"/>
          <w:szCs w:val="24"/>
        </w:rPr>
        <w:t>功能是和</w:t>
      </w:r>
      <w:r w:rsidRPr="00BA3073">
        <w:rPr>
          <w:rFonts w:ascii="Arial" w:eastAsia="宋体" w:hAnsi="Arial" w:cs="Arial"/>
          <w:color w:val="2F2F2F"/>
          <w:kern w:val="0"/>
          <w:sz w:val="24"/>
          <w:szCs w:val="24"/>
        </w:rPr>
        <w:t>Google</w:t>
      </w:r>
      <w:r w:rsidRPr="00BA3073">
        <w:rPr>
          <w:rFonts w:ascii="Arial" w:eastAsia="宋体" w:hAnsi="Arial" w:cs="Arial"/>
          <w:color w:val="2F2F2F"/>
          <w:kern w:val="0"/>
          <w:sz w:val="24"/>
          <w:szCs w:val="24"/>
        </w:rPr>
        <w:t>搜索紧密结合的功能，它可以让谷歌从任何应用中进行搜索。例如，在微信中聊天的时候提到餐馆，那么就可以在不跳转的情况下进行谷歌搜索。</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App Links</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通过</w:t>
      </w:r>
      <w:r w:rsidRPr="00BA3073">
        <w:rPr>
          <w:rFonts w:ascii="Arial" w:eastAsia="宋体" w:hAnsi="Arial" w:cs="Arial"/>
          <w:color w:val="2F2F2F"/>
          <w:kern w:val="0"/>
          <w:sz w:val="24"/>
          <w:szCs w:val="24"/>
        </w:rPr>
        <w:t>App Links</w:t>
      </w:r>
      <w:r w:rsidRPr="00BA3073">
        <w:rPr>
          <w:rFonts w:ascii="Arial" w:eastAsia="宋体" w:hAnsi="Arial" w:cs="Arial"/>
          <w:color w:val="2F2F2F"/>
          <w:kern w:val="0"/>
          <w:sz w:val="24"/>
          <w:szCs w:val="24"/>
        </w:rPr>
        <w:t>功能，</w:t>
      </w:r>
      <w:r w:rsidRPr="00BA3073">
        <w:rPr>
          <w:rFonts w:ascii="Arial" w:eastAsia="宋体" w:hAnsi="Arial" w:cs="Arial"/>
          <w:color w:val="2F2F2F"/>
          <w:kern w:val="0"/>
          <w:sz w:val="24"/>
          <w:szCs w:val="24"/>
        </w:rPr>
        <w:t>Android</w:t>
      </w:r>
      <w:r w:rsidRPr="00BA3073">
        <w:rPr>
          <w:rFonts w:ascii="Arial" w:eastAsia="宋体" w:hAnsi="Arial" w:cs="Arial"/>
          <w:color w:val="2F2F2F"/>
          <w:kern w:val="0"/>
          <w:sz w:val="24"/>
          <w:szCs w:val="24"/>
        </w:rPr>
        <w:t>平台能够向网络服务器提出申请，自主识别链接内容。直接跳转到</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客户端中，改善用户体验，有利于让用户在体验更完善的</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客户端完成更多操作。</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此外，在</w:t>
      </w: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谷歌还加入了</w:t>
      </w:r>
      <w:r w:rsidRPr="00BA3073">
        <w:rPr>
          <w:rFonts w:ascii="Arial" w:eastAsia="宋体" w:hAnsi="Arial" w:cs="Arial"/>
          <w:color w:val="2F2F2F"/>
          <w:kern w:val="0"/>
          <w:sz w:val="24"/>
          <w:szCs w:val="24"/>
        </w:rPr>
        <w:t>Android Pay</w:t>
      </w:r>
      <w:r w:rsidRPr="00BA3073">
        <w:rPr>
          <w:rFonts w:ascii="Arial" w:eastAsia="宋体" w:hAnsi="Arial" w:cs="Arial"/>
          <w:color w:val="2F2F2F"/>
          <w:kern w:val="0"/>
          <w:sz w:val="24"/>
          <w:szCs w:val="24"/>
        </w:rPr>
        <w:t>进一步强化移动支付，同时也是为了对抗</w:t>
      </w:r>
      <w:r w:rsidRPr="00BA3073">
        <w:rPr>
          <w:rFonts w:ascii="Arial" w:eastAsia="宋体" w:hAnsi="Arial" w:cs="Arial"/>
          <w:color w:val="2F2F2F"/>
          <w:kern w:val="0"/>
          <w:sz w:val="24"/>
          <w:szCs w:val="24"/>
        </w:rPr>
        <w:t>Apple Pay</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 </w:t>
      </w:r>
    </w:p>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7.0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谷歌也快速推出了自己的</w:t>
      </w:r>
      <w:r w:rsidRPr="00BA3073">
        <w:rPr>
          <w:rFonts w:ascii="Arial" w:eastAsia="宋体" w:hAnsi="Arial" w:cs="Arial"/>
          <w:color w:val="2F2F2F"/>
          <w:kern w:val="0"/>
          <w:sz w:val="24"/>
          <w:szCs w:val="24"/>
        </w:rPr>
        <w:t>Android 7.0</w:t>
      </w:r>
      <w:r w:rsidRPr="00BA3073">
        <w:rPr>
          <w:rFonts w:ascii="Arial" w:eastAsia="宋体" w:hAnsi="Arial" w:cs="Arial"/>
          <w:color w:val="2F2F2F"/>
          <w:kern w:val="0"/>
          <w:sz w:val="24"/>
          <w:szCs w:val="24"/>
        </w:rPr>
        <w:t>新系统，最终官方代号，定名为</w:t>
      </w:r>
      <w:r w:rsidRPr="00BA3073">
        <w:rPr>
          <w:rFonts w:ascii="Arial" w:eastAsia="宋体" w:hAnsi="Arial" w:cs="Arial"/>
          <w:color w:val="2F2F2F"/>
          <w:kern w:val="0"/>
          <w:sz w:val="24"/>
          <w:szCs w:val="24"/>
        </w:rPr>
        <w:t>“Nougat”</w:t>
      </w:r>
      <w:r w:rsidRPr="00BA3073">
        <w:rPr>
          <w:rFonts w:ascii="Arial" w:eastAsia="宋体" w:hAnsi="Arial" w:cs="Arial"/>
          <w:color w:val="2F2F2F"/>
          <w:kern w:val="0"/>
          <w:sz w:val="24"/>
          <w:szCs w:val="24"/>
        </w:rPr>
        <w:t>（牛轧糖）。</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分屏多任务</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进入后台多任务管理页面，然后按住其中一个卡片，然后向上拖动至顶部即可开启分屏多任务，支持上下分栏和左右分栏，允许拖动中间的分割线调整两个</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所占的比例。目前，安卓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开发者预览版支持全部第三方应用尝试分屏操作，但个别应用适配可能存在问题，分屏后可能导致界面显示不全等问题。</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全新下拉快捷开关页</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中，下拉打开通知栏顶部即可显示</w:t>
      </w:r>
      <w:r w:rsidRPr="00BA3073">
        <w:rPr>
          <w:rFonts w:ascii="Arial" w:eastAsia="宋体" w:hAnsi="Arial" w:cs="Arial"/>
          <w:color w:val="2F2F2F"/>
          <w:kern w:val="0"/>
          <w:sz w:val="24"/>
          <w:szCs w:val="24"/>
        </w:rPr>
        <w:t>5</w:t>
      </w:r>
      <w:r w:rsidRPr="00BA3073">
        <w:rPr>
          <w:rFonts w:ascii="Arial" w:eastAsia="宋体" w:hAnsi="Arial" w:cs="Arial"/>
          <w:color w:val="2F2F2F"/>
          <w:kern w:val="0"/>
          <w:sz w:val="24"/>
          <w:szCs w:val="24"/>
        </w:rPr>
        <w:t>个用户常用的快捷开关，支持单击开关以及长按进入对应设置。如果继续下拉通知栏即可显示全部快捷开关，此外在快捷开关页右下角也会显示一个</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编辑</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按钮，点击之后即</w:t>
      </w:r>
      <w:r w:rsidRPr="00BA3073">
        <w:rPr>
          <w:rFonts w:ascii="Arial" w:eastAsia="宋体" w:hAnsi="Arial" w:cs="Arial"/>
          <w:color w:val="2F2F2F"/>
          <w:kern w:val="0"/>
          <w:sz w:val="24"/>
          <w:szCs w:val="24"/>
        </w:rPr>
        <w:t xml:space="preserve"> </w:t>
      </w:r>
      <w:r w:rsidRPr="00BA3073">
        <w:rPr>
          <w:rFonts w:ascii="Arial" w:eastAsia="宋体" w:hAnsi="Arial" w:cs="Arial"/>
          <w:color w:val="2F2F2F"/>
          <w:kern w:val="0"/>
          <w:sz w:val="24"/>
          <w:szCs w:val="24"/>
        </w:rPr>
        <w:t>可自定义添加</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删除快捷开关，或拖动进行排序。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lastRenderedPageBreak/>
        <w:t>通知消息快捷回复</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加入了全新的</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，支持第三方应用通知的快捷操作和回复，例如来电会以横幅方式在屏幕顶部出现，提供接听</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挂断两个按钮；信息</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社交类应用通知，还可以直接打开键盘，在输入栏里进行快捷回复。</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通知消息归拢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会将同一应用的多条通知提示消息归拢为一项，点击该项即可展开此前的全部通知，允许用户对每个通知执行单独操作。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夜间模式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中重新加入了夜间深色主题模式，该功能依然需要在系统调谐器中开启，从顶部下划打开快捷设置页，然后长按其中的设置图标，齿轮旋转</w:t>
      </w:r>
      <w:r w:rsidRPr="00BA3073">
        <w:rPr>
          <w:rFonts w:ascii="Arial" w:eastAsia="宋体" w:hAnsi="Arial" w:cs="Arial"/>
          <w:color w:val="2F2F2F"/>
          <w:kern w:val="0"/>
          <w:sz w:val="24"/>
          <w:szCs w:val="24"/>
        </w:rPr>
        <w:t>10</w:t>
      </w:r>
      <w:r w:rsidRPr="00BA3073">
        <w:rPr>
          <w:rFonts w:ascii="Arial" w:eastAsia="宋体" w:hAnsi="Arial" w:cs="Arial"/>
          <w:color w:val="2F2F2F"/>
          <w:kern w:val="0"/>
          <w:sz w:val="24"/>
          <w:szCs w:val="24"/>
        </w:rPr>
        <w:t>秒钟左右即可提示已开启系统调谐器，之后用户在设置中即可找到</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系统调谐器</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设置项。点开其中的</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色彩和外观</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，即可找到夜间模式，开启后即可使用全局的深色主题模式，同时亮度和色彩也会进行一定的调整，该功能可以基于时间或地理位置自动开启。另外，系统调谐器中也提供了</w:t>
      </w:r>
      <w:r w:rsidRPr="00BA3073">
        <w:rPr>
          <w:rFonts w:ascii="Arial" w:eastAsia="宋体" w:hAnsi="Arial" w:cs="Arial"/>
          <w:color w:val="2F2F2F"/>
          <w:kern w:val="0"/>
          <w:sz w:val="24"/>
          <w:szCs w:val="24"/>
        </w:rPr>
        <w:t>RGB</w:t>
      </w:r>
      <w:r w:rsidRPr="00BA3073">
        <w:rPr>
          <w:rFonts w:ascii="Arial" w:eastAsia="宋体" w:hAnsi="Arial" w:cs="Arial"/>
          <w:color w:val="2F2F2F"/>
          <w:kern w:val="0"/>
          <w:sz w:val="24"/>
          <w:szCs w:val="24"/>
        </w:rPr>
        <w:t>红绿蓝三色调节滑动条，允许用户手动精细调节，例如减少蓝色或增加红色以提供类似护眼模式的效果。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流量保护模式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新增的流量保护模式不仅可以禁止应用在后台使用流量，还会进一步减少该应用在前台时的流量使用。安卓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允许用户单独针对每个应用，选择是否开启数据保护模式。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全新设置样式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启用了全新的设置样式，首先每个分类下各个子项之间的分割线消失了，只保留分类之间的分割线。全新的设置菜单还提供了一个绿色的顶栏，允许用户通过后方的下拉箭头，快速设定勿扰模式等。除了勿扰模式外，顶栏菜单还可以显示诸多其他的设置状态，例如数据流量的使用情况，自动亮度是否开启等。谷歌也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的设置中加入了汉堡菜单，在二级设置界面中的左上角，你就会看到这个汉堡菜单，点击后即可看到所有设置项，方便用户快速跳转。</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改进的</w:t>
      </w: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休眠机制</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休眠机制做了进一步的优化，在此前的安卓</w:t>
      </w:r>
      <w:r w:rsidRPr="00BA3073">
        <w:rPr>
          <w:rFonts w:ascii="Arial" w:eastAsia="宋体" w:hAnsi="Arial" w:cs="Arial"/>
          <w:color w:val="2F2F2F"/>
          <w:kern w:val="0"/>
          <w:sz w:val="24"/>
          <w:szCs w:val="24"/>
        </w:rPr>
        <w:t>6.0</w:t>
      </w:r>
      <w:r w:rsidRPr="00BA3073">
        <w:rPr>
          <w:rFonts w:ascii="Arial" w:eastAsia="宋体" w:hAnsi="Arial" w:cs="Arial"/>
          <w:color w:val="2F2F2F"/>
          <w:kern w:val="0"/>
          <w:sz w:val="24"/>
          <w:szCs w:val="24"/>
        </w:rPr>
        <w:t>中，</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深度休眠机制对于改善安卓的续航提供了巨大的作用。而在安卓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中，谷歌对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进行了更多的优化，休眠机制的使用规则和场景有所扩展，例如只要手动在后台删掉应用卡片，关屏后该应用就会被很快深度休眠。</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系统级电话黑名单功能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lastRenderedPageBreak/>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将电话拦截功能变成了一个系统级功能。其它应用可以调用这个拦截名单，但只有个别应用可以写入，包括拨号应用、默认的短信应用等。被拦截号码将不会出现在来电记录中，也不会出现通知。另外用户也可以通过账户体系备份和恢复这个拦截名单，以便快速导入其它设备或账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菜单键快速应用切换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双击菜单键，就能自动切换到上一个应用。此外，如果你不停地点击菜单键的话，就会在所有应用中不间断地轮换，应用窗口会自动放大，顶部还会出现倒计时条，停止点击且倒计时结束后，当前应用会自动放大并返回到前台。</w:t>
      </w:r>
    </w:p>
    <w:p w:rsidR="00492BEA" w:rsidRPr="00AB151B" w:rsidRDefault="00AB151B" w:rsidP="00AB151B">
      <w:pPr>
        <w:pStyle w:val="2"/>
        <w:rPr>
          <w:b w:val="0"/>
          <w:sz w:val="28"/>
          <w:szCs w:val="28"/>
        </w:rPr>
      </w:pPr>
      <w:r w:rsidRPr="00AB151B">
        <w:rPr>
          <w:sz w:val="28"/>
          <w:szCs w:val="28"/>
        </w:rPr>
        <w:t>Snackbar轻量级弹窗</w:t>
      </w:r>
    </w:p>
    <w:p w:rsidR="00A1290E" w:rsidRPr="00A1290E" w:rsidRDefault="00A1290E" w:rsidP="00A1290E">
      <w:pPr>
        <w:widowControl/>
        <w:spacing w:before="100" w:beforeAutospacing="1" w:after="100" w:afterAutospacing="1"/>
        <w:jc w:val="left"/>
        <w:rPr>
          <w:rFonts w:ascii="宋体" w:eastAsia="宋体" w:hAnsi="宋体" w:cs="宋体"/>
          <w:kern w:val="0"/>
          <w:sz w:val="24"/>
          <w:szCs w:val="24"/>
        </w:rPr>
      </w:pPr>
      <w:r w:rsidRPr="00A1290E">
        <w:rPr>
          <w:rFonts w:ascii="宋体" w:eastAsia="宋体" w:hAnsi="宋体" w:cs="宋体"/>
          <w:kern w:val="0"/>
          <w:sz w:val="24"/>
          <w:szCs w:val="24"/>
        </w:rPr>
        <w:t>Snackbar提供了一个介于Toast和AlertDialog之间轻量级控件，它可以很方便的提供消息的提示和动作反馈。</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Snackbar.make(view, "Snackbar comes out", Snackbar.LENGTH_LONG)</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.setAction("Action",</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new View.OnClickListener()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@Override</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public void onClick(View v)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Toast.makeText(HYMainActivity.this, "Toast comes out", Toast.LENGTH_SHORT).show();</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0E">
        <w:rPr>
          <w:rFonts w:ascii="宋体" w:eastAsia="宋体" w:hAnsi="宋体" w:cs="宋体"/>
          <w:kern w:val="0"/>
          <w:sz w:val="24"/>
        </w:rPr>
        <w:t xml:space="preserve">                        ).show();</w:t>
      </w:r>
    </w:p>
    <w:p w:rsidR="00300A4D" w:rsidRDefault="00414F16"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drawing>
          <wp:inline distT="0" distB="0" distL="0" distR="0">
            <wp:extent cx="4400550" cy="15716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00550" cy="1571625"/>
                    </a:xfrm>
                    <a:prstGeom prst="rect">
                      <a:avLst/>
                    </a:prstGeom>
                    <a:noFill/>
                    <a:ln w="9525">
                      <a:noFill/>
                      <a:miter lim="800000"/>
                      <a:headEnd/>
                      <a:tailEnd/>
                    </a:ln>
                  </pic:spPr>
                </pic:pic>
              </a:graphicData>
            </a:graphic>
          </wp:inline>
        </w:drawing>
      </w:r>
    </w:p>
    <w:p w:rsidR="00EE2C63" w:rsidRDefault="00EE2C63" w:rsidP="00AE5CBA">
      <w:pPr>
        <w:spacing w:line="240" w:lineRule="atLeast"/>
        <w:rPr>
          <w:rFonts w:ascii="Arial" w:eastAsia="宋体" w:hAnsi="Arial" w:cs="Arial"/>
          <w:bCs/>
          <w:color w:val="2F2F2F"/>
          <w:kern w:val="0"/>
          <w:sz w:val="24"/>
          <w:szCs w:val="24"/>
        </w:rPr>
      </w:pPr>
    </w:p>
    <w:p w:rsidR="00097DE9" w:rsidRPr="00097DE9" w:rsidRDefault="00097DE9" w:rsidP="00097DE9">
      <w:pPr>
        <w:widowControl/>
        <w:spacing w:before="100" w:beforeAutospacing="1" w:after="100" w:afterAutospacing="1"/>
        <w:jc w:val="left"/>
        <w:outlineLvl w:val="1"/>
        <w:rPr>
          <w:rFonts w:ascii="宋体" w:eastAsia="宋体" w:hAnsi="宋体" w:cs="宋体"/>
          <w:b/>
          <w:bCs/>
          <w:kern w:val="0"/>
          <w:sz w:val="28"/>
          <w:szCs w:val="28"/>
        </w:rPr>
      </w:pPr>
      <w:r w:rsidRPr="00097DE9">
        <w:rPr>
          <w:rFonts w:ascii="宋体" w:eastAsia="宋体" w:hAnsi="宋体" w:cs="宋体"/>
          <w:b/>
          <w:bCs/>
          <w:kern w:val="0"/>
          <w:sz w:val="28"/>
          <w:szCs w:val="28"/>
        </w:rPr>
        <w:t>TextInputLayout增强型文本输入</w:t>
      </w:r>
    </w:p>
    <w:p w:rsidR="00EE2C63" w:rsidRDefault="009F59AE"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lastRenderedPageBreak/>
        <w:drawing>
          <wp:inline distT="0" distB="0" distL="0" distR="0">
            <wp:extent cx="4133850" cy="8572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33850" cy="857250"/>
                    </a:xfrm>
                    <a:prstGeom prst="rect">
                      <a:avLst/>
                    </a:prstGeom>
                    <a:noFill/>
                    <a:ln w="9525">
                      <a:noFill/>
                      <a:miter lim="800000"/>
                      <a:headEnd/>
                      <a:tailEnd/>
                    </a:ln>
                  </pic:spPr>
                </pic:pic>
              </a:graphicData>
            </a:graphic>
          </wp:inline>
        </w:drawing>
      </w:r>
    </w:p>
    <w:p w:rsidR="007921CF" w:rsidRDefault="007921CF" w:rsidP="007921CF">
      <w:pPr>
        <w:widowControl/>
        <w:spacing w:before="100" w:beforeAutospacing="1" w:after="100" w:afterAutospacing="1"/>
        <w:jc w:val="left"/>
        <w:outlineLvl w:val="1"/>
        <w:rPr>
          <w:rFonts w:ascii="宋体" w:eastAsia="宋体" w:hAnsi="宋体" w:cs="宋体"/>
          <w:b/>
          <w:bCs/>
          <w:kern w:val="0"/>
          <w:sz w:val="28"/>
          <w:szCs w:val="28"/>
        </w:rPr>
      </w:pPr>
      <w:r w:rsidRPr="007921CF">
        <w:rPr>
          <w:rFonts w:ascii="宋体" w:eastAsia="宋体" w:hAnsi="宋体" w:cs="宋体"/>
          <w:b/>
          <w:bCs/>
          <w:kern w:val="0"/>
          <w:sz w:val="28"/>
          <w:szCs w:val="28"/>
        </w:rPr>
        <w:t>Floating Action Button界面操作按钮</w:t>
      </w:r>
    </w:p>
    <w:p w:rsidR="00721F79" w:rsidRPr="007921CF" w:rsidRDefault="00721F79" w:rsidP="007921CF">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b/>
          <w:bCs/>
          <w:noProof/>
          <w:kern w:val="0"/>
          <w:sz w:val="28"/>
          <w:szCs w:val="28"/>
        </w:rPr>
        <w:drawing>
          <wp:inline distT="0" distB="0" distL="0" distR="0">
            <wp:extent cx="3057525" cy="9525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57525" cy="952500"/>
                    </a:xfrm>
                    <a:prstGeom prst="rect">
                      <a:avLst/>
                    </a:prstGeom>
                    <a:noFill/>
                    <a:ln w="9525">
                      <a:noFill/>
                      <a:miter lim="800000"/>
                      <a:headEnd/>
                      <a:tailEnd/>
                    </a:ln>
                  </pic:spPr>
                </pic:pic>
              </a:graphicData>
            </a:graphic>
          </wp:inline>
        </w:drawing>
      </w:r>
    </w:p>
    <w:p w:rsidR="009C4C62" w:rsidRDefault="009C4C62" w:rsidP="009C4C62">
      <w:pPr>
        <w:pStyle w:val="HTML"/>
        <w:shd w:val="clear" w:color="auto" w:fill="2B2B2B"/>
        <w:rPr>
          <w:color w:val="A9B7C6"/>
          <w:sz w:val="23"/>
          <w:szCs w:val="23"/>
        </w:rPr>
      </w:pPr>
      <w:r>
        <w:rPr>
          <w:rFonts w:hint="eastAsia"/>
          <w:color w:val="808080"/>
          <w:sz w:val="23"/>
          <w:szCs w:val="23"/>
        </w:rPr>
        <w:t>CoordinatorLayout是这次新添加的一个增强型的FrameLayout，通过它可以实现很多东西：</w:t>
      </w:r>
      <w:r>
        <w:rPr>
          <w:rFonts w:hint="eastAsia"/>
          <w:color w:val="808080"/>
          <w:sz w:val="23"/>
          <w:szCs w:val="23"/>
        </w:rPr>
        <w:br/>
        <w:t xml:space="preserve">    例如：</w:t>
      </w:r>
      <w:r>
        <w:rPr>
          <w:rFonts w:hint="eastAsia"/>
          <w:color w:val="808080"/>
          <w:sz w:val="23"/>
          <w:szCs w:val="23"/>
        </w:rPr>
        <w:br/>
        <w:t xml:space="preserve">        1.界面向上滚动逐渐隐藏Toolbar；</w:t>
      </w:r>
      <w:r>
        <w:rPr>
          <w:rFonts w:hint="eastAsia"/>
          <w:color w:val="808080"/>
          <w:sz w:val="23"/>
          <w:szCs w:val="23"/>
        </w:rPr>
        <w:br/>
        <w:t xml:space="preserve">        2.在其中可以放置浮动的View，就像Floating Action Button。</w:t>
      </w:r>
    </w:p>
    <w:p w:rsidR="007921CF" w:rsidRDefault="007921CF" w:rsidP="00AE5CBA">
      <w:pPr>
        <w:spacing w:line="240" w:lineRule="atLeast"/>
        <w:rPr>
          <w:rFonts w:ascii="Arial" w:eastAsia="宋体" w:hAnsi="Arial" w:cs="Arial"/>
          <w:bCs/>
          <w:color w:val="2F2F2F"/>
          <w:kern w:val="0"/>
          <w:sz w:val="24"/>
          <w:szCs w:val="24"/>
        </w:rPr>
      </w:pPr>
    </w:p>
    <w:p w:rsidR="00237738" w:rsidRDefault="00237738" w:rsidP="00237738">
      <w:pPr>
        <w:pStyle w:val="HTML"/>
        <w:shd w:val="clear" w:color="auto" w:fill="2B2B2B"/>
        <w:rPr>
          <w:color w:val="808080"/>
          <w:sz w:val="23"/>
          <w:szCs w:val="23"/>
        </w:rPr>
      </w:pPr>
      <w:r>
        <w:rPr>
          <w:rFonts w:hint="eastAsia"/>
          <w:color w:val="808080"/>
          <w:sz w:val="23"/>
          <w:szCs w:val="23"/>
        </w:rPr>
        <w:t>AppBarLayout跟它的名字一样，把容器类的组件全部作为AppBar。</w:t>
      </w:r>
      <w:r>
        <w:rPr>
          <w:rFonts w:hint="eastAsia"/>
          <w:color w:val="808080"/>
          <w:sz w:val="23"/>
          <w:szCs w:val="23"/>
        </w:rPr>
        <w:br/>
        <w:t xml:space="preserve">    将AppBarLayout放在CoordinatorLayout中，就可以实现滚动效果。</w:t>
      </w:r>
      <w:r>
        <w:rPr>
          <w:rFonts w:hint="eastAsia"/>
          <w:color w:val="808080"/>
          <w:sz w:val="23"/>
          <w:szCs w:val="23"/>
        </w:rPr>
        <w:br/>
        <w:t xml:space="preserve">    本例中，TabLayout在界面滚动时，随着Toolbar的逐渐隐藏，将占据Toolbar的位置，</w:t>
      </w:r>
      <w:r>
        <w:rPr>
          <w:rFonts w:hint="eastAsia"/>
          <w:color w:val="808080"/>
          <w:sz w:val="23"/>
          <w:szCs w:val="23"/>
        </w:rPr>
        <w:br/>
        <w:t xml:space="preserve">        达到节省屏幕空间，界面动画效果的目的。</w:t>
      </w:r>
    </w:p>
    <w:p w:rsidR="00050534" w:rsidRDefault="00050534" w:rsidP="00050534">
      <w:pPr>
        <w:pStyle w:val="HTML"/>
        <w:shd w:val="clear" w:color="auto" w:fill="2B2B2B"/>
        <w:rPr>
          <w:color w:val="A9B7C6"/>
          <w:sz w:val="23"/>
          <w:szCs w:val="23"/>
        </w:rPr>
      </w:pPr>
      <w:r>
        <w:rPr>
          <w:rFonts w:hint="eastAsia"/>
          <w:color w:val="808080"/>
          <w:sz w:val="23"/>
          <w:szCs w:val="23"/>
        </w:rPr>
        <w:t>app:theme：指定Toolbar的样式，包括ActionbarToggle和popupMenu的指示图标颜色</w:t>
      </w:r>
      <w:r>
        <w:rPr>
          <w:rFonts w:hint="eastAsia"/>
          <w:color w:val="808080"/>
          <w:sz w:val="23"/>
          <w:szCs w:val="23"/>
        </w:rPr>
        <w:br/>
        <w:t>app:popupTheme：指定popupMenu溢出后的样式</w:t>
      </w:r>
      <w:r>
        <w:rPr>
          <w:rFonts w:hint="eastAsia"/>
          <w:color w:val="808080"/>
          <w:sz w:val="23"/>
          <w:szCs w:val="23"/>
        </w:rPr>
        <w:br/>
        <w:t>app:title:    指定Toolbar中主Title的内容</w:t>
      </w:r>
    </w:p>
    <w:p w:rsidR="00050534" w:rsidRDefault="00050534" w:rsidP="00237738">
      <w:pPr>
        <w:pStyle w:val="HTML"/>
        <w:shd w:val="clear" w:color="auto" w:fill="2B2B2B"/>
        <w:rPr>
          <w:color w:val="A9B7C6"/>
          <w:sz w:val="23"/>
          <w:szCs w:val="23"/>
        </w:rPr>
      </w:pPr>
    </w:p>
    <w:p w:rsidR="005E543A" w:rsidRDefault="005E543A" w:rsidP="00AE5CBA">
      <w:pPr>
        <w:spacing w:line="240" w:lineRule="atLeast"/>
        <w:rPr>
          <w:rFonts w:ascii="Arial" w:eastAsia="宋体" w:hAnsi="Arial" w:cs="Arial"/>
          <w:bCs/>
          <w:color w:val="2F2F2F"/>
          <w:kern w:val="0"/>
          <w:sz w:val="24"/>
          <w:szCs w:val="24"/>
        </w:rPr>
      </w:pPr>
    </w:p>
    <w:p w:rsidR="00450873" w:rsidRPr="00450873" w:rsidRDefault="00450873" w:rsidP="00450873">
      <w:pPr>
        <w:widowControl/>
        <w:spacing w:before="100" w:beforeAutospacing="1" w:after="100" w:afterAutospacing="1"/>
        <w:jc w:val="left"/>
        <w:outlineLvl w:val="1"/>
        <w:rPr>
          <w:rFonts w:ascii="宋体" w:eastAsia="宋体" w:hAnsi="宋体" w:cs="宋体"/>
          <w:b/>
          <w:bCs/>
          <w:kern w:val="0"/>
          <w:sz w:val="36"/>
          <w:szCs w:val="36"/>
        </w:rPr>
      </w:pPr>
      <w:r w:rsidRPr="00450873">
        <w:rPr>
          <w:rFonts w:ascii="宋体" w:eastAsia="宋体" w:hAnsi="宋体" w:cs="宋体"/>
          <w:b/>
          <w:bCs/>
          <w:kern w:val="0"/>
          <w:sz w:val="36"/>
          <w:szCs w:val="36"/>
        </w:rPr>
        <w:t>可折叠的 Toolbar</w:t>
      </w:r>
    </w:p>
    <w:p w:rsidR="00450873" w:rsidRPr="00450873" w:rsidRDefault="00450873" w:rsidP="00450873">
      <w:pPr>
        <w:widowControl/>
        <w:numPr>
          <w:ilvl w:val="0"/>
          <w:numId w:val="1"/>
        </w:numPr>
        <w:spacing w:before="100" w:beforeAutospacing="1" w:after="100" w:afterAutospacing="1"/>
        <w:jc w:val="left"/>
        <w:rPr>
          <w:rFonts w:ascii="宋体" w:eastAsia="宋体" w:hAnsi="宋体" w:cs="宋体"/>
          <w:kern w:val="0"/>
          <w:sz w:val="24"/>
          <w:szCs w:val="24"/>
        </w:rPr>
      </w:pPr>
      <w:r w:rsidRPr="00450873">
        <w:rPr>
          <w:rFonts w:ascii="宋体" w:eastAsia="宋体" w:hAnsi="宋体" w:cs="宋体"/>
          <w:kern w:val="0"/>
          <w:sz w:val="24"/>
          <w:szCs w:val="24"/>
        </w:rPr>
        <w:t>用 CollapsingToolbarLayout 包裹 Toolbar，但仍然在 AppBarLayout 中</w:t>
      </w:r>
    </w:p>
    <w:p w:rsidR="00EE0839" w:rsidRDefault="00423A5C"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lastRenderedPageBreak/>
        <w:drawing>
          <wp:inline distT="0" distB="0" distL="0" distR="0">
            <wp:extent cx="3877012" cy="2609850"/>
            <wp:effectExtent l="19050" t="0" r="918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877012" cy="2609850"/>
                    </a:xfrm>
                    <a:prstGeom prst="rect">
                      <a:avLst/>
                    </a:prstGeom>
                    <a:noFill/>
                    <a:ln w="9525">
                      <a:noFill/>
                      <a:miter lim="800000"/>
                      <a:headEnd/>
                      <a:tailEnd/>
                    </a:ln>
                  </pic:spPr>
                </pic:pic>
              </a:graphicData>
            </a:graphic>
          </wp:inline>
        </w:drawing>
      </w:r>
    </w:p>
    <w:p w:rsidR="00371A15" w:rsidRDefault="00371A15"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drawing>
          <wp:inline distT="0" distB="0" distL="0" distR="0">
            <wp:extent cx="3076575" cy="2023333"/>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77986" cy="2024261"/>
                    </a:xfrm>
                    <a:prstGeom prst="rect">
                      <a:avLst/>
                    </a:prstGeom>
                    <a:noFill/>
                    <a:ln w="9525">
                      <a:noFill/>
                      <a:miter lim="800000"/>
                      <a:headEnd/>
                      <a:tailEnd/>
                    </a:ln>
                  </pic:spPr>
                </pic:pic>
              </a:graphicData>
            </a:graphic>
          </wp:inline>
        </w:drawing>
      </w:r>
    </w:p>
    <w:p w:rsidR="001A60AD" w:rsidRDefault="001A60AD" w:rsidP="00AE5CBA">
      <w:pPr>
        <w:spacing w:line="240" w:lineRule="atLeast"/>
        <w:rPr>
          <w:rFonts w:ascii="Arial" w:eastAsia="宋体" w:hAnsi="Arial" w:cs="Arial"/>
          <w:bCs/>
          <w:color w:val="2F2F2F"/>
          <w:kern w:val="0"/>
          <w:sz w:val="24"/>
          <w:szCs w:val="24"/>
        </w:rPr>
      </w:pPr>
    </w:p>
    <w:p w:rsidR="001A60AD" w:rsidRDefault="001A60AD" w:rsidP="00F35AD9">
      <w:pPr>
        <w:widowControl/>
        <w:spacing w:before="100" w:beforeAutospacing="1" w:after="100" w:afterAutospacing="1"/>
        <w:jc w:val="left"/>
        <w:outlineLvl w:val="1"/>
        <w:rPr>
          <w:rFonts w:ascii="宋体" w:eastAsia="宋体" w:hAnsi="宋体" w:cs="宋体"/>
          <w:b/>
          <w:bCs/>
          <w:kern w:val="0"/>
          <w:sz w:val="36"/>
          <w:szCs w:val="36"/>
        </w:rPr>
      </w:pPr>
      <w:r w:rsidRPr="00F35AD9">
        <w:rPr>
          <w:rFonts w:ascii="宋体" w:eastAsia="宋体" w:hAnsi="宋体" w:cs="宋体"/>
          <w:b/>
          <w:bCs/>
          <w:kern w:val="0"/>
          <w:sz w:val="36"/>
          <w:szCs w:val="36"/>
        </w:rPr>
        <w:t>NestedScrollView</w:t>
      </w:r>
      <w:r w:rsidR="00693131">
        <w:rPr>
          <w:rFonts w:ascii="宋体" w:eastAsia="宋体" w:hAnsi="宋体" w:cs="宋体" w:hint="eastAsia"/>
          <w:b/>
          <w:bCs/>
          <w:kern w:val="0"/>
          <w:sz w:val="36"/>
          <w:szCs w:val="36"/>
        </w:rPr>
        <w:t xml:space="preserve">   </w:t>
      </w:r>
    </w:p>
    <w:p w:rsidR="00693131" w:rsidRPr="00F35AD9" w:rsidRDefault="007417F1" w:rsidP="007417F1">
      <w:pPr>
        <w:widowControl/>
        <w:spacing w:before="100" w:beforeAutospacing="1" w:after="100" w:afterAutospacing="1"/>
        <w:jc w:val="left"/>
        <w:outlineLvl w:val="1"/>
        <w:rPr>
          <w:rFonts w:ascii="宋体" w:eastAsia="宋体" w:hAnsi="宋体" w:cs="宋体"/>
          <w:b/>
          <w:bCs/>
          <w:kern w:val="0"/>
          <w:sz w:val="36"/>
          <w:szCs w:val="36"/>
        </w:rPr>
      </w:pPr>
      <w:r>
        <w:t>个</w:t>
      </w:r>
      <w:r>
        <w:t>NestedScrollView</w:t>
      </w:r>
      <w:r>
        <w:t>控件，这个控件其实和普通的</w:t>
      </w:r>
      <w:r>
        <w:t>ScrollView</w:t>
      </w:r>
      <w:r>
        <w:t>并没有多大的区别，这个控件其实是</w:t>
      </w:r>
      <w:r>
        <w:t>MD</w:t>
      </w:r>
      <w:r>
        <w:t>（</w:t>
      </w:r>
      <w:r>
        <w:t>Meterial Design</w:t>
      </w:r>
      <w:r>
        <w:t>）中设计的一个控件，目的是跟</w:t>
      </w:r>
      <w:r>
        <w:t>MD</w:t>
      </w:r>
      <w:r>
        <w:t>中的其他控件兼容。</w:t>
      </w:r>
    </w:p>
    <w:sectPr w:rsidR="00693131" w:rsidRPr="00F35AD9" w:rsidSect="001534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C2D" w:rsidRDefault="00353C2D" w:rsidP="00BA3073">
      <w:r>
        <w:separator/>
      </w:r>
    </w:p>
  </w:endnote>
  <w:endnote w:type="continuationSeparator" w:id="1">
    <w:p w:rsidR="00353C2D" w:rsidRDefault="00353C2D" w:rsidP="00BA30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C2D" w:rsidRDefault="00353C2D" w:rsidP="00BA3073">
      <w:r>
        <w:separator/>
      </w:r>
    </w:p>
  </w:footnote>
  <w:footnote w:type="continuationSeparator" w:id="1">
    <w:p w:rsidR="00353C2D" w:rsidRDefault="00353C2D" w:rsidP="00BA30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B0C"/>
    <w:multiLevelType w:val="multilevel"/>
    <w:tmpl w:val="466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D7A64"/>
    <w:multiLevelType w:val="multilevel"/>
    <w:tmpl w:val="D9E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B7D43"/>
    <w:multiLevelType w:val="multilevel"/>
    <w:tmpl w:val="768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8930C6"/>
    <w:multiLevelType w:val="multilevel"/>
    <w:tmpl w:val="AFA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3073"/>
    <w:rsid w:val="00050534"/>
    <w:rsid w:val="00097DE9"/>
    <w:rsid w:val="001236AA"/>
    <w:rsid w:val="00153418"/>
    <w:rsid w:val="001A60AD"/>
    <w:rsid w:val="00237738"/>
    <w:rsid w:val="002A235C"/>
    <w:rsid w:val="002B5E7B"/>
    <w:rsid w:val="00300A4D"/>
    <w:rsid w:val="00353C2D"/>
    <w:rsid w:val="00371A15"/>
    <w:rsid w:val="003A23CD"/>
    <w:rsid w:val="003E0015"/>
    <w:rsid w:val="004065D1"/>
    <w:rsid w:val="00414F16"/>
    <w:rsid w:val="00423A5C"/>
    <w:rsid w:val="00450873"/>
    <w:rsid w:val="00492BEA"/>
    <w:rsid w:val="004D7504"/>
    <w:rsid w:val="00506C65"/>
    <w:rsid w:val="00515958"/>
    <w:rsid w:val="005E543A"/>
    <w:rsid w:val="006132D6"/>
    <w:rsid w:val="00616B7A"/>
    <w:rsid w:val="0065223D"/>
    <w:rsid w:val="00693131"/>
    <w:rsid w:val="006D22DD"/>
    <w:rsid w:val="00721F79"/>
    <w:rsid w:val="007417F1"/>
    <w:rsid w:val="007921CF"/>
    <w:rsid w:val="008012BD"/>
    <w:rsid w:val="00961461"/>
    <w:rsid w:val="00973E6B"/>
    <w:rsid w:val="009C4C62"/>
    <w:rsid w:val="009F59AE"/>
    <w:rsid w:val="00A1290E"/>
    <w:rsid w:val="00A15C5E"/>
    <w:rsid w:val="00A92238"/>
    <w:rsid w:val="00AB151B"/>
    <w:rsid w:val="00AC6164"/>
    <w:rsid w:val="00AE5CBA"/>
    <w:rsid w:val="00BA3073"/>
    <w:rsid w:val="00BD53E9"/>
    <w:rsid w:val="00C870CC"/>
    <w:rsid w:val="00CB7CBA"/>
    <w:rsid w:val="00D341E2"/>
    <w:rsid w:val="00D90E31"/>
    <w:rsid w:val="00DD7C90"/>
    <w:rsid w:val="00E914C3"/>
    <w:rsid w:val="00EC1CC4"/>
    <w:rsid w:val="00EE0839"/>
    <w:rsid w:val="00EE2C63"/>
    <w:rsid w:val="00EE3CA1"/>
    <w:rsid w:val="00EE6EDD"/>
    <w:rsid w:val="00F35A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418"/>
    <w:pPr>
      <w:widowControl w:val="0"/>
      <w:jc w:val="both"/>
    </w:pPr>
  </w:style>
  <w:style w:type="paragraph" w:styleId="2">
    <w:name w:val="heading 2"/>
    <w:basedOn w:val="a"/>
    <w:link w:val="2Char"/>
    <w:uiPriority w:val="9"/>
    <w:qFormat/>
    <w:rsid w:val="00BA307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BA30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3073"/>
    <w:rPr>
      <w:sz w:val="18"/>
      <w:szCs w:val="18"/>
    </w:rPr>
  </w:style>
  <w:style w:type="paragraph" w:styleId="a4">
    <w:name w:val="footer"/>
    <w:basedOn w:val="a"/>
    <w:link w:val="Char0"/>
    <w:uiPriority w:val="99"/>
    <w:semiHidden/>
    <w:unhideWhenUsed/>
    <w:rsid w:val="00BA30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3073"/>
    <w:rPr>
      <w:sz w:val="18"/>
      <w:szCs w:val="18"/>
    </w:rPr>
  </w:style>
  <w:style w:type="character" w:customStyle="1" w:styleId="2Char">
    <w:name w:val="标题 2 Char"/>
    <w:basedOn w:val="a0"/>
    <w:link w:val="2"/>
    <w:uiPriority w:val="9"/>
    <w:rsid w:val="00BA3073"/>
    <w:rPr>
      <w:rFonts w:ascii="宋体" w:eastAsia="宋体" w:hAnsi="宋体" w:cs="宋体"/>
      <w:b/>
      <w:bCs/>
      <w:kern w:val="0"/>
      <w:sz w:val="36"/>
      <w:szCs w:val="36"/>
    </w:rPr>
  </w:style>
  <w:style w:type="character" w:customStyle="1" w:styleId="4Char">
    <w:name w:val="标题 4 Char"/>
    <w:basedOn w:val="a0"/>
    <w:link w:val="4"/>
    <w:uiPriority w:val="9"/>
    <w:rsid w:val="00BA3073"/>
    <w:rPr>
      <w:rFonts w:ascii="宋体" w:eastAsia="宋体" w:hAnsi="宋体" w:cs="宋体"/>
      <w:b/>
      <w:bCs/>
      <w:kern w:val="0"/>
      <w:sz w:val="24"/>
      <w:szCs w:val="24"/>
    </w:rPr>
  </w:style>
  <w:style w:type="paragraph" w:styleId="a5">
    <w:name w:val="Normal (Web)"/>
    <w:basedOn w:val="a"/>
    <w:uiPriority w:val="99"/>
    <w:semiHidden/>
    <w:unhideWhenUsed/>
    <w:rsid w:val="00BA3073"/>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BA3073"/>
    <w:rPr>
      <w:rFonts w:ascii="宋体" w:eastAsia="宋体"/>
      <w:sz w:val="18"/>
      <w:szCs w:val="18"/>
    </w:rPr>
  </w:style>
  <w:style w:type="character" w:customStyle="1" w:styleId="Char1">
    <w:name w:val="文档结构图 Char"/>
    <w:basedOn w:val="a0"/>
    <w:link w:val="a6"/>
    <w:uiPriority w:val="99"/>
    <w:semiHidden/>
    <w:rsid w:val="00BA3073"/>
    <w:rPr>
      <w:rFonts w:ascii="宋体" w:eastAsia="宋体"/>
      <w:sz w:val="18"/>
      <w:szCs w:val="18"/>
    </w:rPr>
  </w:style>
  <w:style w:type="paragraph" w:styleId="HTML">
    <w:name w:val="HTML Preformatted"/>
    <w:basedOn w:val="a"/>
    <w:link w:val="HTMLChar"/>
    <w:uiPriority w:val="99"/>
    <w:semiHidden/>
    <w:unhideWhenUsed/>
    <w:rsid w:val="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290E"/>
    <w:rPr>
      <w:rFonts w:ascii="宋体" w:eastAsia="宋体" w:hAnsi="宋体" w:cs="宋体"/>
      <w:kern w:val="0"/>
      <w:sz w:val="24"/>
      <w:szCs w:val="24"/>
    </w:rPr>
  </w:style>
  <w:style w:type="character" w:styleId="HTML0">
    <w:name w:val="HTML Code"/>
    <w:basedOn w:val="a0"/>
    <w:uiPriority w:val="99"/>
    <w:semiHidden/>
    <w:unhideWhenUsed/>
    <w:rsid w:val="00A1290E"/>
    <w:rPr>
      <w:rFonts w:ascii="宋体" w:eastAsia="宋体" w:hAnsi="宋体" w:cs="宋体"/>
      <w:sz w:val="24"/>
      <w:szCs w:val="24"/>
    </w:rPr>
  </w:style>
  <w:style w:type="paragraph" w:styleId="a7">
    <w:name w:val="Balloon Text"/>
    <w:basedOn w:val="a"/>
    <w:link w:val="Char2"/>
    <w:uiPriority w:val="99"/>
    <w:semiHidden/>
    <w:unhideWhenUsed/>
    <w:rsid w:val="00414F16"/>
    <w:rPr>
      <w:sz w:val="18"/>
      <w:szCs w:val="18"/>
    </w:rPr>
  </w:style>
  <w:style w:type="character" w:customStyle="1" w:styleId="Char2">
    <w:name w:val="批注框文本 Char"/>
    <w:basedOn w:val="a0"/>
    <w:link w:val="a7"/>
    <w:uiPriority w:val="99"/>
    <w:semiHidden/>
    <w:rsid w:val="00414F16"/>
    <w:rPr>
      <w:sz w:val="18"/>
      <w:szCs w:val="18"/>
    </w:rPr>
  </w:style>
  <w:style w:type="character" w:styleId="a8">
    <w:name w:val="Hyperlink"/>
    <w:basedOn w:val="a0"/>
    <w:uiPriority w:val="99"/>
    <w:semiHidden/>
    <w:unhideWhenUsed/>
    <w:rsid w:val="006D22DD"/>
    <w:rPr>
      <w:color w:val="0000FF"/>
      <w:u w:val="single"/>
    </w:rPr>
  </w:style>
  <w:style w:type="paragraph" w:styleId="a9">
    <w:name w:val="List Paragraph"/>
    <w:basedOn w:val="a"/>
    <w:uiPriority w:val="34"/>
    <w:qFormat/>
    <w:rsid w:val="00A15C5E"/>
    <w:pPr>
      <w:ind w:firstLineChars="200" w:firstLine="420"/>
    </w:pPr>
  </w:style>
</w:styles>
</file>

<file path=word/webSettings.xml><?xml version="1.0" encoding="utf-8"?>
<w:webSettings xmlns:r="http://schemas.openxmlformats.org/officeDocument/2006/relationships" xmlns:w="http://schemas.openxmlformats.org/wordprocessingml/2006/main">
  <w:divs>
    <w:div w:id="536285582">
      <w:bodyDiv w:val="1"/>
      <w:marLeft w:val="0"/>
      <w:marRight w:val="0"/>
      <w:marTop w:val="0"/>
      <w:marBottom w:val="0"/>
      <w:divBdr>
        <w:top w:val="none" w:sz="0" w:space="0" w:color="auto"/>
        <w:left w:val="none" w:sz="0" w:space="0" w:color="auto"/>
        <w:bottom w:val="none" w:sz="0" w:space="0" w:color="auto"/>
        <w:right w:val="none" w:sz="0" w:space="0" w:color="auto"/>
      </w:divBdr>
    </w:div>
    <w:div w:id="993951277">
      <w:bodyDiv w:val="1"/>
      <w:marLeft w:val="0"/>
      <w:marRight w:val="0"/>
      <w:marTop w:val="0"/>
      <w:marBottom w:val="0"/>
      <w:divBdr>
        <w:top w:val="none" w:sz="0" w:space="0" w:color="auto"/>
        <w:left w:val="none" w:sz="0" w:space="0" w:color="auto"/>
        <w:bottom w:val="none" w:sz="0" w:space="0" w:color="auto"/>
        <w:right w:val="none" w:sz="0" w:space="0" w:color="auto"/>
      </w:divBdr>
    </w:div>
    <w:div w:id="1239365406">
      <w:bodyDiv w:val="1"/>
      <w:marLeft w:val="0"/>
      <w:marRight w:val="0"/>
      <w:marTop w:val="0"/>
      <w:marBottom w:val="0"/>
      <w:divBdr>
        <w:top w:val="none" w:sz="0" w:space="0" w:color="auto"/>
        <w:left w:val="none" w:sz="0" w:space="0" w:color="auto"/>
        <w:bottom w:val="none" w:sz="0" w:space="0" w:color="auto"/>
        <w:right w:val="none" w:sz="0" w:space="0" w:color="auto"/>
      </w:divBdr>
    </w:div>
    <w:div w:id="1278636723">
      <w:bodyDiv w:val="1"/>
      <w:marLeft w:val="0"/>
      <w:marRight w:val="0"/>
      <w:marTop w:val="0"/>
      <w:marBottom w:val="0"/>
      <w:divBdr>
        <w:top w:val="none" w:sz="0" w:space="0" w:color="auto"/>
        <w:left w:val="none" w:sz="0" w:space="0" w:color="auto"/>
        <w:bottom w:val="none" w:sz="0" w:space="0" w:color="auto"/>
        <w:right w:val="none" w:sz="0" w:space="0" w:color="auto"/>
      </w:divBdr>
    </w:div>
    <w:div w:id="1283464795">
      <w:bodyDiv w:val="1"/>
      <w:marLeft w:val="0"/>
      <w:marRight w:val="0"/>
      <w:marTop w:val="0"/>
      <w:marBottom w:val="0"/>
      <w:divBdr>
        <w:top w:val="none" w:sz="0" w:space="0" w:color="auto"/>
        <w:left w:val="none" w:sz="0" w:space="0" w:color="auto"/>
        <w:bottom w:val="none" w:sz="0" w:space="0" w:color="auto"/>
        <w:right w:val="none" w:sz="0" w:space="0" w:color="auto"/>
      </w:divBdr>
    </w:div>
    <w:div w:id="1344820325">
      <w:bodyDiv w:val="1"/>
      <w:marLeft w:val="0"/>
      <w:marRight w:val="0"/>
      <w:marTop w:val="0"/>
      <w:marBottom w:val="0"/>
      <w:divBdr>
        <w:top w:val="none" w:sz="0" w:space="0" w:color="auto"/>
        <w:left w:val="none" w:sz="0" w:space="0" w:color="auto"/>
        <w:bottom w:val="none" w:sz="0" w:space="0" w:color="auto"/>
        <w:right w:val="none" w:sz="0" w:space="0" w:color="auto"/>
      </w:divBdr>
    </w:div>
    <w:div w:id="1554660799">
      <w:bodyDiv w:val="1"/>
      <w:marLeft w:val="0"/>
      <w:marRight w:val="0"/>
      <w:marTop w:val="0"/>
      <w:marBottom w:val="0"/>
      <w:divBdr>
        <w:top w:val="none" w:sz="0" w:space="0" w:color="auto"/>
        <w:left w:val="none" w:sz="0" w:space="0" w:color="auto"/>
        <w:bottom w:val="none" w:sz="0" w:space="0" w:color="auto"/>
        <w:right w:val="none" w:sz="0" w:space="0" w:color="auto"/>
      </w:divBdr>
    </w:div>
    <w:div w:id="1730492680">
      <w:bodyDiv w:val="1"/>
      <w:marLeft w:val="0"/>
      <w:marRight w:val="0"/>
      <w:marTop w:val="0"/>
      <w:marBottom w:val="0"/>
      <w:divBdr>
        <w:top w:val="none" w:sz="0" w:space="0" w:color="auto"/>
        <w:left w:val="none" w:sz="0" w:space="0" w:color="auto"/>
        <w:bottom w:val="none" w:sz="0" w:space="0" w:color="auto"/>
        <w:right w:val="none" w:sz="0" w:space="0" w:color="auto"/>
      </w:divBdr>
    </w:div>
    <w:div w:id="1804077880">
      <w:bodyDiv w:val="1"/>
      <w:marLeft w:val="0"/>
      <w:marRight w:val="0"/>
      <w:marTop w:val="0"/>
      <w:marBottom w:val="0"/>
      <w:divBdr>
        <w:top w:val="none" w:sz="0" w:space="0" w:color="auto"/>
        <w:left w:val="none" w:sz="0" w:space="0" w:color="auto"/>
        <w:bottom w:val="none" w:sz="0" w:space="0" w:color="auto"/>
        <w:right w:val="none" w:sz="0" w:space="0" w:color="auto"/>
      </w:divBdr>
    </w:div>
    <w:div w:id="1927960158">
      <w:bodyDiv w:val="1"/>
      <w:marLeft w:val="0"/>
      <w:marRight w:val="0"/>
      <w:marTop w:val="0"/>
      <w:marBottom w:val="0"/>
      <w:divBdr>
        <w:top w:val="none" w:sz="0" w:space="0" w:color="auto"/>
        <w:left w:val="none" w:sz="0" w:space="0" w:color="auto"/>
        <w:bottom w:val="none" w:sz="0" w:space="0" w:color="auto"/>
        <w:right w:val="none" w:sz="0" w:space="0" w:color="auto"/>
      </w:divBdr>
    </w:div>
    <w:div w:id="19706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487018.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156</cp:revision>
  <dcterms:created xsi:type="dcterms:W3CDTF">2017-02-16T05:27:00Z</dcterms:created>
  <dcterms:modified xsi:type="dcterms:W3CDTF">2017-02-27T01:49:00Z</dcterms:modified>
</cp:coreProperties>
</file>