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073" w:rsidRPr="00BA3073" w:rsidRDefault="00BA3073" w:rsidP="00AE5CBA">
      <w:pPr>
        <w:widowControl/>
        <w:shd w:val="clear" w:color="auto" w:fill="FFFFFF"/>
        <w:spacing w:after="225" w:line="240" w:lineRule="atLeast"/>
        <w:jc w:val="left"/>
        <w:outlineLvl w:val="1"/>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6.0</w:t>
      </w:r>
      <w:r w:rsidRPr="00BA3073">
        <w:rPr>
          <w:rFonts w:ascii="Arial" w:eastAsia="宋体" w:hAnsi="Arial" w:cs="Arial"/>
          <w:b/>
          <w:bCs/>
          <w:color w:val="2F2F2F"/>
          <w:kern w:val="0"/>
          <w:sz w:val="24"/>
          <w:szCs w:val="24"/>
        </w:rPr>
        <w:t>新特性</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锁屏下语音搜索功能</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Android 6.0</w:t>
      </w:r>
      <w:r w:rsidRPr="00BA3073">
        <w:rPr>
          <w:rFonts w:ascii="Arial" w:eastAsia="宋体" w:hAnsi="Arial" w:cs="Arial"/>
          <w:color w:val="2F2F2F"/>
          <w:kern w:val="0"/>
          <w:sz w:val="24"/>
          <w:szCs w:val="24"/>
        </w:rPr>
        <w:t>系统允许用户可以直接在锁屏状态下进行语音搜索，在用户体验提高了不少。</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指纹识别功能</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Android 6.0</w:t>
      </w:r>
      <w:r w:rsidRPr="00BA3073">
        <w:rPr>
          <w:rFonts w:ascii="Arial" w:eastAsia="宋体" w:hAnsi="Arial" w:cs="Arial"/>
          <w:color w:val="2F2F2F"/>
          <w:kern w:val="0"/>
          <w:sz w:val="24"/>
          <w:szCs w:val="24"/>
        </w:rPr>
        <w:t>则在系统层面加入指纹识别，能提供原生指纹识别</w:t>
      </w:r>
      <w:r w:rsidRPr="00BA3073">
        <w:rPr>
          <w:rFonts w:ascii="Arial" w:eastAsia="宋体" w:hAnsi="Arial" w:cs="Arial"/>
          <w:color w:val="2F2F2F"/>
          <w:kern w:val="0"/>
          <w:sz w:val="24"/>
          <w:szCs w:val="24"/>
        </w:rPr>
        <w:t>API</w:t>
      </w:r>
      <w:r w:rsidRPr="00BA3073">
        <w:rPr>
          <w:rFonts w:ascii="Arial" w:eastAsia="宋体" w:hAnsi="Arial" w:cs="Arial"/>
          <w:color w:val="2F2F2F"/>
          <w:kern w:val="0"/>
          <w:sz w:val="24"/>
          <w:szCs w:val="24"/>
        </w:rPr>
        <w:t>，这不但降低了厂商开发指纹识别模块的成本，最重要的是原生指纹识别将会大大提升安卓手机的指纹识别支付安全性。</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更完整的应用权限管理</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Android 6.0</w:t>
      </w:r>
      <w:r w:rsidRPr="00BA3073">
        <w:rPr>
          <w:rFonts w:ascii="Arial" w:eastAsia="宋体" w:hAnsi="Arial" w:cs="Arial"/>
          <w:color w:val="2F2F2F"/>
          <w:kern w:val="0"/>
          <w:sz w:val="24"/>
          <w:szCs w:val="24"/>
        </w:rPr>
        <w:t>进一步强化应用权限管理，应用权限管理也成为系统级的功能。这一点，对于开发人员深有体会，不再是直接在主配置文件中直接申明权限，对于安全性权限，需要通过</w:t>
      </w:r>
      <w:r w:rsidRPr="00BA3073">
        <w:rPr>
          <w:rFonts w:ascii="Arial" w:eastAsia="宋体" w:hAnsi="Arial" w:cs="Arial"/>
          <w:color w:val="2F2F2F"/>
          <w:kern w:val="0"/>
          <w:sz w:val="24"/>
          <w:szCs w:val="24"/>
        </w:rPr>
        <w:t>Java</w:t>
      </w:r>
      <w:r w:rsidRPr="00BA3073">
        <w:rPr>
          <w:rFonts w:ascii="Arial" w:eastAsia="宋体" w:hAnsi="Arial" w:cs="Arial"/>
          <w:color w:val="2F2F2F"/>
          <w:kern w:val="0"/>
          <w:sz w:val="24"/>
          <w:szCs w:val="24"/>
        </w:rPr>
        <w:t>代码，动态申请。</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Doze</w:t>
      </w:r>
      <w:r w:rsidRPr="00BA3073">
        <w:rPr>
          <w:rFonts w:ascii="Arial" w:eastAsia="宋体" w:hAnsi="Arial" w:cs="Arial"/>
          <w:b/>
          <w:bCs/>
          <w:color w:val="2F2F2F"/>
          <w:kern w:val="0"/>
          <w:sz w:val="24"/>
          <w:szCs w:val="24"/>
        </w:rPr>
        <w:t>电量管理</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Android 6.0</w:t>
      </w:r>
      <w:r w:rsidRPr="00BA3073">
        <w:rPr>
          <w:rFonts w:ascii="Arial" w:eastAsia="宋体" w:hAnsi="Arial" w:cs="Arial"/>
          <w:color w:val="2F2F2F"/>
          <w:kern w:val="0"/>
          <w:sz w:val="24"/>
          <w:szCs w:val="24"/>
        </w:rPr>
        <w:t>自带</w:t>
      </w:r>
      <w:r w:rsidRPr="00BA3073">
        <w:rPr>
          <w:rFonts w:ascii="Arial" w:eastAsia="宋体" w:hAnsi="Arial" w:cs="Arial"/>
          <w:color w:val="2F2F2F"/>
          <w:kern w:val="0"/>
          <w:sz w:val="24"/>
          <w:szCs w:val="24"/>
        </w:rPr>
        <w:t>Doze</w:t>
      </w:r>
      <w:r w:rsidRPr="00BA3073">
        <w:rPr>
          <w:rFonts w:ascii="Arial" w:eastAsia="宋体" w:hAnsi="Arial" w:cs="Arial"/>
          <w:color w:val="2F2F2F"/>
          <w:kern w:val="0"/>
          <w:sz w:val="24"/>
          <w:szCs w:val="24"/>
        </w:rPr>
        <w:t>电量管理功能，在</w:t>
      </w:r>
      <w:r w:rsidRPr="00BA3073">
        <w:rPr>
          <w:rFonts w:ascii="Arial" w:eastAsia="宋体" w:hAnsi="Arial" w:cs="Arial"/>
          <w:color w:val="2F2F2F"/>
          <w:kern w:val="0"/>
          <w:sz w:val="24"/>
          <w:szCs w:val="24"/>
        </w:rPr>
        <w:t>“Doze”</w:t>
      </w:r>
      <w:r w:rsidRPr="00BA3073">
        <w:rPr>
          <w:rFonts w:ascii="Arial" w:eastAsia="宋体" w:hAnsi="Arial" w:cs="Arial"/>
          <w:color w:val="2F2F2F"/>
          <w:kern w:val="0"/>
          <w:sz w:val="24"/>
          <w:szCs w:val="24"/>
        </w:rPr>
        <w:t>模式下，手机会在一段时间未检测到移动时，让应用休眠清杀后台进程减少功耗，谷歌表示，当屏幕处于关闭状态，平均续航时间提高</w:t>
      </w:r>
      <w:r w:rsidRPr="00BA3073">
        <w:rPr>
          <w:rFonts w:ascii="Arial" w:eastAsia="宋体" w:hAnsi="Arial" w:cs="Arial"/>
          <w:color w:val="2F2F2F"/>
          <w:kern w:val="0"/>
          <w:sz w:val="24"/>
          <w:szCs w:val="24"/>
        </w:rPr>
        <w:t>30%</w:t>
      </w:r>
      <w:r w:rsidRPr="00BA3073">
        <w:rPr>
          <w:rFonts w:ascii="Arial" w:eastAsia="宋体" w:hAnsi="Arial" w:cs="Arial"/>
          <w:color w:val="2F2F2F"/>
          <w:kern w:val="0"/>
          <w:sz w:val="24"/>
          <w:szCs w:val="24"/>
        </w:rPr>
        <w:t>。</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Now on Tap</w:t>
      </w:r>
      <w:r w:rsidRPr="00BA3073">
        <w:rPr>
          <w:rFonts w:ascii="Arial" w:eastAsia="宋体" w:hAnsi="Arial" w:cs="Arial"/>
          <w:b/>
          <w:bCs/>
          <w:color w:val="2F2F2F"/>
          <w:kern w:val="0"/>
          <w:sz w:val="24"/>
          <w:szCs w:val="24"/>
        </w:rPr>
        <w:t>功能</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Now on Tap</w:t>
      </w:r>
      <w:r w:rsidRPr="00BA3073">
        <w:rPr>
          <w:rFonts w:ascii="Arial" w:eastAsia="宋体" w:hAnsi="Arial" w:cs="Arial"/>
          <w:color w:val="2F2F2F"/>
          <w:kern w:val="0"/>
          <w:sz w:val="24"/>
          <w:szCs w:val="24"/>
        </w:rPr>
        <w:t>功能是和</w:t>
      </w:r>
      <w:r w:rsidRPr="00BA3073">
        <w:rPr>
          <w:rFonts w:ascii="Arial" w:eastAsia="宋体" w:hAnsi="Arial" w:cs="Arial"/>
          <w:color w:val="2F2F2F"/>
          <w:kern w:val="0"/>
          <w:sz w:val="24"/>
          <w:szCs w:val="24"/>
        </w:rPr>
        <w:t>Google</w:t>
      </w:r>
      <w:r w:rsidRPr="00BA3073">
        <w:rPr>
          <w:rFonts w:ascii="Arial" w:eastAsia="宋体" w:hAnsi="Arial" w:cs="Arial"/>
          <w:color w:val="2F2F2F"/>
          <w:kern w:val="0"/>
          <w:sz w:val="24"/>
          <w:szCs w:val="24"/>
        </w:rPr>
        <w:t>搜索紧密结合的功能，它可以让谷歌从任何应用中进行搜索。例如，在微信中聊天的时候提到餐馆，那么就可以在不跳转的情况下进行谷歌搜索。</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App Links</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通过</w:t>
      </w:r>
      <w:r w:rsidRPr="00BA3073">
        <w:rPr>
          <w:rFonts w:ascii="Arial" w:eastAsia="宋体" w:hAnsi="Arial" w:cs="Arial"/>
          <w:color w:val="2F2F2F"/>
          <w:kern w:val="0"/>
          <w:sz w:val="24"/>
          <w:szCs w:val="24"/>
        </w:rPr>
        <w:t>App Links</w:t>
      </w:r>
      <w:r w:rsidRPr="00BA3073">
        <w:rPr>
          <w:rFonts w:ascii="Arial" w:eastAsia="宋体" w:hAnsi="Arial" w:cs="Arial"/>
          <w:color w:val="2F2F2F"/>
          <w:kern w:val="0"/>
          <w:sz w:val="24"/>
          <w:szCs w:val="24"/>
        </w:rPr>
        <w:t>功能，</w:t>
      </w:r>
      <w:r w:rsidRPr="00BA3073">
        <w:rPr>
          <w:rFonts w:ascii="Arial" w:eastAsia="宋体" w:hAnsi="Arial" w:cs="Arial"/>
          <w:color w:val="2F2F2F"/>
          <w:kern w:val="0"/>
          <w:sz w:val="24"/>
          <w:szCs w:val="24"/>
        </w:rPr>
        <w:t>Android</w:t>
      </w:r>
      <w:r w:rsidRPr="00BA3073">
        <w:rPr>
          <w:rFonts w:ascii="Arial" w:eastAsia="宋体" w:hAnsi="Arial" w:cs="Arial"/>
          <w:color w:val="2F2F2F"/>
          <w:kern w:val="0"/>
          <w:sz w:val="24"/>
          <w:szCs w:val="24"/>
        </w:rPr>
        <w:t>平台能够向网络服务器提出申请，自主识别链接内容。直接跳转到</w:t>
      </w:r>
      <w:r w:rsidRPr="00BA3073">
        <w:rPr>
          <w:rFonts w:ascii="Arial" w:eastAsia="宋体" w:hAnsi="Arial" w:cs="Arial"/>
          <w:color w:val="2F2F2F"/>
          <w:kern w:val="0"/>
          <w:sz w:val="24"/>
          <w:szCs w:val="24"/>
        </w:rPr>
        <w:t>App</w:t>
      </w:r>
      <w:r w:rsidRPr="00BA3073">
        <w:rPr>
          <w:rFonts w:ascii="Arial" w:eastAsia="宋体" w:hAnsi="Arial" w:cs="Arial"/>
          <w:color w:val="2F2F2F"/>
          <w:kern w:val="0"/>
          <w:sz w:val="24"/>
          <w:szCs w:val="24"/>
        </w:rPr>
        <w:t>客户端中，改善用户体验，有利于让用户在体验更完善的</w:t>
      </w:r>
      <w:r w:rsidRPr="00BA3073">
        <w:rPr>
          <w:rFonts w:ascii="Arial" w:eastAsia="宋体" w:hAnsi="Arial" w:cs="Arial"/>
          <w:color w:val="2F2F2F"/>
          <w:kern w:val="0"/>
          <w:sz w:val="24"/>
          <w:szCs w:val="24"/>
        </w:rPr>
        <w:t>App</w:t>
      </w:r>
      <w:r w:rsidRPr="00BA3073">
        <w:rPr>
          <w:rFonts w:ascii="Arial" w:eastAsia="宋体" w:hAnsi="Arial" w:cs="Arial"/>
          <w:color w:val="2F2F2F"/>
          <w:kern w:val="0"/>
          <w:sz w:val="24"/>
          <w:szCs w:val="24"/>
        </w:rPr>
        <w:t>客户端完成更多操作。</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此外，在</w:t>
      </w:r>
      <w:r w:rsidRPr="00BA3073">
        <w:rPr>
          <w:rFonts w:ascii="Arial" w:eastAsia="宋体" w:hAnsi="Arial" w:cs="Arial"/>
          <w:color w:val="2F2F2F"/>
          <w:kern w:val="0"/>
          <w:sz w:val="24"/>
          <w:szCs w:val="24"/>
        </w:rPr>
        <w:t>Android 6.0</w:t>
      </w:r>
      <w:r w:rsidRPr="00BA3073">
        <w:rPr>
          <w:rFonts w:ascii="Arial" w:eastAsia="宋体" w:hAnsi="Arial" w:cs="Arial"/>
          <w:color w:val="2F2F2F"/>
          <w:kern w:val="0"/>
          <w:sz w:val="24"/>
          <w:szCs w:val="24"/>
        </w:rPr>
        <w:t>谷歌还加入了</w:t>
      </w:r>
      <w:r w:rsidRPr="00BA3073">
        <w:rPr>
          <w:rFonts w:ascii="Arial" w:eastAsia="宋体" w:hAnsi="Arial" w:cs="Arial"/>
          <w:color w:val="2F2F2F"/>
          <w:kern w:val="0"/>
          <w:sz w:val="24"/>
          <w:szCs w:val="24"/>
        </w:rPr>
        <w:t>Android Pay</w:t>
      </w:r>
      <w:r w:rsidRPr="00BA3073">
        <w:rPr>
          <w:rFonts w:ascii="Arial" w:eastAsia="宋体" w:hAnsi="Arial" w:cs="Arial"/>
          <w:color w:val="2F2F2F"/>
          <w:kern w:val="0"/>
          <w:sz w:val="24"/>
          <w:szCs w:val="24"/>
        </w:rPr>
        <w:t>进一步强化移动支付，同时也是为了对抗</w:t>
      </w:r>
      <w:r w:rsidRPr="00BA3073">
        <w:rPr>
          <w:rFonts w:ascii="Arial" w:eastAsia="宋体" w:hAnsi="Arial" w:cs="Arial"/>
          <w:color w:val="2F2F2F"/>
          <w:kern w:val="0"/>
          <w:sz w:val="24"/>
          <w:szCs w:val="24"/>
        </w:rPr>
        <w:t>Apple Pay</w:t>
      </w:r>
      <w:r w:rsidRPr="00BA3073">
        <w:rPr>
          <w:rFonts w:ascii="Arial" w:eastAsia="宋体" w:hAnsi="Arial" w:cs="Arial"/>
          <w:color w:val="2F2F2F"/>
          <w:kern w:val="0"/>
          <w:sz w:val="24"/>
          <w:szCs w:val="24"/>
        </w:rPr>
        <w:t>。</w:t>
      </w:r>
      <w:r w:rsidRPr="00BA3073">
        <w:rPr>
          <w:rFonts w:ascii="Arial" w:eastAsia="宋体" w:hAnsi="Arial" w:cs="Arial"/>
          <w:color w:val="2F2F2F"/>
          <w:kern w:val="0"/>
          <w:sz w:val="24"/>
          <w:szCs w:val="24"/>
        </w:rPr>
        <w:t> </w:t>
      </w:r>
    </w:p>
    <w:p w:rsidR="00BA3073" w:rsidRPr="00BA3073" w:rsidRDefault="00BA3073" w:rsidP="00AE5CBA">
      <w:pPr>
        <w:widowControl/>
        <w:shd w:val="clear" w:color="auto" w:fill="FFFFFF"/>
        <w:spacing w:after="225" w:line="240" w:lineRule="atLeast"/>
        <w:jc w:val="left"/>
        <w:outlineLvl w:val="1"/>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7.0</w:t>
      </w:r>
      <w:r w:rsidRPr="00BA3073">
        <w:rPr>
          <w:rFonts w:ascii="Arial" w:eastAsia="宋体" w:hAnsi="Arial" w:cs="Arial"/>
          <w:b/>
          <w:bCs/>
          <w:color w:val="2F2F2F"/>
          <w:kern w:val="0"/>
          <w:sz w:val="24"/>
          <w:szCs w:val="24"/>
        </w:rPr>
        <w:t>新特性</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谷歌也快速推出了自己的</w:t>
      </w:r>
      <w:r w:rsidRPr="00BA3073">
        <w:rPr>
          <w:rFonts w:ascii="Arial" w:eastAsia="宋体" w:hAnsi="Arial" w:cs="Arial"/>
          <w:color w:val="2F2F2F"/>
          <w:kern w:val="0"/>
          <w:sz w:val="24"/>
          <w:szCs w:val="24"/>
        </w:rPr>
        <w:t>Android 7.0</w:t>
      </w:r>
      <w:r w:rsidRPr="00BA3073">
        <w:rPr>
          <w:rFonts w:ascii="Arial" w:eastAsia="宋体" w:hAnsi="Arial" w:cs="Arial"/>
          <w:color w:val="2F2F2F"/>
          <w:kern w:val="0"/>
          <w:sz w:val="24"/>
          <w:szCs w:val="24"/>
        </w:rPr>
        <w:t>新系统，最终官方代号，定名为</w:t>
      </w:r>
      <w:r w:rsidRPr="00BA3073">
        <w:rPr>
          <w:rFonts w:ascii="Arial" w:eastAsia="宋体" w:hAnsi="Arial" w:cs="Arial"/>
          <w:color w:val="2F2F2F"/>
          <w:kern w:val="0"/>
          <w:sz w:val="24"/>
          <w:szCs w:val="24"/>
        </w:rPr>
        <w:t>“Nougat”</w:t>
      </w:r>
      <w:r w:rsidRPr="00BA3073">
        <w:rPr>
          <w:rFonts w:ascii="Arial" w:eastAsia="宋体" w:hAnsi="Arial" w:cs="Arial"/>
          <w:color w:val="2F2F2F"/>
          <w:kern w:val="0"/>
          <w:sz w:val="24"/>
          <w:szCs w:val="24"/>
        </w:rPr>
        <w:t>（牛轧糖）。</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lastRenderedPageBreak/>
        <w:t>分屏多任务</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进入后台多任务管理页面，然后按住其中一个卡片，然后向上拖动至顶部即可开启分屏多任务，支持上下分栏和左右分栏，允许拖动中间的分割线调整两个</w:t>
      </w:r>
      <w:r w:rsidRPr="00BA3073">
        <w:rPr>
          <w:rFonts w:ascii="Arial" w:eastAsia="宋体" w:hAnsi="Arial" w:cs="Arial"/>
          <w:color w:val="2F2F2F"/>
          <w:kern w:val="0"/>
          <w:sz w:val="24"/>
          <w:szCs w:val="24"/>
        </w:rPr>
        <w:t>APP</w:t>
      </w:r>
      <w:r w:rsidRPr="00BA3073">
        <w:rPr>
          <w:rFonts w:ascii="Arial" w:eastAsia="宋体" w:hAnsi="Arial" w:cs="Arial"/>
          <w:color w:val="2F2F2F"/>
          <w:kern w:val="0"/>
          <w:sz w:val="24"/>
          <w:szCs w:val="24"/>
        </w:rPr>
        <w:t>所占的比例。目前，安卓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开发者预览版支持全部第三方应用尝试分屏操作，但个别应用适配可能存在问题，分屏后可能导致界面显示不全等问题。</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全新下拉快捷开关页</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在安卓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中，下拉打开通知栏顶部即可显示</w:t>
      </w:r>
      <w:r w:rsidRPr="00BA3073">
        <w:rPr>
          <w:rFonts w:ascii="Arial" w:eastAsia="宋体" w:hAnsi="Arial" w:cs="Arial"/>
          <w:color w:val="2F2F2F"/>
          <w:kern w:val="0"/>
          <w:sz w:val="24"/>
          <w:szCs w:val="24"/>
        </w:rPr>
        <w:t>5</w:t>
      </w:r>
      <w:r w:rsidRPr="00BA3073">
        <w:rPr>
          <w:rFonts w:ascii="Arial" w:eastAsia="宋体" w:hAnsi="Arial" w:cs="Arial"/>
          <w:color w:val="2F2F2F"/>
          <w:kern w:val="0"/>
          <w:sz w:val="24"/>
          <w:szCs w:val="24"/>
        </w:rPr>
        <w:t>个用户常用的快捷开关，支持单击开关以及长按进入对应设置。如果继续下拉通知栏即可显示全部快捷开关，此外在快捷开关页右下角也会显示一个</w:t>
      </w:r>
      <w:r w:rsidRPr="00BA3073">
        <w:rPr>
          <w:rFonts w:ascii="Arial" w:eastAsia="宋体" w:hAnsi="Arial" w:cs="Arial"/>
          <w:color w:val="2F2F2F"/>
          <w:kern w:val="0"/>
          <w:sz w:val="24"/>
          <w:szCs w:val="24"/>
        </w:rPr>
        <w:t>“</w:t>
      </w:r>
      <w:r w:rsidRPr="00BA3073">
        <w:rPr>
          <w:rFonts w:ascii="Arial" w:eastAsia="宋体" w:hAnsi="Arial" w:cs="Arial"/>
          <w:color w:val="2F2F2F"/>
          <w:kern w:val="0"/>
          <w:sz w:val="24"/>
          <w:szCs w:val="24"/>
        </w:rPr>
        <w:t>编辑</w:t>
      </w:r>
      <w:r w:rsidRPr="00BA3073">
        <w:rPr>
          <w:rFonts w:ascii="Arial" w:eastAsia="宋体" w:hAnsi="Arial" w:cs="Arial"/>
          <w:color w:val="2F2F2F"/>
          <w:kern w:val="0"/>
          <w:sz w:val="24"/>
          <w:szCs w:val="24"/>
        </w:rPr>
        <w:t>”</w:t>
      </w:r>
      <w:r w:rsidRPr="00BA3073">
        <w:rPr>
          <w:rFonts w:ascii="Arial" w:eastAsia="宋体" w:hAnsi="Arial" w:cs="Arial"/>
          <w:color w:val="2F2F2F"/>
          <w:kern w:val="0"/>
          <w:sz w:val="24"/>
          <w:szCs w:val="24"/>
        </w:rPr>
        <w:t>按钮，点击之后即</w:t>
      </w:r>
      <w:r w:rsidRPr="00BA3073">
        <w:rPr>
          <w:rFonts w:ascii="Arial" w:eastAsia="宋体" w:hAnsi="Arial" w:cs="Arial"/>
          <w:color w:val="2F2F2F"/>
          <w:kern w:val="0"/>
          <w:sz w:val="24"/>
          <w:szCs w:val="24"/>
        </w:rPr>
        <w:t xml:space="preserve"> </w:t>
      </w:r>
      <w:r w:rsidRPr="00BA3073">
        <w:rPr>
          <w:rFonts w:ascii="Arial" w:eastAsia="宋体" w:hAnsi="Arial" w:cs="Arial"/>
          <w:color w:val="2F2F2F"/>
          <w:kern w:val="0"/>
          <w:sz w:val="24"/>
          <w:szCs w:val="24"/>
        </w:rPr>
        <w:t>可自定义添加</w:t>
      </w:r>
      <w:r w:rsidRPr="00BA3073">
        <w:rPr>
          <w:rFonts w:ascii="Arial" w:eastAsia="宋体" w:hAnsi="Arial" w:cs="Arial"/>
          <w:color w:val="2F2F2F"/>
          <w:kern w:val="0"/>
          <w:sz w:val="24"/>
          <w:szCs w:val="24"/>
        </w:rPr>
        <w:t>/</w:t>
      </w:r>
      <w:r w:rsidRPr="00BA3073">
        <w:rPr>
          <w:rFonts w:ascii="Arial" w:eastAsia="宋体" w:hAnsi="Arial" w:cs="Arial"/>
          <w:color w:val="2F2F2F"/>
          <w:kern w:val="0"/>
          <w:sz w:val="24"/>
          <w:szCs w:val="24"/>
        </w:rPr>
        <w:t>删除快捷开关，或拖动进行排序。</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通知消息快捷回复</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加入了全新的</w:t>
      </w:r>
      <w:r w:rsidRPr="00BA3073">
        <w:rPr>
          <w:rFonts w:ascii="Arial" w:eastAsia="宋体" w:hAnsi="Arial" w:cs="Arial"/>
          <w:color w:val="2F2F2F"/>
          <w:kern w:val="0"/>
          <w:sz w:val="24"/>
          <w:szCs w:val="24"/>
        </w:rPr>
        <w:t>API</w:t>
      </w:r>
      <w:r w:rsidRPr="00BA3073">
        <w:rPr>
          <w:rFonts w:ascii="Arial" w:eastAsia="宋体" w:hAnsi="Arial" w:cs="Arial"/>
          <w:color w:val="2F2F2F"/>
          <w:kern w:val="0"/>
          <w:sz w:val="24"/>
          <w:szCs w:val="24"/>
        </w:rPr>
        <w:t>，支持第三方应用通知的快捷操作和回复，例如来电会以横幅方式在屏幕顶部出现，提供接听</w:t>
      </w:r>
      <w:r w:rsidRPr="00BA3073">
        <w:rPr>
          <w:rFonts w:ascii="Arial" w:eastAsia="宋体" w:hAnsi="Arial" w:cs="Arial"/>
          <w:color w:val="2F2F2F"/>
          <w:kern w:val="0"/>
          <w:sz w:val="24"/>
          <w:szCs w:val="24"/>
        </w:rPr>
        <w:t>/</w:t>
      </w:r>
      <w:r w:rsidRPr="00BA3073">
        <w:rPr>
          <w:rFonts w:ascii="Arial" w:eastAsia="宋体" w:hAnsi="Arial" w:cs="Arial"/>
          <w:color w:val="2F2F2F"/>
          <w:kern w:val="0"/>
          <w:sz w:val="24"/>
          <w:szCs w:val="24"/>
        </w:rPr>
        <w:t>挂断两个按钮；信息</w:t>
      </w:r>
      <w:r w:rsidRPr="00BA3073">
        <w:rPr>
          <w:rFonts w:ascii="Arial" w:eastAsia="宋体" w:hAnsi="Arial" w:cs="Arial"/>
          <w:color w:val="2F2F2F"/>
          <w:kern w:val="0"/>
          <w:sz w:val="24"/>
          <w:szCs w:val="24"/>
        </w:rPr>
        <w:t>/</w:t>
      </w:r>
      <w:r w:rsidRPr="00BA3073">
        <w:rPr>
          <w:rFonts w:ascii="Arial" w:eastAsia="宋体" w:hAnsi="Arial" w:cs="Arial"/>
          <w:color w:val="2F2F2F"/>
          <w:kern w:val="0"/>
          <w:sz w:val="24"/>
          <w:szCs w:val="24"/>
        </w:rPr>
        <w:t>社交类应用通知，还可以直接打开键盘，在输入栏里进行快捷回复。</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通知消息归拢</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会将同一应用的多条通知提示消息归拢为一项，点击该项即可展开此前的全部通知，允许用户对每个通知执行单独操作。</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夜间模式</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中重新加入了夜间深色主题模式，该功能依然需要在系统调谐器中开启，从顶部下划打开快捷设置页，然后长按其中的设置图标，齿轮旋转</w:t>
      </w:r>
      <w:r w:rsidRPr="00BA3073">
        <w:rPr>
          <w:rFonts w:ascii="Arial" w:eastAsia="宋体" w:hAnsi="Arial" w:cs="Arial"/>
          <w:color w:val="2F2F2F"/>
          <w:kern w:val="0"/>
          <w:sz w:val="24"/>
          <w:szCs w:val="24"/>
        </w:rPr>
        <w:t>10</w:t>
      </w:r>
      <w:r w:rsidRPr="00BA3073">
        <w:rPr>
          <w:rFonts w:ascii="Arial" w:eastAsia="宋体" w:hAnsi="Arial" w:cs="Arial"/>
          <w:color w:val="2F2F2F"/>
          <w:kern w:val="0"/>
          <w:sz w:val="24"/>
          <w:szCs w:val="24"/>
        </w:rPr>
        <w:t>秒钟左右即可提示已开启系统调谐器，之后用户在设置中即可找到</w:t>
      </w:r>
      <w:r w:rsidRPr="00BA3073">
        <w:rPr>
          <w:rFonts w:ascii="Arial" w:eastAsia="宋体" w:hAnsi="Arial" w:cs="Arial"/>
          <w:color w:val="2F2F2F"/>
          <w:kern w:val="0"/>
          <w:sz w:val="24"/>
          <w:szCs w:val="24"/>
        </w:rPr>
        <w:t>“</w:t>
      </w:r>
      <w:r w:rsidRPr="00BA3073">
        <w:rPr>
          <w:rFonts w:ascii="Arial" w:eastAsia="宋体" w:hAnsi="Arial" w:cs="Arial"/>
          <w:color w:val="2F2F2F"/>
          <w:kern w:val="0"/>
          <w:sz w:val="24"/>
          <w:szCs w:val="24"/>
        </w:rPr>
        <w:t>系统调谐器</w:t>
      </w:r>
      <w:r w:rsidRPr="00BA3073">
        <w:rPr>
          <w:rFonts w:ascii="Arial" w:eastAsia="宋体" w:hAnsi="Arial" w:cs="Arial"/>
          <w:color w:val="2F2F2F"/>
          <w:kern w:val="0"/>
          <w:sz w:val="24"/>
          <w:szCs w:val="24"/>
        </w:rPr>
        <w:t>”</w:t>
      </w:r>
      <w:r w:rsidRPr="00BA3073">
        <w:rPr>
          <w:rFonts w:ascii="Arial" w:eastAsia="宋体" w:hAnsi="Arial" w:cs="Arial"/>
          <w:color w:val="2F2F2F"/>
          <w:kern w:val="0"/>
          <w:sz w:val="24"/>
          <w:szCs w:val="24"/>
        </w:rPr>
        <w:t>设置项。点开其中的</w:t>
      </w:r>
      <w:r w:rsidRPr="00BA3073">
        <w:rPr>
          <w:rFonts w:ascii="Arial" w:eastAsia="宋体" w:hAnsi="Arial" w:cs="Arial"/>
          <w:color w:val="2F2F2F"/>
          <w:kern w:val="0"/>
          <w:sz w:val="24"/>
          <w:szCs w:val="24"/>
        </w:rPr>
        <w:t>“</w:t>
      </w:r>
      <w:r w:rsidRPr="00BA3073">
        <w:rPr>
          <w:rFonts w:ascii="Arial" w:eastAsia="宋体" w:hAnsi="Arial" w:cs="Arial"/>
          <w:color w:val="2F2F2F"/>
          <w:kern w:val="0"/>
          <w:sz w:val="24"/>
          <w:szCs w:val="24"/>
        </w:rPr>
        <w:t>色彩和外观</w:t>
      </w:r>
      <w:r w:rsidRPr="00BA3073">
        <w:rPr>
          <w:rFonts w:ascii="Arial" w:eastAsia="宋体" w:hAnsi="Arial" w:cs="Arial"/>
          <w:color w:val="2F2F2F"/>
          <w:kern w:val="0"/>
          <w:sz w:val="24"/>
          <w:szCs w:val="24"/>
        </w:rPr>
        <w:t>”</w:t>
      </w:r>
      <w:r w:rsidRPr="00BA3073">
        <w:rPr>
          <w:rFonts w:ascii="Arial" w:eastAsia="宋体" w:hAnsi="Arial" w:cs="Arial"/>
          <w:color w:val="2F2F2F"/>
          <w:kern w:val="0"/>
          <w:sz w:val="24"/>
          <w:szCs w:val="24"/>
        </w:rPr>
        <w:t>，即可找到夜间模式，开启后即可使用全局的深色主题模式，同时亮度和色彩也会进行一定的调整，该功能可以基于时间或地理位置自动开启。另外，系统调谐器中也提供了</w:t>
      </w:r>
      <w:r w:rsidRPr="00BA3073">
        <w:rPr>
          <w:rFonts w:ascii="Arial" w:eastAsia="宋体" w:hAnsi="Arial" w:cs="Arial"/>
          <w:color w:val="2F2F2F"/>
          <w:kern w:val="0"/>
          <w:sz w:val="24"/>
          <w:szCs w:val="24"/>
        </w:rPr>
        <w:t>RGB</w:t>
      </w:r>
      <w:r w:rsidRPr="00BA3073">
        <w:rPr>
          <w:rFonts w:ascii="Arial" w:eastAsia="宋体" w:hAnsi="Arial" w:cs="Arial"/>
          <w:color w:val="2F2F2F"/>
          <w:kern w:val="0"/>
          <w:sz w:val="24"/>
          <w:szCs w:val="24"/>
        </w:rPr>
        <w:t>红绿蓝三色调节滑动条，允许用户手动精细调节，例如减少蓝色或增加红色以提供类似护眼模式的效果。</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流量保护模式</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新增的流量保护模式不仅可以禁止应用在后台使用流量，还会进一步减少该应用在前台时的流量使用。安卓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允许用户单独针对每个应用，选择是否开启数据保护模式。</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全新设置样式</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启用了全新的设置样式，首先每个分类下各个子项之间的分割线消失了，只保留分类之间的分割线。全新的设置菜单还提供了一个绿色的顶栏，允许用户</w:t>
      </w:r>
      <w:r w:rsidRPr="00BA3073">
        <w:rPr>
          <w:rFonts w:ascii="Arial" w:eastAsia="宋体" w:hAnsi="Arial" w:cs="Arial"/>
          <w:color w:val="2F2F2F"/>
          <w:kern w:val="0"/>
          <w:sz w:val="24"/>
          <w:szCs w:val="24"/>
        </w:rPr>
        <w:lastRenderedPageBreak/>
        <w:t>通过后方的下拉箭头，快速设定勿扰模式等。除了勿扰模式外，顶栏菜单还可以显示诸多其他的设置状态，例如数据流量的使用情况，自动亮度是否开启等。谷歌也在安卓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的设置中加入了汉堡菜单，在二级设置界面中的左上角，你就会看到这个汉堡菜单，点击后即可看到所有设置项，方便用户快速跳转。</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改进的</w:t>
      </w:r>
      <w:r w:rsidRPr="00BA3073">
        <w:rPr>
          <w:rFonts w:ascii="Arial" w:eastAsia="宋体" w:hAnsi="Arial" w:cs="Arial"/>
          <w:b/>
          <w:bCs/>
          <w:color w:val="2F2F2F"/>
          <w:kern w:val="0"/>
          <w:sz w:val="24"/>
          <w:szCs w:val="24"/>
        </w:rPr>
        <w:t>Doze</w:t>
      </w:r>
      <w:r w:rsidRPr="00BA3073">
        <w:rPr>
          <w:rFonts w:ascii="Arial" w:eastAsia="宋体" w:hAnsi="Arial" w:cs="Arial"/>
          <w:b/>
          <w:bCs/>
          <w:color w:val="2F2F2F"/>
          <w:kern w:val="0"/>
          <w:sz w:val="24"/>
          <w:szCs w:val="24"/>
        </w:rPr>
        <w:t>休眠机制</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谷歌在安卓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中对</w:t>
      </w:r>
      <w:r w:rsidRPr="00BA3073">
        <w:rPr>
          <w:rFonts w:ascii="Arial" w:eastAsia="宋体" w:hAnsi="Arial" w:cs="Arial"/>
          <w:color w:val="2F2F2F"/>
          <w:kern w:val="0"/>
          <w:sz w:val="24"/>
          <w:szCs w:val="24"/>
        </w:rPr>
        <w:t>Doze</w:t>
      </w:r>
      <w:r w:rsidRPr="00BA3073">
        <w:rPr>
          <w:rFonts w:ascii="Arial" w:eastAsia="宋体" w:hAnsi="Arial" w:cs="Arial"/>
          <w:color w:val="2F2F2F"/>
          <w:kern w:val="0"/>
          <w:sz w:val="24"/>
          <w:szCs w:val="24"/>
        </w:rPr>
        <w:t>休眠机制做了进一步的优化，在此前的安卓</w:t>
      </w:r>
      <w:r w:rsidRPr="00BA3073">
        <w:rPr>
          <w:rFonts w:ascii="Arial" w:eastAsia="宋体" w:hAnsi="Arial" w:cs="Arial"/>
          <w:color w:val="2F2F2F"/>
          <w:kern w:val="0"/>
          <w:sz w:val="24"/>
          <w:szCs w:val="24"/>
        </w:rPr>
        <w:t>6.0</w:t>
      </w:r>
      <w:r w:rsidRPr="00BA3073">
        <w:rPr>
          <w:rFonts w:ascii="Arial" w:eastAsia="宋体" w:hAnsi="Arial" w:cs="Arial"/>
          <w:color w:val="2F2F2F"/>
          <w:kern w:val="0"/>
          <w:sz w:val="24"/>
          <w:szCs w:val="24"/>
        </w:rPr>
        <w:t>中，</w:t>
      </w:r>
      <w:r w:rsidRPr="00BA3073">
        <w:rPr>
          <w:rFonts w:ascii="Arial" w:eastAsia="宋体" w:hAnsi="Arial" w:cs="Arial"/>
          <w:color w:val="2F2F2F"/>
          <w:kern w:val="0"/>
          <w:sz w:val="24"/>
          <w:szCs w:val="24"/>
        </w:rPr>
        <w:t>Doze</w:t>
      </w:r>
      <w:r w:rsidRPr="00BA3073">
        <w:rPr>
          <w:rFonts w:ascii="Arial" w:eastAsia="宋体" w:hAnsi="Arial" w:cs="Arial"/>
          <w:color w:val="2F2F2F"/>
          <w:kern w:val="0"/>
          <w:sz w:val="24"/>
          <w:szCs w:val="24"/>
        </w:rPr>
        <w:t>深度休眠机制对于改善安卓的续航提供了巨大的作用。而在安卓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中，谷歌对</w:t>
      </w:r>
      <w:r w:rsidRPr="00BA3073">
        <w:rPr>
          <w:rFonts w:ascii="Arial" w:eastAsia="宋体" w:hAnsi="Arial" w:cs="Arial"/>
          <w:color w:val="2F2F2F"/>
          <w:kern w:val="0"/>
          <w:sz w:val="24"/>
          <w:szCs w:val="24"/>
        </w:rPr>
        <w:t>Doze</w:t>
      </w:r>
      <w:r w:rsidRPr="00BA3073">
        <w:rPr>
          <w:rFonts w:ascii="Arial" w:eastAsia="宋体" w:hAnsi="Arial" w:cs="Arial"/>
          <w:color w:val="2F2F2F"/>
          <w:kern w:val="0"/>
          <w:sz w:val="24"/>
          <w:szCs w:val="24"/>
        </w:rPr>
        <w:t>进行了更多的优化，休眠机制的使用规则和场景有所扩展，例如只要手动在后台删掉应用卡片，关屏后该应用就会被很快深度休眠。</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系统级电话黑名单功能</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将电话拦截功能变成了一个系统级功能。其它应用可以调用这个拦截名单，但只有个别应用可以写入，包括拨号应用、默认的短信应用等。被拦截号码将不会出现在来电记录中，也不会出现通知。另外用户也可以通过账户体系备份和恢复这个拦截名单，以便快速导入其它设备或账号。</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菜单键快速应用切换</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双击菜单键，就能自动切换到上一个应用。此外，如果你不停地点击菜单键的话，就会在所有应用中不间断地轮换，应用窗口会自动放大，顶部还会出现倒计时条，停止点击且倒计时结束后，当前应用会自动放大并返回到前台。</w:t>
      </w:r>
    </w:p>
    <w:p w:rsidR="00492BEA" w:rsidRPr="00AB151B" w:rsidRDefault="00AB151B" w:rsidP="00AB151B">
      <w:pPr>
        <w:pStyle w:val="2"/>
        <w:rPr>
          <w:b w:val="0"/>
          <w:sz w:val="28"/>
          <w:szCs w:val="28"/>
        </w:rPr>
      </w:pPr>
      <w:r w:rsidRPr="00AB151B">
        <w:rPr>
          <w:sz w:val="28"/>
          <w:szCs w:val="28"/>
        </w:rPr>
        <w:t>Snackbar轻量级弹窗</w:t>
      </w:r>
    </w:p>
    <w:p w:rsidR="00A1290E" w:rsidRPr="00A1290E" w:rsidRDefault="00A1290E" w:rsidP="00A1290E">
      <w:pPr>
        <w:widowControl/>
        <w:spacing w:before="100" w:beforeAutospacing="1" w:after="100" w:afterAutospacing="1"/>
        <w:jc w:val="left"/>
        <w:rPr>
          <w:rFonts w:ascii="宋体" w:eastAsia="宋体" w:hAnsi="宋体" w:cs="宋体"/>
          <w:kern w:val="0"/>
          <w:sz w:val="24"/>
          <w:szCs w:val="24"/>
        </w:rPr>
      </w:pPr>
      <w:r w:rsidRPr="00A1290E">
        <w:rPr>
          <w:rFonts w:ascii="宋体" w:eastAsia="宋体" w:hAnsi="宋体" w:cs="宋体"/>
          <w:kern w:val="0"/>
          <w:sz w:val="24"/>
          <w:szCs w:val="24"/>
        </w:rPr>
        <w:t>Snackbar提供了一个介于Toast和AlertDialog之间轻量级控件，它可以很方便的提供消息的提示和动作反馈。</w:t>
      </w:r>
    </w:p>
    <w:p w:rsidR="00A1290E" w:rsidRPr="00A1290E" w:rsidRDefault="00A1290E" w:rsidP="00A129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1290E">
        <w:rPr>
          <w:rFonts w:ascii="宋体" w:eastAsia="宋体" w:hAnsi="宋体" w:cs="宋体"/>
          <w:kern w:val="0"/>
          <w:sz w:val="24"/>
        </w:rPr>
        <w:t>Snackbar.make(view, "Snackbar comes out", Snackbar.LENGTH_LONG)</w:t>
      </w:r>
    </w:p>
    <w:p w:rsidR="00A1290E" w:rsidRPr="00A1290E" w:rsidRDefault="00A1290E" w:rsidP="00A129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1290E">
        <w:rPr>
          <w:rFonts w:ascii="宋体" w:eastAsia="宋体" w:hAnsi="宋体" w:cs="宋体"/>
          <w:kern w:val="0"/>
          <w:sz w:val="24"/>
        </w:rPr>
        <w:t xml:space="preserve">                        .setAction("Action",</w:t>
      </w:r>
    </w:p>
    <w:p w:rsidR="00A1290E" w:rsidRPr="00A1290E" w:rsidRDefault="00A1290E" w:rsidP="00A129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1290E">
        <w:rPr>
          <w:rFonts w:ascii="宋体" w:eastAsia="宋体" w:hAnsi="宋体" w:cs="宋体"/>
          <w:kern w:val="0"/>
          <w:sz w:val="24"/>
        </w:rPr>
        <w:t xml:space="preserve">                                new View.OnClickListener() {</w:t>
      </w:r>
    </w:p>
    <w:p w:rsidR="00A1290E" w:rsidRPr="00A1290E" w:rsidRDefault="00A1290E" w:rsidP="00A129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1290E">
        <w:rPr>
          <w:rFonts w:ascii="宋体" w:eastAsia="宋体" w:hAnsi="宋体" w:cs="宋体"/>
          <w:kern w:val="0"/>
          <w:sz w:val="24"/>
        </w:rPr>
        <w:t xml:space="preserve">                                    @Override</w:t>
      </w:r>
    </w:p>
    <w:p w:rsidR="00A1290E" w:rsidRPr="00A1290E" w:rsidRDefault="00A1290E" w:rsidP="00A129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1290E">
        <w:rPr>
          <w:rFonts w:ascii="宋体" w:eastAsia="宋体" w:hAnsi="宋体" w:cs="宋体"/>
          <w:kern w:val="0"/>
          <w:sz w:val="24"/>
        </w:rPr>
        <w:t xml:space="preserve">                                    public void onClick(View v) {</w:t>
      </w:r>
    </w:p>
    <w:p w:rsidR="00A1290E" w:rsidRPr="00A1290E" w:rsidRDefault="00A1290E" w:rsidP="00A129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1290E">
        <w:rPr>
          <w:rFonts w:ascii="宋体" w:eastAsia="宋体" w:hAnsi="宋体" w:cs="宋体"/>
          <w:kern w:val="0"/>
          <w:sz w:val="24"/>
        </w:rPr>
        <w:t xml:space="preserve">                                        Toast.makeText(HYMainActivity.this, "Toast comes out", Toast.LENGTH_SHORT).show();</w:t>
      </w:r>
    </w:p>
    <w:p w:rsidR="00A1290E" w:rsidRPr="00A1290E" w:rsidRDefault="00A1290E" w:rsidP="00A129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1290E">
        <w:rPr>
          <w:rFonts w:ascii="宋体" w:eastAsia="宋体" w:hAnsi="宋体" w:cs="宋体"/>
          <w:kern w:val="0"/>
          <w:sz w:val="24"/>
        </w:rPr>
        <w:t xml:space="preserve">                                    }</w:t>
      </w:r>
    </w:p>
    <w:p w:rsidR="00A1290E" w:rsidRPr="00A1290E" w:rsidRDefault="00A1290E" w:rsidP="00A129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1290E">
        <w:rPr>
          <w:rFonts w:ascii="宋体" w:eastAsia="宋体" w:hAnsi="宋体" w:cs="宋体"/>
          <w:kern w:val="0"/>
          <w:sz w:val="24"/>
        </w:rPr>
        <w:t xml:space="preserve">                                }</w:t>
      </w:r>
    </w:p>
    <w:p w:rsidR="00A1290E" w:rsidRPr="00A1290E" w:rsidRDefault="00A1290E" w:rsidP="00A129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0E">
        <w:rPr>
          <w:rFonts w:ascii="宋体" w:eastAsia="宋体" w:hAnsi="宋体" w:cs="宋体"/>
          <w:kern w:val="0"/>
          <w:sz w:val="24"/>
        </w:rPr>
        <w:t xml:space="preserve">                        ).show();</w:t>
      </w:r>
    </w:p>
    <w:p w:rsidR="00300A4D" w:rsidRDefault="00414F16" w:rsidP="00AE5CBA">
      <w:pPr>
        <w:spacing w:line="240" w:lineRule="atLeast"/>
        <w:rPr>
          <w:rFonts w:ascii="Arial" w:eastAsia="宋体" w:hAnsi="Arial" w:cs="Arial" w:hint="eastAsia"/>
          <w:bCs/>
          <w:color w:val="2F2F2F"/>
          <w:kern w:val="0"/>
          <w:sz w:val="24"/>
          <w:szCs w:val="24"/>
        </w:rPr>
      </w:pPr>
      <w:r>
        <w:rPr>
          <w:rFonts w:ascii="Arial" w:eastAsia="宋体" w:hAnsi="Arial" w:cs="Arial"/>
          <w:bCs/>
          <w:noProof/>
          <w:color w:val="2F2F2F"/>
          <w:kern w:val="0"/>
          <w:sz w:val="24"/>
          <w:szCs w:val="24"/>
        </w:rPr>
        <w:lastRenderedPageBreak/>
        <w:drawing>
          <wp:inline distT="0" distB="0" distL="0" distR="0">
            <wp:extent cx="4400550" cy="15716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400550" cy="1571625"/>
                    </a:xfrm>
                    <a:prstGeom prst="rect">
                      <a:avLst/>
                    </a:prstGeom>
                    <a:noFill/>
                    <a:ln w="9525">
                      <a:noFill/>
                      <a:miter lim="800000"/>
                      <a:headEnd/>
                      <a:tailEnd/>
                    </a:ln>
                  </pic:spPr>
                </pic:pic>
              </a:graphicData>
            </a:graphic>
          </wp:inline>
        </w:drawing>
      </w:r>
    </w:p>
    <w:p w:rsidR="00EE2C63" w:rsidRDefault="00EE2C63" w:rsidP="00AE5CBA">
      <w:pPr>
        <w:spacing w:line="240" w:lineRule="atLeast"/>
        <w:rPr>
          <w:rFonts w:ascii="Arial" w:eastAsia="宋体" w:hAnsi="Arial" w:cs="Arial" w:hint="eastAsia"/>
          <w:bCs/>
          <w:color w:val="2F2F2F"/>
          <w:kern w:val="0"/>
          <w:sz w:val="24"/>
          <w:szCs w:val="24"/>
        </w:rPr>
      </w:pPr>
    </w:p>
    <w:p w:rsidR="00097DE9" w:rsidRPr="00097DE9" w:rsidRDefault="00097DE9" w:rsidP="00097DE9">
      <w:pPr>
        <w:widowControl/>
        <w:spacing w:before="100" w:beforeAutospacing="1" w:after="100" w:afterAutospacing="1"/>
        <w:jc w:val="left"/>
        <w:outlineLvl w:val="1"/>
        <w:rPr>
          <w:rFonts w:ascii="宋体" w:eastAsia="宋体" w:hAnsi="宋体" w:cs="宋体"/>
          <w:b/>
          <w:bCs/>
          <w:kern w:val="0"/>
          <w:sz w:val="28"/>
          <w:szCs w:val="28"/>
        </w:rPr>
      </w:pPr>
      <w:r w:rsidRPr="00097DE9">
        <w:rPr>
          <w:rFonts w:ascii="宋体" w:eastAsia="宋体" w:hAnsi="宋体" w:cs="宋体"/>
          <w:b/>
          <w:bCs/>
          <w:kern w:val="0"/>
          <w:sz w:val="28"/>
          <w:szCs w:val="28"/>
        </w:rPr>
        <w:t>TextInputLayout增强型文本输入</w:t>
      </w:r>
    </w:p>
    <w:p w:rsidR="00EE2C63" w:rsidRDefault="009F59AE" w:rsidP="00AE5CBA">
      <w:pPr>
        <w:spacing w:line="240" w:lineRule="atLeast"/>
        <w:rPr>
          <w:rFonts w:ascii="Arial" w:eastAsia="宋体" w:hAnsi="Arial" w:cs="Arial" w:hint="eastAsia"/>
          <w:bCs/>
          <w:color w:val="2F2F2F"/>
          <w:kern w:val="0"/>
          <w:sz w:val="24"/>
          <w:szCs w:val="24"/>
        </w:rPr>
      </w:pPr>
      <w:r>
        <w:rPr>
          <w:rFonts w:ascii="Arial" w:eastAsia="宋体" w:hAnsi="Arial" w:cs="Arial"/>
          <w:bCs/>
          <w:noProof/>
          <w:color w:val="2F2F2F"/>
          <w:kern w:val="0"/>
          <w:sz w:val="24"/>
          <w:szCs w:val="24"/>
        </w:rPr>
        <w:drawing>
          <wp:inline distT="0" distB="0" distL="0" distR="0">
            <wp:extent cx="4133850" cy="85725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133850" cy="857250"/>
                    </a:xfrm>
                    <a:prstGeom prst="rect">
                      <a:avLst/>
                    </a:prstGeom>
                    <a:noFill/>
                    <a:ln w="9525">
                      <a:noFill/>
                      <a:miter lim="800000"/>
                      <a:headEnd/>
                      <a:tailEnd/>
                    </a:ln>
                  </pic:spPr>
                </pic:pic>
              </a:graphicData>
            </a:graphic>
          </wp:inline>
        </w:drawing>
      </w:r>
    </w:p>
    <w:p w:rsidR="007921CF" w:rsidRDefault="007921CF" w:rsidP="007921CF">
      <w:pPr>
        <w:widowControl/>
        <w:spacing w:before="100" w:beforeAutospacing="1" w:after="100" w:afterAutospacing="1"/>
        <w:jc w:val="left"/>
        <w:outlineLvl w:val="1"/>
        <w:rPr>
          <w:rFonts w:ascii="宋体" w:eastAsia="宋体" w:hAnsi="宋体" w:cs="宋体" w:hint="eastAsia"/>
          <w:b/>
          <w:bCs/>
          <w:kern w:val="0"/>
          <w:sz w:val="28"/>
          <w:szCs w:val="28"/>
        </w:rPr>
      </w:pPr>
      <w:r w:rsidRPr="007921CF">
        <w:rPr>
          <w:rFonts w:ascii="宋体" w:eastAsia="宋体" w:hAnsi="宋体" w:cs="宋体"/>
          <w:b/>
          <w:bCs/>
          <w:kern w:val="0"/>
          <w:sz w:val="28"/>
          <w:szCs w:val="28"/>
        </w:rPr>
        <w:t>Floating Action Button界面操作按钮</w:t>
      </w:r>
    </w:p>
    <w:p w:rsidR="00721F79" w:rsidRPr="007921CF" w:rsidRDefault="00721F79" w:rsidP="007921CF">
      <w:pPr>
        <w:widowControl/>
        <w:spacing w:before="100" w:beforeAutospacing="1" w:after="100" w:afterAutospacing="1"/>
        <w:jc w:val="left"/>
        <w:outlineLvl w:val="1"/>
        <w:rPr>
          <w:rFonts w:ascii="宋体" w:eastAsia="宋体" w:hAnsi="宋体" w:cs="宋体"/>
          <w:b/>
          <w:bCs/>
          <w:kern w:val="0"/>
          <w:sz w:val="28"/>
          <w:szCs w:val="28"/>
        </w:rPr>
      </w:pPr>
      <w:r>
        <w:rPr>
          <w:rFonts w:ascii="宋体" w:eastAsia="宋体" w:hAnsi="宋体" w:cs="宋体"/>
          <w:b/>
          <w:bCs/>
          <w:noProof/>
          <w:kern w:val="0"/>
          <w:sz w:val="28"/>
          <w:szCs w:val="28"/>
        </w:rPr>
        <w:drawing>
          <wp:inline distT="0" distB="0" distL="0" distR="0">
            <wp:extent cx="3057525" cy="95250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057525" cy="952500"/>
                    </a:xfrm>
                    <a:prstGeom prst="rect">
                      <a:avLst/>
                    </a:prstGeom>
                    <a:noFill/>
                    <a:ln w="9525">
                      <a:noFill/>
                      <a:miter lim="800000"/>
                      <a:headEnd/>
                      <a:tailEnd/>
                    </a:ln>
                  </pic:spPr>
                </pic:pic>
              </a:graphicData>
            </a:graphic>
          </wp:inline>
        </w:drawing>
      </w:r>
    </w:p>
    <w:p w:rsidR="009C4C62" w:rsidRDefault="009C4C62" w:rsidP="009C4C62">
      <w:pPr>
        <w:pStyle w:val="HTML"/>
        <w:shd w:val="clear" w:color="auto" w:fill="2B2B2B"/>
        <w:rPr>
          <w:color w:val="A9B7C6"/>
          <w:sz w:val="23"/>
          <w:szCs w:val="23"/>
        </w:rPr>
      </w:pPr>
      <w:r>
        <w:rPr>
          <w:rFonts w:hint="eastAsia"/>
          <w:color w:val="808080"/>
          <w:sz w:val="23"/>
          <w:szCs w:val="23"/>
        </w:rPr>
        <w:t>CoordinatorLayout是这次新添加的一个增强型的FrameLayout，通过它可以实现很多东西：</w:t>
      </w:r>
      <w:r>
        <w:rPr>
          <w:rFonts w:hint="eastAsia"/>
          <w:color w:val="808080"/>
          <w:sz w:val="23"/>
          <w:szCs w:val="23"/>
        </w:rPr>
        <w:br/>
        <w:t xml:space="preserve">    例如：</w:t>
      </w:r>
      <w:r>
        <w:rPr>
          <w:rFonts w:hint="eastAsia"/>
          <w:color w:val="808080"/>
          <w:sz w:val="23"/>
          <w:szCs w:val="23"/>
        </w:rPr>
        <w:br/>
        <w:t xml:space="preserve">        1.界面向上滚动逐渐隐藏Toolbar；</w:t>
      </w:r>
      <w:r>
        <w:rPr>
          <w:rFonts w:hint="eastAsia"/>
          <w:color w:val="808080"/>
          <w:sz w:val="23"/>
          <w:szCs w:val="23"/>
        </w:rPr>
        <w:br/>
        <w:t xml:space="preserve">        2.在其中可以放置浮动的View，就像Floating Action Button。</w:t>
      </w:r>
    </w:p>
    <w:p w:rsidR="007921CF" w:rsidRDefault="007921CF" w:rsidP="00AE5CBA">
      <w:pPr>
        <w:spacing w:line="240" w:lineRule="atLeast"/>
        <w:rPr>
          <w:rFonts w:ascii="Arial" w:eastAsia="宋体" w:hAnsi="Arial" w:cs="Arial" w:hint="eastAsia"/>
          <w:bCs/>
          <w:color w:val="2F2F2F"/>
          <w:kern w:val="0"/>
          <w:sz w:val="24"/>
          <w:szCs w:val="24"/>
        </w:rPr>
      </w:pPr>
    </w:p>
    <w:p w:rsidR="00237738" w:rsidRDefault="00237738" w:rsidP="00237738">
      <w:pPr>
        <w:pStyle w:val="HTML"/>
        <w:shd w:val="clear" w:color="auto" w:fill="2B2B2B"/>
        <w:rPr>
          <w:rFonts w:hint="eastAsia"/>
          <w:color w:val="808080"/>
          <w:sz w:val="23"/>
          <w:szCs w:val="23"/>
        </w:rPr>
      </w:pPr>
      <w:r>
        <w:rPr>
          <w:rFonts w:hint="eastAsia"/>
          <w:color w:val="808080"/>
          <w:sz w:val="23"/>
          <w:szCs w:val="23"/>
        </w:rPr>
        <w:t>AppBarLayout跟它的名字一样，把容器类的组件全部作为AppBar。</w:t>
      </w:r>
      <w:r>
        <w:rPr>
          <w:rFonts w:hint="eastAsia"/>
          <w:color w:val="808080"/>
          <w:sz w:val="23"/>
          <w:szCs w:val="23"/>
        </w:rPr>
        <w:br/>
        <w:t xml:space="preserve">    将AppBarLayout放在CoordinatorLayout中，就可以实现滚动效果。</w:t>
      </w:r>
      <w:r>
        <w:rPr>
          <w:rFonts w:hint="eastAsia"/>
          <w:color w:val="808080"/>
          <w:sz w:val="23"/>
          <w:szCs w:val="23"/>
        </w:rPr>
        <w:br/>
        <w:t xml:space="preserve">    本例中，TabLayout在界面滚动时，随着Toolbar的逐渐隐藏，将占据Toolbar的位置，</w:t>
      </w:r>
      <w:r>
        <w:rPr>
          <w:rFonts w:hint="eastAsia"/>
          <w:color w:val="808080"/>
          <w:sz w:val="23"/>
          <w:szCs w:val="23"/>
        </w:rPr>
        <w:br/>
        <w:t xml:space="preserve">        达到节省屏幕空间，界面动画效果的目的。</w:t>
      </w:r>
    </w:p>
    <w:p w:rsidR="00050534" w:rsidRDefault="00050534" w:rsidP="00050534">
      <w:pPr>
        <w:pStyle w:val="HTML"/>
        <w:shd w:val="clear" w:color="auto" w:fill="2B2B2B"/>
        <w:rPr>
          <w:color w:val="A9B7C6"/>
          <w:sz w:val="23"/>
          <w:szCs w:val="23"/>
        </w:rPr>
      </w:pPr>
      <w:r>
        <w:rPr>
          <w:rFonts w:hint="eastAsia"/>
          <w:color w:val="808080"/>
          <w:sz w:val="23"/>
          <w:szCs w:val="23"/>
        </w:rPr>
        <w:t>app:theme：指定Toolbar的样式，包括ActionbarToggle和popupMenu的指示图标颜色</w:t>
      </w:r>
      <w:r>
        <w:rPr>
          <w:rFonts w:hint="eastAsia"/>
          <w:color w:val="808080"/>
          <w:sz w:val="23"/>
          <w:szCs w:val="23"/>
        </w:rPr>
        <w:br/>
        <w:t>app:popupTheme：指定popupMenu溢出后的样式</w:t>
      </w:r>
      <w:r>
        <w:rPr>
          <w:rFonts w:hint="eastAsia"/>
          <w:color w:val="808080"/>
          <w:sz w:val="23"/>
          <w:szCs w:val="23"/>
        </w:rPr>
        <w:br/>
        <w:t>app:title:    指定Toolbar中主Title的内容</w:t>
      </w:r>
    </w:p>
    <w:p w:rsidR="00050534" w:rsidRDefault="00050534" w:rsidP="00237738">
      <w:pPr>
        <w:pStyle w:val="HTML"/>
        <w:shd w:val="clear" w:color="auto" w:fill="2B2B2B"/>
        <w:rPr>
          <w:color w:val="A9B7C6"/>
          <w:sz w:val="23"/>
          <w:szCs w:val="23"/>
        </w:rPr>
      </w:pPr>
    </w:p>
    <w:p w:rsidR="005E543A" w:rsidRDefault="005E543A" w:rsidP="00AE5CBA">
      <w:pPr>
        <w:spacing w:line="240" w:lineRule="atLeast"/>
        <w:rPr>
          <w:rFonts w:ascii="Arial" w:eastAsia="宋体" w:hAnsi="Arial" w:cs="Arial" w:hint="eastAsia"/>
          <w:bCs/>
          <w:color w:val="2F2F2F"/>
          <w:kern w:val="0"/>
          <w:sz w:val="24"/>
          <w:szCs w:val="24"/>
        </w:rPr>
      </w:pPr>
    </w:p>
    <w:p w:rsidR="00450873" w:rsidRPr="00450873" w:rsidRDefault="00450873" w:rsidP="00450873">
      <w:pPr>
        <w:widowControl/>
        <w:spacing w:before="100" w:beforeAutospacing="1" w:after="100" w:afterAutospacing="1"/>
        <w:jc w:val="left"/>
        <w:outlineLvl w:val="1"/>
        <w:rPr>
          <w:rFonts w:ascii="宋体" w:eastAsia="宋体" w:hAnsi="宋体" w:cs="宋体"/>
          <w:b/>
          <w:bCs/>
          <w:kern w:val="0"/>
          <w:sz w:val="36"/>
          <w:szCs w:val="36"/>
        </w:rPr>
      </w:pPr>
      <w:r w:rsidRPr="00450873">
        <w:rPr>
          <w:rFonts w:ascii="宋体" w:eastAsia="宋体" w:hAnsi="宋体" w:cs="宋体"/>
          <w:b/>
          <w:bCs/>
          <w:kern w:val="0"/>
          <w:sz w:val="36"/>
          <w:szCs w:val="36"/>
        </w:rPr>
        <w:lastRenderedPageBreak/>
        <w:t>可折叠的 Toolbar</w:t>
      </w:r>
    </w:p>
    <w:p w:rsidR="00450873" w:rsidRPr="00450873" w:rsidRDefault="00450873" w:rsidP="00450873">
      <w:pPr>
        <w:widowControl/>
        <w:numPr>
          <w:ilvl w:val="0"/>
          <w:numId w:val="1"/>
        </w:numPr>
        <w:spacing w:before="100" w:beforeAutospacing="1" w:after="100" w:afterAutospacing="1"/>
        <w:jc w:val="left"/>
        <w:rPr>
          <w:rFonts w:ascii="宋体" w:eastAsia="宋体" w:hAnsi="宋体" w:cs="宋体"/>
          <w:kern w:val="0"/>
          <w:sz w:val="24"/>
          <w:szCs w:val="24"/>
        </w:rPr>
      </w:pPr>
      <w:r w:rsidRPr="00450873">
        <w:rPr>
          <w:rFonts w:ascii="宋体" w:eastAsia="宋体" w:hAnsi="宋体" w:cs="宋体"/>
          <w:kern w:val="0"/>
          <w:sz w:val="24"/>
          <w:szCs w:val="24"/>
        </w:rPr>
        <w:t>用 CollapsingToolbarLayout 包裹 Toolbar，但仍然在 AppBarLayout 中</w:t>
      </w:r>
    </w:p>
    <w:p w:rsidR="00EE0839" w:rsidRDefault="00423A5C" w:rsidP="00AE5CBA">
      <w:pPr>
        <w:spacing w:line="240" w:lineRule="atLeast"/>
        <w:rPr>
          <w:rFonts w:ascii="Arial" w:eastAsia="宋体" w:hAnsi="Arial" w:cs="Arial" w:hint="eastAsia"/>
          <w:bCs/>
          <w:color w:val="2F2F2F"/>
          <w:kern w:val="0"/>
          <w:sz w:val="24"/>
          <w:szCs w:val="24"/>
        </w:rPr>
      </w:pPr>
      <w:r>
        <w:rPr>
          <w:rFonts w:ascii="Arial" w:eastAsia="宋体" w:hAnsi="Arial" w:cs="Arial"/>
          <w:bCs/>
          <w:noProof/>
          <w:color w:val="2F2F2F"/>
          <w:kern w:val="0"/>
          <w:sz w:val="24"/>
          <w:szCs w:val="24"/>
        </w:rPr>
        <w:drawing>
          <wp:inline distT="0" distB="0" distL="0" distR="0">
            <wp:extent cx="3877012" cy="2609850"/>
            <wp:effectExtent l="19050" t="0" r="9188"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877012" cy="2609850"/>
                    </a:xfrm>
                    <a:prstGeom prst="rect">
                      <a:avLst/>
                    </a:prstGeom>
                    <a:noFill/>
                    <a:ln w="9525">
                      <a:noFill/>
                      <a:miter lim="800000"/>
                      <a:headEnd/>
                      <a:tailEnd/>
                    </a:ln>
                  </pic:spPr>
                </pic:pic>
              </a:graphicData>
            </a:graphic>
          </wp:inline>
        </w:drawing>
      </w:r>
    </w:p>
    <w:p w:rsidR="00371A15" w:rsidRDefault="00371A15" w:rsidP="00AE5CBA">
      <w:pPr>
        <w:spacing w:line="240" w:lineRule="atLeast"/>
        <w:rPr>
          <w:rFonts w:ascii="Arial" w:eastAsia="宋体" w:hAnsi="Arial" w:cs="Arial" w:hint="eastAsia"/>
          <w:bCs/>
          <w:color w:val="2F2F2F"/>
          <w:kern w:val="0"/>
          <w:sz w:val="24"/>
          <w:szCs w:val="24"/>
        </w:rPr>
      </w:pPr>
      <w:r>
        <w:rPr>
          <w:rFonts w:ascii="Arial" w:eastAsia="宋体" w:hAnsi="Arial" w:cs="Arial"/>
          <w:bCs/>
          <w:noProof/>
          <w:color w:val="2F2F2F"/>
          <w:kern w:val="0"/>
          <w:sz w:val="24"/>
          <w:szCs w:val="24"/>
        </w:rPr>
        <w:drawing>
          <wp:inline distT="0" distB="0" distL="0" distR="0">
            <wp:extent cx="3076575" cy="2023333"/>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3077986" cy="2024261"/>
                    </a:xfrm>
                    <a:prstGeom prst="rect">
                      <a:avLst/>
                    </a:prstGeom>
                    <a:noFill/>
                    <a:ln w="9525">
                      <a:noFill/>
                      <a:miter lim="800000"/>
                      <a:headEnd/>
                      <a:tailEnd/>
                    </a:ln>
                  </pic:spPr>
                </pic:pic>
              </a:graphicData>
            </a:graphic>
          </wp:inline>
        </w:drawing>
      </w:r>
    </w:p>
    <w:p w:rsidR="001A60AD" w:rsidRDefault="001A60AD" w:rsidP="00AE5CBA">
      <w:pPr>
        <w:spacing w:line="240" w:lineRule="atLeast"/>
        <w:rPr>
          <w:rFonts w:ascii="Arial" w:eastAsia="宋体" w:hAnsi="Arial" w:cs="Arial" w:hint="eastAsia"/>
          <w:bCs/>
          <w:color w:val="2F2F2F"/>
          <w:kern w:val="0"/>
          <w:sz w:val="24"/>
          <w:szCs w:val="24"/>
        </w:rPr>
      </w:pPr>
    </w:p>
    <w:p w:rsidR="001A60AD" w:rsidRDefault="001A60AD" w:rsidP="00F35AD9">
      <w:pPr>
        <w:widowControl/>
        <w:spacing w:before="100" w:beforeAutospacing="1" w:after="100" w:afterAutospacing="1"/>
        <w:jc w:val="left"/>
        <w:outlineLvl w:val="1"/>
        <w:rPr>
          <w:rFonts w:ascii="宋体" w:eastAsia="宋体" w:hAnsi="宋体" w:cs="宋体" w:hint="eastAsia"/>
          <w:b/>
          <w:bCs/>
          <w:kern w:val="0"/>
          <w:sz w:val="36"/>
          <w:szCs w:val="36"/>
        </w:rPr>
      </w:pPr>
      <w:r w:rsidRPr="00F35AD9">
        <w:rPr>
          <w:rFonts w:ascii="宋体" w:eastAsia="宋体" w:hAnsi="宋体" w:cs="宋体"/>
          <w:b/>
          <w:bCs/>
          <w:kern w:val="0"/>
          <w:sz w:val="36"/>
          <w:szCs w:val="36"/>
        </w:rPr>
        <w:t>NestedScrollView</w:t>
      </w:r>
      <w:r w:rsidR="00693131">
        <w:rPr>
          <w:rFonts w:ascii="宋体" w:eastAsia="宋体" w:hAnsi="宋体" w:cs="宋体" w:hint="eastAsia"/>
          <w:b/>
          <w:bCs/>
          <w:kern w:val="0"/>
          <w:sz w:val="36"/>
          <w:szCs w:val="36"/>
        </w:rPr>
        <w:t xml:space="preserve">   </w:t>
      </w:r>
    </w:p>
    <w:p w:rsidR="00693131" w:rsidRPr="00F35AD9" w:rsidRDefault="007417F1" w:rsidP="007417F1">
      <w:pPr>
        <w:widowControl/>
        <w:spacing w:before="100" w:beforeAutospacing="1" w:after="100" w:afterAutospacing="1"/>
        <w:jc w:val="left"/>
        <w:outlineLvl w:val="1"/>
        <w:rPr>
          <w:rFonts w:ascii="宋体" w:eastAsia="宋体" w:hAnsi="宋体" w:cs="宋体"/>
          <w:b/>
          <w:bCs/>
          <w:kern w:val="0"/>
          <w:sz w:val="36"/>
          <w:szCs w:val="36"/>
        </w:rPr>
      </w:pPr>
      <w:r>
        <w:t>个</w:t>
      </w:r>
      <w:r>
        <w:t>NestedScrollView</w:t>
      </w:r>
      <w:r>
        <w:t>控件，这个控件其实和普通的</w:t>
      </w:r>
      <w:r>
        <w:t>ScrollView</w:t>
      </w:r>
      <w:r>
        <w:t>并没有多大的区别，这个控件其实是</w:t>
      </w:r>
      <w:r>
        <w:t>MD</w:t>
      </w:r>
      <w:r>
        <w:t>（</w:t>
      </w:r>
      <w:r>
        <w:t>Meterial Design</w:t>
      </w:r>
      <w:r>
        <w:t>）中设计的一个控件，目的是跟</w:t>
      </w:r>
      <w:r>
        <w:t>MD</w:t>
      </w:r>
      <w:r>
        <w:t>中的其他控件兼容。</w:t>
      </w:r>
    </w:p>
    <w:sectPr w:rsidR="00693131" w:rsidRPr="00F35AD9" w:rsidSect="001534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6B7A" w:rsidRDefault="00616B7A" w:rsidP="00BA3073">
      <w:r>
        <w:separator/>
      </w:r>
    </w:p>
  </w:endnote>
  <w:endnote w:type="continuationSeparator" w:id="1">
    <w:p w:rsidR="00616B7A" w:rsidRDefault="00616B7A" w:rsidP="00BA307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6B7A" w:rsidRDefault="00616B7A" w:rsidP="00BA3073">
      <w:r>
        <w:separator/>
      </w:r>
    </w:p>
  </w:footnote>
  <w:footnote w:type="continuationSeparator" w:id="1">
    <w:p w:rsidR="00616B7A" w:rsidRDefault="00616B7A" w:rsidP="00BA307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D7A64"/>
    <w:multiLevelType w:val="multilevel"/>
    <w:tmpl w:val="D9E8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A3073"/>
    <w:rsid w:val="00050534"/>
    <w:rsid w:val="00097DE9"/>
    <w:rsid w:val="001236AA"/>
    <w:rsid w:val="00153418"/>
    <w:rsid w:val="001A60AD"/>
    <w:rsid w:val="00237738"/>
    <w:rsid w:val="002A235C"/>
    <w:rsid w:val="00300A4D"/>
    <w:rsid w:val="00371A15"/>
    <w:rsid w:val="003A23CD"/>
    <w:rsid w:val="00414F16"/>
    <w:rsid w:val="00423A5C"/>
    <w:rsid w:val="00450873"/>
    <w:rsid w:val="00492BEA"/>
    <w:rsid w:val="005E543A"/>
    <w:rsid w:val="00616B7A"/>
    <w:rsid w:val="00693131"/>
    <w:rsid w:val="00721F79"/>
    <w:rsid w:val="007417F1"/>
    <w:rsid w:val="007921CF"/>
    <w:rsid w:val="00961461"/>
    <w:rsid w:val="009C4C62"/>
    <w:rsid w:val="009F59AE"/>
    <w:rsid w:val="00A1290E"/>
    <w:rsid w:val="00AB151B"/>
    <w:rsid w:val="00AE5CBA"/>
    <w:rsid w:val="00BA3073"/>
    <w:rsid w:val="00C870CC"/>
    <w:rsid w:val="00EE0839"/>
    <w:rsid w:val="00EE2C63"/>
    <w:rsid w:val="00EE3CA1"/>
    <w:rsid w:val="00EE6EDD"/>
    <w:rsid w:val="00F35AD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3418"/>
    <w:pPr>
      <w:widowControl w:val="0"/>
      <w:jc w:val="both"/>
    </w:pPr>
  </w:style>
  <w:style w:type="paragraph" w:styleId="2">
    <w:name w:val="heading 2"/>
    <w:basedOn w:val="a"/>
    <w:link w:val="2Char"/>
    <w:uiPriority w:val="9"/>
    <w:qFormat/>
    <w:rsid w:val="00BA3073"/>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BA307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A30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A3073"/>
    <w:rPr>
      <w:sz w:val="18"/>
      <w:szCs w:val="18"/>
    </w:rPr>
  </w:style>
  <w:style w:type="paragraph" w:styleId="a4">
    <w:name w:val="footer"/>
    <w:basedOn w:val="a"/>
    <w:link w:val="Char0"/>
    <w:uiPriority w:val="99"/>
    <w:semiHidden/>
    <w:unhideWhenUsed/>
    <w:rsid w:val="00BA307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A3073"/>
    <w:rPr>
      <w:sz w:val="18"/>
      <w:szCs w:val="18"/>
    </w:rPr>
  </w:style>
  <w:style w:type="character" w:customStyle="1" w:styleId="2Char">
    <w:name w:val="标题 2 Char"/>
    <w:basedOn w:val="a0"/>
    <w:link w:val="2"/>
    <w:uiPriority w:val="9"/>
    <w:rsid w:val="00BA3073"/>
    <w:rPr>
      <w:rFonts w:ascii="宋体" w:eastAsia="宋体" w:hAnsi="宋体" w:cs="宋体"/>
      <w:b/>
      <w:bCs/>
      <w:kern w:val="0"/>
      <w:sz w:val="36"/>
      <w:szCs w:val="36"/>
    </w:rPr>
  </w:style>
  <w:style w:type="character" w:customStyle="1" w:styleId="4Char">
    <w:name w:val="标题 4 Char"/>
    <w:basedOn w:val="a0"/>
    <w:link w:val="4"/>
    <w:uiPriority w:val="9"/>
    <w:rsid w:val="00BA3073"/>
    <w:rPr>
      <w:rFonts w:ascii="宋体" w:eastAsia="宋体" w:hAnsi="宋体" w:cs="宋体"/>
      <w:b/>
      <w:bCs/>
      <w:kern w:val="0"/>
      <w:sz w:val="24"/>
      <w:szCs w:val="24"/>
    </w:rPr>
  </w:style>
  <w:style w:type="paragraph" w:styleId="a5">
    <w:name w:val="Normal (Web)"/>
    <w:basedOn w:val="a"/>
    <w:uiPriority w:val="99"/>
    <w:semiHidden/>
    <w:unhideWhenUsed/>
    <w:rsid w:val="00BA3073"/>
    <w:pPr>
      <w:widowControl/>
      <w:spacing w:before="100" w:beforeAutospacing="1" w:after="100" w:afterAutospacing="1"/>
      <w:jc w:val="left"/>
    </w:pPr>
    <w:rPr>
      <w:rFonts w:ascii="宋体" w:eastAsia="宋体" w:hAnsi="宋体" w:cs="宋体"/>
      <w:kern w:val="0"/>
      <w:sz w:val="24"/>
      <w:szCs w:val="24"/>
    </w:rPr>
  </w:style>
  <w:style w:type="paragraph" w:styleId="a6">
    <w:name w:val="Document Map"/>
    <w:basedOn w:val="a"/>
    <w:link w:val="Char1"/>
    <w:uiPriority w:val="99"/>
    <w:semiHidden/>
    <w:unhideWhenUsed/>
    <w:rsid w:val="00BA3073"/>
    <w:rPr>
      <w:rFonts w:ascii="宋体" w:eastAsia="宋体"/>
      <w:sz w:val="18"/>
      <w:szCs w:val="18"/>
    </w:rPr>
  </w:style>
  <w:style w:type="character" w:customStyle="1" w:styleId="Char1">
    <w:name w:val="文档结构图 Char"/>
    <w:basedOn w:val="a0"/>
    <w:link w:val="a6"/>
    <w:uiPriority w:val="99"/>
    <w:semiHidden/>
    <w:rsid w:val="00BA3073"/>
    <w:rPr>
      <w:rFonts w:ascii="宋体" w:eastAsia="宋体"/>
      <w:sz w:val="18"/>
      <w:szCs w:val="18"/>
    </w:rPr>
  </w:style>
  <w:style w:type="paragraph" w:styleId="HTML">
    <w:name w:val="HTML Preformatted"/>
    <w:basedOn w:val="a"/>
    <w:link w:val="HTMLChar"/>
    <w:uiPriority w:val="99"/>
    <w:semiHidden/>
    <w:unhideWhenUsed/>
    <w:rsid w:val="00A129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1290E"/>
    <w:rPr>
      <w:rFonts w:ascii="宋体" w:eastAsia="宋体" w:hAnsi="宋体" w:cs="宋体"/>
      <w:kern w:val="0"/>
      <w:sz w:val="24"/>
      <w:szCs w:val="24"/>
    </w:rPr>
  </w:style>
  <w:style w:type="character" w:styleId="HTML0">
    <w:name w:val="HTML Code"/>
    <w:basedOn w:val="a0"/>
    <w:uiPriority w:val="99"/>
    <w:semiHidden/>
    <w:unhideWhenUsed/>
    <w:rsid w:val="00A1290E"/>
    <w:rPr>
      <w:rFonts w:ascii="宋体" w:eastAsia="宋体" w:hAnsi="宋体" w:cs="宋体"/>
      <w:sz w:val="24"/>
      <w:szCs w:val="24"/>
    </w:rPr>
  </w:style>
  <w:style w:type="paragraph" w:styleId="a7">
    <w:name w:val="Balloon Text"/>
    <w:basedOn w:val="a"/>
    <w:link w:val="Char2"/>
    <w:uiPriority w:val="99"/>
    <w:semiHidden/>
    <w:unhideWhenUsed/>
    <w:rsid w:val="00414F16"/>
    <w:rPr>
      <w:sz w:val="18"/>
      <w:szCs w:val="18"/>
    </w:rPr>
  </w:style>
  <w:style w:type="character" w:customStyle="1" w:styleId="Char2">
    <w:name w:val="批注框文本 Char"/>
    <w:basedOn w:val="a0"/>
    <w:link w:val="a7"/>
    <w:uiPriority w:val="99"/>
    <w:semiHidden/>
    <w:rsid w:val="00414F16"/>
    <w:rPr>
      <w:sz w:val="18"/>
      <w:szCs w:val="18"/>
    </w:rPr>
  </w:style>
</w:styles>
</file>

<file path=word/webSettings.xml><?xml version="1.0" encoding="utf-8"?>
<w:webSettings xmlns:r="http://schemas.openxmlformats.org/officeDocument/2006/relationships" xmlns:w="http://schemas.openxmlformats.org/wordprocessingml/2006/main">
  <w:divs>
    <w:div w:id="993951277">
      <w:bodyDiv w:val="1"/>
      <w:marLeft w:val="0"/>
      <w:marRight w:val="0"/>
      <w:marTop w:val="0"/>
      <w:marBottom w:val="0"/>
      <w:divBdr>
        <w:top w:val="none" w:sz="0" w:space="0" w:color="auto"/>
        <w:left w:val="none" w:sz="0" w:space="0" w:color="auto"/>
        <w:bottom w:val="none" w:sz="0" w:space="0" w:color="auto"/>
        <w:right w:val="none" w:sz="0" w:space="0" w:color="auto"/>
      </w:divBdr>
    </w:div>
    <w:div w:id="1239365406">
      <w:bodyDiv w:val="1"/>
      <w:marLeft w:val="0"/>
      <w:marRight w:val="0"/>
      <w:marTop w:val="0"/>
      <w:marBottom w:val="0"/>
      <w:divBdr>
        <w:top w:val="none" w:sz="0" w:space="0" w:color="auto"/>
        <w:left w:val="none" w:sz="0" w:space="0" w:color="auto"/>
        <w:bottom w:val="none" w:sz="0" w:space="0" w:color="auto"/>
        <w:right w:val="none" w:sz="0" w:space="0" w:color="auto"/>
      </w:divBdr>
    </w:div>
    <w:div w:id="1278636723">
      <w:bodyDiv w:val="1"/>
      <w:marLeft w:val="0"/>
      <w:marRight w:val="0"/>
      <w:marTop w:val="0"/>
      <w:marBottom w:val="0"/>
      <w:divBdr>
        <w:top w:val="none" w:sz="0" w:space="0" w:color="auto"/>
        <w:left w:val="none" w:sz="0" w:space="0" w:color="auto"/>
        <w:bottom w:val="none" w:sz="0" w:space="0" w:color="auto"/>
        <w:right w:val="none" w:sz="0" w:space="0" w:color="auto"/>
      </w:divBdr>
    </w:div>
    <w:div w:id="1283464795">
      <w:bodyDiv w:val="1"/>
      <w:marLeft w:val="0"/>
      <w:marRight w:val="0"/>
      <w:marTop w:val="0"/>
      <w:marBottom w:val="0"/>
      <w:divBdr>
        <w:top w:val="none" w:sz="0" w:space="0" w:color="auto"/>
        <w:left w:val="none" w:sz="0" w:space="0" w:color="auto"/>
        <w:bottom w:val="none" w:sz="0" w:space="0" w:color="auto"/>
        <w:right w:val="none" w:sz="0" w:space="0" w:color="auto"/>
      </w:divBdr>
    </w:div>
    <w:div w:id="1344820325">
      <w:bodyDiv w:val="1"/>
      <w:marLeft w:val="0"/>
      <w:marRight w:val="0"/>
      <w:marTop w:val="0"/>
      <w:marBottom w:val="0"/>
      <w:divBdr>
        <w:top w:val="none" w:sz="0" w:space="0" w:color="auto"/>
        <w:left w:val="none" w:sz="0" w:space="0" w:color="auto"/>
        <w:bottom w:val="none" w:sz="0" w:space="0" w:color="auto"/>
        <w:right w:val="none" w:sz="0" w:space="0" w:color="auto"/>
      </w:divBdr>
    </w:div>
    <w:div w:id="1554660799">
      <w:bodyDiv w:val="1"/>
      <w:marLeft w:val="0"/>
      <w:marRight w:val="0"/>
      <w:marTop w:val="0"/>
      <w:marBottom w:val="0"/>
      <w:divBdr>
        <w:top w:val="none" w:sz="0" w:space="0" w:color="auto"/>
        <w:left w:val="none" w:sz="0" w:space="0" w:color="auto"/>
        <w:bottom w:val="none" w:sz="0" w:space="0" w:color="auto"/>
        <w:right w:val="none" w:sz="0" w:space="0" w:color="auto"/>
      </w:divBdr>
    </w:div>
    <w:div w:id="1730492680">
      <w:bodyDiv w:val="1"/>
      <w:marLeft w:val="0"/>
      <w:marRight w:val="0"/>
      <w:marTop w:val="0"/>
      <w:marBottom w:val="0"/>
      <w:divBdr>
        <w:top w:val="none" w:sz="0" w:space="0" w:color="auto"/>
        <w:left w:val="none" w:sz="0" w:space="0" w:color="auto"/>
        <w:bottom w:val="none" w:sz="0" w:space="0" w:color="auto"/>
        <w:right w:val="none" w:sz="0" w:space="0" w:color="auto"/>
      </w:divBdr>
    </w:div>
    <w:div w:id="1804077880">
      <w:bodyDiv w:val="1"/>
      <w:marLeft w:val="0"/>
      <w:marRight w:val="0"/>
      <w:marTop w:val="0"/>
      <w:marBottom w:val="0"/>
      <w:divBdr>
        <w:top w:val="none" w:sz="0" w:space="0" w:color="auto"/>
        <w:left w:val="none" w:sz="0" w:space="0" w:color="auto"/>
        <w:bottom w:val="none" w:sz="0" w:space="0" w:color="auto"/>
        <w:right w:val="none" w:sz="0" w:space="0" w:color="auto"/>
      </w:divBdr>
    </w:div>
    <w:div w:id="1927960158">
      <w:bodyDiv w:val="1"/>
      <w:marLeft w:val="0"/>
      <w:marRight w:val="0"/>
      <w:marTop w:val="0"/>
      <w:marBottom w:val="0"/>
      <w:divBdr>
        <w:top w:val="none" w:sz="0" w:space="0" w:color="auto"/>
        <w:left w:val="none" w:sz="0" w:space="0" w:color="auto"/>
        <w:bottom w:val="none" w:sz="0" w:space="0" w:color="auto"/>
        <w:right w:val="none" w:sz="0" w:space="0" w:color="auto"/>
      </w:divBdr>
    </w:div>
    <w:div w:id="197069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505</Words>
  <Characters>2882</Characters>
  <Application>Microsoft Office Word</Application>
  <DocSecurity>0</DocSecurity>
  <Lines>24</Lines>
  <Paragraphs>6</Paragraphs>
  <ScaleCrop>false</ScaleCrop>
  <Company/>
  <LinksUpToDate>false</LinksUpToDate>
  <CharactersWithSpaces>3381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zyh</dc:creator>
  <cp:keywords/>
  <dc:description/>
  <cp:lastModifiedBy>zyh</cp:lastModifiedBy>
  <cp:revision>105</cp:revision>
  <dcterms:created xsi:type="dcterms:W3CDTF">2017-02-16T05:27:00Z</dcterms:created>
  <dcterms:modified xsi:type="dcterms:W3CDTF">2017-02-17T03:04:00Z</dcterms:modified>
</cp:coreProperties>
</file>