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  <w:br/>
      </w:r>
    </w:p>
    <w:p>
      <w:pPr>
        <w:spacing w:after="280"/>
        <w:jc w:val="center"/>
      </w:pPr>
      <w:r>
        <w:rPr>
          <w:rFonts w:ascii="Heiti SC Medium" w:hAnsi="Heiti SC Medium" w:eastAsia="Heiti SC Medium"/>
          <w:b/>
          <w:color w:val="C98F2B"/>
          <w:sz w:val="22"/>
        </w:rPr>
        <w:t>15秒家庭情感短剧 · 客户方案</w:t>
      </w:r>
    </w:p>
    <w:p>
      <w:pPr>
        <w:spacing w:after="160"/>
        <w:jc w:val="center"/>
      </w:pPr>
      <w:r>
        <w:rPr>
          <w:rFonts w:ascii="Heiti SC Medium" w:hAnsi="Heiti SC Medium" w:eastAsia="Heiti SC Medium"/>
          <w:b/>
          <w:color w:val="18324A"/>
          <w:sz w:val="60"/>
        </w:rPr>
        <w:t>《嘴硬家属》</w:t>
      </w:r>
    </w:p>
    <w:p>
      <w:pPr>
        <w:spacing w:after="560"/>
        <w:jc w:val="center"/>
      </w:pPr>
      <w:r>
        <w:rPr>
          <w:rFonts w:ascii="Heiti SC Medium" w:hAnsi="Heiti SC Medium" w:eastAsia="Heiti SC Medium"/>
          <w:color w:val="2E74B5"/>
          <w:sz w:val="30"/>
        </w:rPr>
        <w:t>保健品故事版带货视频 Skill 项目方案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BF4E8"/>
          <w:left w:val="single" w:sz="4" w:space="0" w:color="FBF4E8"/>
          <w:bottom w:val="single" w:sz="4" w:space="0" w:color="FBF4E8"/>
          <w:right w:val="single" w:sz="4" w:space="0" w:color="FBF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BF4E8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Heiti SC Medium" w:hAnsi="Heiti SC Medium" w:eastAsia="Heiti SC Medium"/>
                <w:b/>
                <w:color w:val="C98F2B"/>
                <w:sz w:val="22"/>
              </w:rPr>
              <w:t xml:space="preserve">系列主张  </w:t>
            </w:r>
            <w:r>
              <w:rPr>
                <w:rFonts w:ascii="Heiti SC Medium" w:hAnsi="Heiti SC Medium" w:eastAsia="Heiti SC Medium"/>
                <w:b/>
                <w:color w:val="18324A"/>
                <w:sz w:val="22"/>
              </w:rPr>
              <w:t>嘴上都是嫌弃，手上全是惦记。</w:t>
            </w:r>
          </w:p>
        </w:tc>
      </w:tr>
    </w:tbl>
    <w:p>
      <w:pPr>
        <w:spacing w:after="40"/>
      </w:pPr>
    </w:p>
    <w:p>
      <w:pPr>
        <w:spacing w:after="480"/>
      </w:pPr>
    </w:p>
    <w:p>
      <w:pPr>
        <w:spacing w:after="200" w:line="360" w:lineRule="auto"/>
        <w:jc w:val="center"/>
      </w:pPr>
      <w:r>
        <w:rPr>
          <w:rFonts w:ascii="Heiti SC Medium" w:hAnsi="Heiti SC Medium" w:eastAsia="Heiti SC Medium"/>
          <w:color w:val="20252B"/>
          <w:sz w:val="24"/>
        </w:rPr>
        <w:t>围绕枸杞原浆、益生菌、益生元等日常健康产品，</w:t>
        <w:br/>
        <w:t>打造固定人物、固定关系、持续连载的家庭短剧。</w:t>
      </w:r>
    </w:p>
    <w:p>
      <w:pPr>
        <w:spacing w:after="960"/>
      </w:pPr>
    </w:p>
    <w:p>
      <w:pPr>
        <w:spacing w:after="80"/>
        <w:jc w:val="center"/>
      </w:pPr>
      <w:r>
        <w:rPr>
          <w:rFonts w:ascii="Heiti SC Medium" w:hAnsi="Heiti SC Medium" w:eastAsia="Heiti SC Medium"/>
          <w:b/>
          <w:color w:val="18324A"/>
          <w:sz w:val="21"/>
        </w:rPr>
        <w:t>客户沟通版</w:t>
      </w:r>
    </w:p>
    <w:p>
      <w:pPr>
        <w:jc w:val="center"/>
      </w:pPr>
      <w:r>
        <w:rPr>
          <w:rFonts w:ascii="Heiti SC Medium" w:hAnsi="Heiti SC Medium" w:eastAsia="Heiti SC Medium"/>
          <w:color w:val="68717A"/>
          <w:sz w:val="20"/>
        </w:rPr>
        <w:t>2026年8月</w:t>
      </w:r>
    </w:p>
    <w:p>
      <w:r>
        <w:br w:type="page"/>
      </w:r>
    </w:p>
    <w:p>
      <w:pPr>
        <w:pStyle w:val="Heading1"/>
        <w:keepNext/>
      </w:pPr>
      <w:r>
        <w:t>一、项目概览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本项目计划制作一组15秒家庭情感短剧。故事围绕同一个家庭展开，每集从日常小矛盾开始，最后通过一个具体动作表现家人之间的关心，并自然带出枸杞原浆、益生菌、益生元等产品。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观众看到的是一家人的连续生活。产品不承担说教任务，而是成为人物表达关心的一件日常用品。这样既能保留故事感，也能降低生硬的广告感。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Heiti SC Medium" w:hAnsi="Heiti SC Medium" w:eastAsia="Heiti SC Medium"/>
                <w:b/>
                <w:color w:val="C98F2B"/>
                <w:sz w:val="22"/>
              </w:rPr>
              <w:t xml:space="preserve">核心创意  </w:t>
            </w:r>
            <w:r>
              <w:rPr>
                <w:rFonts w:ascii="Heiti SC Medium" w:hAnsi="Heiti SC Medium" w:eastAsia="Heiti SC Medium"/>
                <w:b/>
                <w:color w:val="18324A"/>
                <w:sz w:val="22"/>
              </w:rPr>
              <w:t>生活冲突 + 嘴硬回应 + 关心反转 + 产品出现 + 情感收尾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二、系列定位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2160"/>
        <w:gridCol w:w="7200"/>
      </w:tblGrid>
      <w:tr>
        <w:trPr>
          <w:cantSplit/>
          <w:tblHeader/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系列名称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《嘴硬家属》</w:t>
            </w:r>
          </w:p>
        </w:tc>
      </w:tr>
      <w:tr>
        <w:trPr>
          <w:cantSplit/>
        </w:trPr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单集时长</w:t>
            </w:r>
          </w:p>
        </w:tc>
        <w:tc>
          <w:tcPr>
            <w:tcW w:type="dxa" w:w="7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精准15秒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主要场景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家庭、通勤、工作、聚餐、出差等真实生活场景</w:t>
            </w:r>
          </w:p>
        </w:tc>
      </w:tr>
      <w:tr>
        <w:trPr>
          <w:cantSplit/>
        </w:trPr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主要产品</w:t>
            </w:r>
          </w:p>
        </w:tc>
        <w:tc>
          <w:tcPr>
            <w:tcW w:type="dxa" w:w="7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枸杞原浆、益生菌、益生元及其他日常健康产品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整体风格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生活化、轻冲突、克制表达、温暖反转</w:t>
            </w:r>
          </w:p>
        </w:tc>
      </w:tr>
      <w:tr>
        <w:trPr>
          <w:cantSplit/>
        </w:trPr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主要平台</w:t>
            </w:r>
          </w:p>
        </w:tc>
        <w:tc>
          <w:tcPr>
            <w:tcW w:type="dxa" w:w="7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适配竖屏短视频及即梦 Seedance 生成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三、创作原则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人物和家庭关系长期固定，形成连续剧感。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每集只讲一件小事，前半段有冲突，后半段完成关心反转。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每集以两名主要人物为主，第三人只做短暂出现。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产品通过放进背包、冰箱、行李箱等动作自然出现。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结尾强调家人关系，避免直接喊购买。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产品表达以已确认的包装信息和适用人群为准，不编造治疗效果。</w:t>
      </w:r>
    </w:p>
    <w:p>
      <w:r>
        <w:br w:type="page"/>
      </w:r>
    </w:p>
    <w:p>
      <w:pPr>
        <w:pStyle w:val="Heading1"/>
        <w:keepNext/>
      </w:pPr>
      <w:r>
        <w:t>四、固定人物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系列采用一个核心家庭加两名固定外围人物。角色总数可以丰富，但每集仍控制在两名主要人物，保证15秒内关系清楚、情绪集中。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080"/>
        <w:gridCol w:w="2520"/>
        <w:gridCol w:w="2160"/>
        <w:gridCol w:w="3600"/>
      </w:tblGrid>
      <w:tr>
        <w:trPr>
          <w:cantSplit/>
          <w:tblHeader/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8"/>
              </w:rPr>
              <w:t>家庭身份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8"/>
              </w:rPr>
              <w:t>年龄与职业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8"/>
              </w:rPr>
              <w:t>人物特点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老周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爸爸，林慧的丈夫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48岁，销售经理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经常应酬，话少，不会表达</w:t>
            </w:r>
          </w:p>
        </w:tc>
      </w:tr>
      <w:tr>
        <w:trPr>
          <w:cantSplit/>
        </w:trPr>
        <w:tc>
          <w:tcPr>
            <w:tcW w:type="dxa" w:w="108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林慧</w:t>
            </w:r>
          </w:p>
        </w:tc>
        <w:tc>
          <w:tcPr>
            <w:tcW w:type="dxa" w:w="25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妈妈，老周的妻子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46岁，行政主管</w:t>
            </w:r>
          </w:p>
        </w:tc>
        <w:tc>
          <w:tcPr>
            <w:tcW w:type="dxa" w:w="3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爱念叨，操心全家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周晴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大女儿，周小满的姐姐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26岁，职场女性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已经工作，正在谈恋爱</w:t>
            </w:r>
          </w:p>
        </w:tc>
      </w:tr>
      <w:tr>
        <w:trPr>
          <w:cantSplit/>
        </w:trPr>
        <w:tc>
          <w:tcPr>
            <w:tcW w:type="dxa" w:w="108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陈屿</w:t>
            </w:r>
          </w:p>
        </w:tc>
        <w:tc>
          <w:tcPr>
            <w:tcW w:type="dxa" w:w="25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周晴的男朋友，未来女婿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28岁，程序员</w:t>
            </w:r>
          </w:p>
        </w:tc>
        <w:tc>
          <w:tcPr>
            <w:tcW w:type="dxa" w:w="3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老实稳重，表达笨拙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周小满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小儿子，周晴的弟弟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19岁，大学生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嘴上嫌父母唠叨，心里惦记家人</w:t>
            </w:r>
          </w:p>
        </w:tc>
      </w:tr>
      <w:tr>
        <w:trPr>
          <w:cantSplit/>
        </w:trPr>
        <w:tc>
          <w:tcPr>
            <w:tcW w:type="dxa" w:w="108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周妈</w:t>
            </w:r>
          </w:p>
        </w:tc>
        <w:tc>
          <w:tcPr>
            <w:tcW w:type="dxa" w:w="25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奶奶，老周的母亲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71岁，退休在家</w:t>
            </w:r>
          </w:p>
        </w:tc>
        <w:tc>
          <w:tcPr>
            <w:tcW w:type="dxa" w:w="3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节俭，舍不得给自己花钱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老刘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爸爸的朋友，孩子称刘叔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49岁，老周的老朋友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经常约老周聚餐，为人热情</w:t>
            </w:r>
          </w:p>
        </w:tc>
      </w:tr>
      <w:tr>
        <w:trPr>
          <w:cantSplit/>
        </w:trPr>
        <w:tc>
          <w:tcPr>
            <w:tcW w:type="dxa" w:w="108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8"/>
              </w:rPr>
              <w:t>林芳</w:t>
            </w:r>
          </w:p>
        </w:tc>
        <w:tc>
          <w:tcPr>
            <w:tcW w:type="dxa" w:w="25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大姨，林慧的亲姐姐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50岁，个体经营者</w:t>
            </w:r>
          </w:p>
        </w:tc>
        <w:tc>
          <w:tcPr>
            <w:tcW w:type="dxa" w:w="3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8"/>
              </w:rPr>
              <w:t>爽朗热心，负责调解家庭矛盾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固定称呼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剧本中的家庭称呼统一使用爸、妈、奶奶、姐姐、弟弟、大姨和刘叔。陈屿还没有正式结婚，因此称老周和林慧为叔叔、阿姨。</w:t>
      </w:r>
    </w:p>
    <w:p>
      <w:pPr>
        <w:pStyle w:val="Heading2"/>
        <w:keepNext/>
      </w:pPr>
      <w:r>
        <w:t>人物识别设计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为了让观众快速认出角色，每个人保持固定的服装方向和随身道具。老周常用深色夹克和公文包，林慧常用米色针织衫和购物袋，周晴保持通勤风格，周小满保持大学生卫衣和双肩包。</w:t>
      </w:r>
    </w:p>
    <w:p>
      <w:r>
        <w:br w:type="page"/>
      </w:r>
    </w:p>
    <w:p>
      <w:pPr>
        <w:pStyle w:val="Heading1"/>
        <w:keepNext/>
      </w:pPr>
      <w:r>
        <w:t>五、主要故事线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620"/>
        <w:gridCol w:w="2160"/>
        <w:gridCol w:w="4140"/>
        <w:gridCol w:w="1440"/>
      </w:tblGrid>
      <w:tr>
        <w:trPr>
          <w:cantSplit/>
          <w:tblHeader/>
          <w:cantSplit/>
        </w:trPr>
        <w:tc>
          <w:tcPr>
            <w:tcW w:type="dxa" w:w="162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故事线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主要人物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常见内容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建议占比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中年夫妻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老周与林慧</w:t>
            </w:r>
          </w:p>
        </w:tc>
        <w:tc>
          <w:tcPr>
            <w:tcW w:type="dxa" w:w="4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丈夫应酬、妻子操劳、出差准备、夫妻拌嘴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40%</w:t>
            </w:r>
          </w:p>
        </w:tc>
      </w:tr>
      <w:tr>
        <w:trPr>
          <w:cantSplit/>
        </w:trPr>
        <w:tc>
          <w:tcPr>
            <w:tcW w:type="dxa" w:w="16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年轻情侣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周晴与陈屿</w:t>
            </w:r>
          </w:p>
        </w:tc>
        <w:tc>
          <w:tcPr>
            <w:tcW w:type="dxa" w:w="414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加班、约会误会、见家长、笨拙关心</w:t>
            </w:r>
          </w:p>
        </w:tc>
        <w:tc>
          <w:tcPr>
            <w:tcW w:type="dxa" w:w="144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父母与孩子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父母与周晴、周小满</w:t>
            </w:r>
          </w:p>
        </w:tc>
        <w:tc>
          <w:tcPr>
            <w:tcW w:type="dxa" w:w="4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回家、离校、工作压力、父母唠叨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62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隔代与兄妹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周妈、周晴、周小满</w:t>
            </w:r>
          </w:p>
        </w:tc>
        <w:tc>
          <w:tcPr>
            <w:tcW w:type="dxa" w:w="414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节俭、留好东西、兄妹互相照顾</w:t>
            </w:r>
          </w:p>
        </w:tc>
        <w:tc>
          <w:tcPr>
            <w:tcW w:type="dxa" w:w="144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15%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六、单集15秒结构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800"/>
        <w:gridCol w:w="2160"/>
        <w:gridCol w:w="5400"/>
      </w:tblGrid>
      <w:tr>
        <w:trPr>
          <w:cantSplit/>
          <w:tblHeader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剧情作用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第0至4秒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情绪钩子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出现埋怨、误会或家庭小冲突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第4至8秒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嘴硬回应</w:t>
            </w:r>
          </w:p>
        </w:tc>
        <w:tc>
          <w:tcPr>
            <w:tcW w:type="dxa" w:w="5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对方解释、回避或继续顶嘴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第8至12秒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关心反转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通过一个动作表达关心，产品自然出现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第12至15秒</w:t>
            </w:r>
          </w:p>
        </w:tc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情感收尾</w:t>
            </w:r>
          </w:p>
        </w:tc>
        <w:tc>
          <w:tcPr>
            <w:tcW w:type="dxa" w:w="5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一句克制对白，加一条系列字幕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BF4E8"/>
          <w:left w:val="single" w:sz="4" w:space="0" w:color="FBF4E8"/>
          <w:bottom w:val="single" w:sz="4" w:space="0" w:color="FBF4E8"/>
          <w:right w:val="single" w:sz="4" w:space="0" w:color="FBF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BF4E8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Heiti SC Medium" w:hAnsi="Heiti SC Medium" w:eastAsia="Heiti SC Medium"/>
                <w:b/>
                <w:color w:val="C98F2B"/>
                <w:sz w:val="22"/>
              </w:rPr>
              <w:t xml:space="preserve">单集控制  </w:t>
            </w:r>
            <w:r>
              <w:rPr>
                <w:rFonts w:ascii="Heiti SC Medium" w:hAnsi="Heiti SC Medium" w:eastAsia="Heiti SC Medium"/>
                <w:b/>
                <w:color w:val="18324A"/>
                <w:sz w:val="22"/>
              </w:rPr>
              <w:t>两名主要人物 · 一个主要场景 · 最多四个镜头 · 三句以内对白 · 一种产品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七、产品出现方式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产品通常在第8秒以后出现，并成为人物关心家人的一个动作。建议每次给产品保留2至3秒清晰画面。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妻子把益生元放进丈夫的背包。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丈夫把枸杞原浆放进冰箱，并留下一张纸条。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女儿给父母寄来一箱日常健康产品。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男友把产品放在女友的早餐或外卖旁边。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妈妈在孩子返校前，把产品装进行李箱。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奶奶自己舍不得使用，却悄悄留给孙子孙女。</w:t>
      </w:r>
    </w:p>
    <w:p>
      <w:r>
        <w:br w:type="page"/>
      </w:r>
    </w:p>
    <w:p>
      <w:pPr>
        <w:pStyle w:val="Heading1"/>
        <w:keepNext/>
      </w:pPr>
      <w:r>
        <w:t>八、故事示例</w:t>
      </w:r>
    </w:p>
    <w:p>
      <w:pPr>
        <w:pStyle w:val="Heading2"/>
        <w:keepNext/>
      </w:pPr>
      <w:r>
        <w:t>示例一  火锅烧烤聚餐款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800"/>
        <w:gridCol w:w="7560"/>
      </w:tblGrid>
      <w:tr>
        <w:trPr>
          <w:cantSplit/>
          <w:tblHeader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画面与对白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第0至4秒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丈夫站在玄关换鞋。妻子埋怨说，总跟朋友吃火锅烧烤，顿顿重口。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第4至8秒</w:t>
            </w:r>
          </w:p>
        </w:tc>
        <w:tc>
          <w:tcPr>
            <w:tcW w:type="dxa" w:w="7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丈夫苦笑说，人到中年，有些人情局推不掉。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第8至12秒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妻子趁丈夫系鞋带，把益生元悄悄放进背包侧袋。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第12至15秒</w:t>
            </w:r>
          </w:p>
        </w:tc>
        <w:tc>
          <w:tcPr>
            <w:tcW w:type="dxa" w:w="7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妻子把包递过去说，给你放这，多留心自己。字幕出现，中年夫妻，唠叨也是惦记。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示例二  枸杞原浆关心款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800"/>
        <w:gridCol w:w="7560"/>
      </w:tblGrid>
      <w:tr>
        <w:trPr>
          <w:cantSplit/>
          <w:tblHeader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画面与对白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第0至4秒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妻子下班回家，神情疲惫。丈夫看见后没有说话。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第4至8秒</w:t>
            </w:r>
          </w:p>
        </w:tc>
        <w:tc>
          <w:tcPr>
            <w:tcW w:type="dxa" w:w="7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妻子转身洗漱，丈夫悄悄拿出手机下单。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第8至12秒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第二天，妻子在冰箱里发现枸杞原浆，旁边写着记得喝。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第12至15秒</w:t>
            </w:r>
          </w:p>
        </w:tc>
        <w:tc>
          <w:tcPr>
            <w:tcW w:type="dxa" w:w="7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丈夫一边穿鞋一边说，顺手买的，别多想。字幕出现，生活细碎里，藏着不动声色的温柔。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九、产品与人物匹配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2160"/>
        <w:gridCol w:w="2700"/>
        <w:gridCol w:w="4500"/>
      </w:tblGrid>
      <w:tr>
        <w:trPr>
          <w:cantSplit/>
          <w:tblHeader/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产品方向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适合人物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19"/>
              </w:rPr>
              <w:t>适合场景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枸杞原浆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林慧、周晴、周妈、老周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操劳、加班、出差、子女关心长辈</w:t>
            </w:r>
          </w:p>
        </w:tc>
      </w:tr>
      <w:tr>
        <w:trPr>
          <w:cantSplit/>
        </w:trPr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益生菌或益生元</w:t>
            </w:r>
          </w:p>
        </w:tc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老周、周晴、陈屿</w:t>
            </w:r>
          </w:p>
        </w:tc>
        <w:tc>
          <w:tcPr>
            <w:tcW w:type="dxa" w:w="45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聚餐、出差、饮食不规律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维生素类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职场人物、大学生、父母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早餐、返校、换季、家庭准备</w:t>
            </w:r>
          </w:p>
        </w:tc>
      </w:tr>
      <w:tr>
        <w:trPr>
          <w:cantSplit/>
        </w:trPr>
        <w:tc>
          <w:tcPr>
            <w:tcW w:type="dxa" w:w="2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19"/>
              </w:rPr>
              <w:t>中老年营养品</w:t>
            </w:r>
          </w:p>
        </w:tc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老周、林慧、周妈</w:t>
            </w:r>
          </w:p>
        </w:tc>
        <w:tc>
          <w:tcPr>
            <w:tcW w:type="dxa" w:w="45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19"/>
              </w:rPr>
              <w:t>子女送父母、节日、日常陪伴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十、Skill主要功能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该 Skill 可以理解为一名固定服务本系列的AI编剧。客户提供产品和基本方向后，它会按照已经确定的人物关系和15秒结构，自动生成可执行的短剧内容。</w:t>
      </w:r>
    </w:p>
    <w:p>
      <w:pPr>
        <w:pStyle w:val="Heading2"/>
        <w:keepNext/>
      </w:pPr>
      <w:r>
        <w:t>客户需要提供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产品名称或产品图片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希望使用的人物关系，也可以选择随机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希望表达的情绪方向，例如夫妻关心、父女惦记、年轻情侣误会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需要生成的故事数量</w:t>
      </w:r>
    </w:p>
    <w:p>
      <w:pPr>
        <w:pStyle w:val="Heading2"/>
        <w:keepNext/>
      </w:pPr>
      <w:r>
        <w:t>Skill自动完成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选择合适的固定人物和生活场景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设计一件能够在15秒内讲清楚的小事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生成分秒故事板、人物对白和结尾字幕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安排产品自然出现的动作和镜头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生成可直接用于即梦 Seedance 的视频提示词</w:t>
      </w:r>
    </w:p>
    <w:p>
      <w:pPr>
        <w:pStyle w:val="ListBullet"/>
        <w:spacing w:after="80" w:line="290" w:lineRule="auto"/>
        <w:ind w:left="540" w:hanging="279"/>
      </w:pPr>
      <w:r>
        <w:rPr>
          <w:rFonts w:ascii="Heiti SC Medium" w:hAnsi="Heiti SC Medium" w:eastAsia="Heiti SC Medium"/>
          <w:color w:val="20252B"/>
          <w:sz w:val="21"/>
        </w:rPr>
        <w:t>批量创作时更换人物关系和冲突，减少重复</w:t>
      </w:r>
    </w:p>
    <w:p>
      <w:pPr>
        <w:pStyle w:val="Heading1"/>
        <w:keepNext/>
      </w:pPr>
      <w:r>
        <w:t>十一、最终交付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2700"/>
        <w:gridCol w:w="6660"/>
      </w:tblGrid>
      <w:tr>
        <w:trPr>
          <w:cantSplit/>
          <w:tblHeader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系列人物档案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固定人物身份、关系、性格、称呼和外观方向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故事创作规则</w:t>
            </w:r>
          </w:p>
        </w:tc>
        <w:tc>
          <w:tcPr>
            <w:tcW w:type="dxa" w:w="66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15秒结构、冲突类型、关心动作和结尾方式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产品使用规则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不同产品适合的人物、场景和自然出现方式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AI创作 Skill</w:t>
            </w:r>
          </w:p>
        </w:tc>
        <w:tc>
          <w:tcPr>
            <w:tcW w:type="dxa" w:w="66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根据产品和人物关系自动生成完整短剧方案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标准输出模板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故事标题、故事板、对白、字幕和 Seedance 提示词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十二、首批测试建议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建议首批先制作10集，观察不同人物关系和情绪方向的表现，再决定后续重点。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6660"/>
        <w:gridCol w:w="2700"/>
      </w:tblGrid>
      <w:tr>
        <w:trPr>
          <w:cantSplit/>
          <w:tblHeader/>
          <w:cantSplit/>
        </w:trPr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内容方向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  <w:vAlign w:val="center"/>
          </w:tcPr>
          <w:p>
            <w:pPr>
              <w:spacing w:before="20" w:after="20"/>
            </w:pPr>
            <w:r>
              <w:rPr>
                <w:rFonts w:ascii="Heiti SC Medium" w:hAnsi="Heiti SC Medium" w:eastAsia="Heiti SC Medium"/>
                <w:b/>
                <w:color w:val="FFFFFF"/>
                <w:sz w:val="20"/>
              </w:rPr>
              <w:t>建议数量</w:t>
            </w:r>
          </w:p>
        </w:tc>
      </w:tr>
      <w:tr>
        <w:trPr>
          <w:cantSplit/>
        </w:trPr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中年夫妻故事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4集</w:t>
            </w:r>
          </w:p>
        </w:tc>
      </w:tr>
      <w:tr>
        <w:trPr>
          <w:cantSplit/>
        </w:trPr>
        <w:tc>
          <w:tcPr>
            <w:tcW w:type="dxa" w:w="66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年轻情侣故事</w:t>
            </w:r>
          </w:p>
        </w:tc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2集</w:t>
            </w:r>
          </w:p>
        </w:tc>
      </w:tr>
      <w:tr>
        <w:trPr>
          <w:cantSplit/>
        </w:trPr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父母与孩子故事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2集</w:t>
            </w:r>
          </w:p>
        </w:tc>
      </w:tr>
      <w:tr>
        <w:trPr>
          <w:cantSplit/>
        </w:trPr>
        <w:tc>
          <w:tcPr>
            <w:tcW w:type="dxa" w:w="66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/>
                <w:color w:val="20252B"/>
                <w:sz w:val="20"/>
              </w:rPr>
              <w:t>奶奶、兄妹及外围人物故事</w:t>
            </w:r>
          </w:p>
        </w:tc>
        <w:tc>
          <w:tcPr>
            <w:tcW w:type="dxa" w:w="2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eiti SC Medium" w:hAnsi="Heiti SC Medium" w:eastAsia="Heiti SC Medium"/>
                <w:b w:val="0"/>
                <w:color w:val="20252B"/>
                <w:sz w:val="20"/>
              </w:rPr>
              <w:t>2集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BF4E8"/>
          <w:left w:val="single" w:sz="4" w:space="0" w:color="FBF4E8"/>
          <w:bottom w:val="single" w:sz="4" w:space="0" w:color="FBF4E8"/>
          <w:right w:val="single" w:sz="4" w:space="0" w:color="FBF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BF4E8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Heiti SC Medium" w:hAnsi="Heiti SC Medium" w:eastAsia="Heiti SC Medium"/>
                <w:b/>
                <w:color w:val="C98F2B"/>
                <w:sz w:val="22"/>
              </w:rPr>
              <w:t xml:space="preserve">项目目标  </w:t>
            </w:r>
            <w:r>
              <w:rPr>
                <w:rFonts w:ascii="Heiti SC Medium" w:hAnsi="Heiti SC Medium" w:eastAsia="Heiti SC Medium"/>
                <w:b/>
                <w:color w:val="18324A"/>
                <w:sz w:val="22"/>
              </w:rPr>
              <w:t>让观众先记住这一家人，再在他们的日常关心中认识产品。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十三、内容边界</w:t>
      </w:r>
    </w:p>
    <w:p>
      <w:pPr>
        <w:spacing w:after="160" w:line="320" w:lineRule="auto"/>
        <w:jc w:val="left"/>
      </w:pPr>
      <w:r>
        <w:rPr>
          <w:rFonts w:ascii="Heiti SC Medium" w:hAnsi="Heiti SC Medium" w:eastAsia="Heiti SC Medium"/>
          <w:color w:val="20252B"/>
          <w:sz w:val="22"/>
        </w:rPr>
        <w:t>故事可以有轻微情绪对抗，但不使用出轨、家暴、重病抢救等过度狗血情节。产品不宣传治疗作用，不安排吃完立即见效的画面。涉及大学生等年轻人物时，需要先确认产品包装标注的适用人群。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eiti SC Medium" w:hAnsi="Heiti SC Medium" w:eastAsia="Heiti SC Medium"/>
        <w:color w:val="68717A"/>
        <w:sz w:val="18"/>
      </w:rPr>
      <w:t xml:space="preserve">第 </w:t>
    </w:r>
    <w:r>
      <w:rPr>
        <w:rFonts w:ascii="Heiti SC Medium" w:hAnsi="Heiti SC Medium" w:eastAsia="Heiti SC Medium"/>
        <w:color w:val="68717A"/>
        <w:sz w:val="18"/>
      </w:rPr>
      <w:fldChar w:fldCharType="begin"/>
      <w:instrText xml:space="preserve"> PAGE </w:instrText>
      <w:fldChar w:fldCharType="end"/>
    </w:r>
    <w:r>
      <w:rPr>
        <w:rFonts w:ascii="Heiti SC Medium" w:hAnsi="Heiti SC Medium" w:eastAsia="Heiti SC Medium"/>
        <w:color w:val="68717A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Heiti SC Medium" w:hAnsi="Heiti SC Medium" w:eastAsia="Heiti SC Medium"/>
        <w:b/>
        <w:color w:val="68717A"/>
        <w:sz w:val="17"/>
      </w:rPr>
      <w:t>《嘴硬家属》15秒家庭短剧带货方案</w:t>
    </w:r>
    <w:r>
      <w:rPr>
        <w:rFonts w:ascii="Heiti SC Medium" w:hAnsi="Heiti SC Medium" w:eastAsia="Heiti SC Medium"/>
        <w:color w:val="68717A"/>
        <w:sz w:val="17"/>
      </w:rPr>
      <w:tab/>
      <w:t>客户沟通版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left"/>
    </w:pPr>
    <w:rPr>
      <w:rFonts w:ascii="Heiti SC Medium" w:hAnsi="Heiti SC Medium" w:eastAsia="Heiti SC Medium"/>
      <w:b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 Medium" w:hAnsi="Heiti SC Medium" w:eastAsia="Heiti SC Medium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 Medium" w:hAnsi="Heiti SC Medium" w:eastAsia="Heiti SC Medium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 Medium" w:hAnsi="Heiti SC Medium" w:eastAsia="Heiti SC Medium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Heiti SC Medium" w:hAnsi="Heiti SC Medium" w:eastAsia="Heiti SC Medium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Heiti SC Medium" w:hAnsi="Heiti SC Medium" w:eastAsia="Heiti SC Medium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《嘴硬家属》15秒家庭短剧带货Skill项目方案</dc:title>
  <dc:subject>家庭情感短剧与保健品故事版带货视频方案</dc:subject>
  <dc:creator/>
  <cp:keywords>短剧, 带货, Seedance, Skill, 枸杞原浆, 益生菌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