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Engineering for Intelligent Logistics: A High-Performance Framework for Continental-Scale Path Optimization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landscape of global supply chains and hyper-local on-demand services has fundamentally altered the shortest path problem, transitioning it from a classical theoretical exercise in computer science to a critical pillar of modern industrial infrastructure. Within the academic and professional framework of Design and Analysis of Algorithms (DAA), the primary challenge is the sheer magnitude of modern road networks. A continental-sized graph, such as the network for India or North America, encompasses tens of millions of vertices and an even greater number of edges.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fundamental algorithms like Dijkstra's provide a mathematically sound foundation for pathfinding, their raw application to such massive datasets is computationally prohibitive for real-time applications requiring millisecond-level response times. This report provides an exhaustive analysis and implementation guide for an "Intelligent Logistics and Shortest Path Optimization" project, elevating the standard semester-end submission to a production-ready system capable of handling real-world data with dynamic traffic ingestion and advanced observability.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 From Uninformed Search to Hierarchical Optimization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objective of this project is to solve the Single-Source Shortest Path (SSSP) problem within a weighted directed graph </w:t>
      </w:r>
      <w:r w:rsidDel="00000000" w:rsidR="00000000" w:rsidRPr="00000000">
        <w:rPr>
          <w:rFonts w:ascii="Google Sans" w:cs="Google Sans" w:eastAsia="Google Sans" w:hAnsi="Google Sans"/>
          <w:color w:val="1f1f1f"/>
        </w:rPr>
        <w:drawing>
          <wp:inline distB="19050" distT="19050" distL="19050" distR="19050">
            <wp:extent cx="911781" cy="235543"/>
            <wp:effectExtent b="0" l="0" r="0" t="0"/>
            <wp:docPr id="3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911781" cy="235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logistics context, the set of vertices </w:t>
      </w:r>
      <w:r w:rsidDel="00000000" w:rsidR="00000000" w:rsidRPr="00000000">
        <w:rPr>
          <w:rFonts w:ascii="Google Sans" w:cs="Google Sans" w:eastAsia="Google Sans" w:hAnsi="Google Sans"/>
          <w:color w:val="1f1f1f"/>
        </w:rPr>
        <w:drawing>
          <wp:inline distB="19050" distT="19050" distL="19050" distR="19050">
            <wp:extent cx="148471" cy="230130"/>
            <wp:effectExtent b="0" l="0" r="0" t="0"/>
            <wp:docPr id="3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48471" cy="230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intersections or coordinates, while the set of edges </w:t>
      </w:r>
      <w:r w:rsidDel="00000000" w:rsidR="00000000" w:rsidRPr="00000000">
        <w:rPr>
          <w:rFonts w:ascii="Google Sans" w:cs="Google Sans" w:eastAsia="Google Sans" w:hAnsi="Google Sans"/>
          <w:color w:val="1f1f1f"/>
        </w:rPr>
        <w:drawing>
          <wp:inline distB="19050" distT="19050" distL="19050" distR="19050">
            <wp:extent cx="146804" cy="252829"/>
            <wp:effectExtent b="0" l="0" r="0" t="0"/>
            <wp:docPr id="3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46804" cy="252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road segments. The cost function assigned to each edge typically reflects expected travel time, which is a dynamic variable influenced by traffic, road conditions, and vehicle type.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Dijkstra’s Algorithm and the Greedy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Dijkstra's algorithm serves as the primary benchmark for shortest path computation. It utilizes a greedy strategy, iteratively expanding the node with the lowest tentative distance from the source. The algorithm maintains an invariant: once a node is moved from the priority queue (the frontier) to the set of visited nodes, its cost represents the optimal shortest path from the source.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efficiency of Dijkstra's algorithm is heavily dependent on the data structure used for the priority queue. Standard implementations utilizing a binary heap result in a time complexity of </w:t>
      </w:r>
      <w:r w:rsidDel="00000000" w:rsidR="00000000" w:rsidRPr="00000000">
        <w:rPr>
          <w:rFonts w:ascii="Google Sans" w:cs="Google Sans" w:eastAsia="Google Sans" w:hAnsi="Google Sans"/>
          <w:color w:val="1f1f1f"/>
        </w:rPr>
        <w:drawing>
          <wp:inline distB="19050" distT="19050" distL="19050" distR="19050">
            <wp:extent cx="1709623" cy="237661"/>
            <wp:effectExtent b="0" l="0" r="0" t="0"/>
            <wp:docPr id="3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709623" cy="2376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theoretically efficient for small graphs, the algorithm is "uninformed" because it explores the graph in a uniform, circular wavefront, settling millions of irrelevant nodes that lie in the opposite direction of the target. In continental road networks, this "blind" expansion results in latencies of several seconds, which is unacceptable for responsive logistics platforms.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Dijkstra's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Contraction Hierarchies (CH)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Uninformed/Greedy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Informed/Heuristic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Preprocessing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48853" cy="235097"/>
                  <wp:effectExtent b="0" l="0" r="0" t="0"/>
                  <wp:docPr id="3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48853" cy="2350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34879" cy="237551"/>
                  <wp:effectExtent b="0" l="0" r="0" t="0"/>
                  <wp:docPr id="3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934879" cy="23755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Importance Ordering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Shape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 Wavefront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Directional Ellipse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Focused Bidirectional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(non-negative)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(admissible)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Typical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Microseconds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Informed Search and Heuristic Optimization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 inefficiencies of a blind search, the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3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algorithm introduces a heuristic function </w:t>
      </w:r>
      <w:r w:rsidDel="00000000" w:rsidR="00000000" w:rsidRPr="00000000">
        <w:rPr>
          <w:rFonts w:ascii="Google Sans" w:cs="Google Sans" w:eastAsia="Google Sans" w:hAnsi="Google Sans"/>
          <w:color w:val="1f1f1f"/>
        </w:rPr>
        <w:drawing>
          <wp:inline distB="19050" distT="19050" distL="19050" distR="19050">
            <wp:extent cx="360640" cy="237869"/>
            <wp:effectExtent b="0" l="0" r="0" t="0"/>
            <wp:docPr id="4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0640" cy="237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guide the expansion toward the goal. By considering not only the cost from the start </w:t>
      </w:r>
      <w:r w:rsidDel="00000000" w:rsidR="00000000" w:rsidRPr="00000000">
        <w:rPr>
          <w:rFonts w:ascii="Google Sans" w:cs="Google Sans" w:eastAsia="Google Sans" w:hAnsi="Google Sans"/>
          <w:color w:val="1f1f1f"/>
        </w:rPr>
        <w:drawing>
          <wp:inline distB="19050" distT="19050" distL="19050" distR="19050">
            <wp:extent cx="348853" cy="235097"/>
            <wp:effectExtent b="0" l="0" r="0" t="0"/>
            <wp:docPr id="41"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48853" cy="235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also the estimated cost to the goal </w:t>
      </w:r>
      <w:r w:rsidDel="00000000" w:rsidR="00000000" w:rsidRPr="00000000">
        <w:rPr>
          <w:rFonts w:ascii="Google Sans" w:cs="Google Sans" w:eastAsia="Google Sans" w:hAnsi="Google Sans"/>
          <w:color w:val="1f1f1f"/>
        </w:rPr>
        <w:drawing>
          <wp:inline distB="19050" distT="19050" distL="19050" distR="19050">
            <wp:extent cx="360640" cy="237869"/>
            <wp:effectExtent b="0" l="0" r="0" t="0"/>
            <wp:docPr id="4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0640" cy="237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4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modifies the priority of nodes in the frontier. The evaluation function is formulated as </w:t>
      </w:r>
      <w:r w:rsidDel="00000000" w:rsidR="00000000" w:rsidRPr="00000000">
        <w:rPr>
          <w:rFonts w:ascii="Google Sans" w:cs="Google Sans" w:eastAsia="Google Sans" w:hAnsi="Google Sans"/>
          <w:color w:val="1f1f1f"/>
        </w:rPr>
        <w:drawing>
          <wp:inline distB="19050" distT="19050" distL="19050" distR="19050">
            <wp:extent cx="1545193" cy="237134"/>
            <wp:effectExtent b="0" l="0" r="0" t="0"/>
            <wp:docPr id="45"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1545193" cy="23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4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guarantee optimality, the heuristic must be admissible, meaning it never overestimates the actual cost to reach the goal. In road networks, Euclidean distance is a robust admissible heuristic because a straight line represents the absolute minimum distance possible between two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superiority of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4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Dijkstra is evident in the search pattern; while Dijkstra creates a circular wavefront,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4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produces a focused elliptical cone stretching toward the destination, significantly reducing the number of node expansions.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Speed-up Techniques: Contraction Hierarchies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5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provides substantial improvements, it still requires traversing a significant portion of the graph for long-distance queries. High-performance routing engines like the Open Source Routing Machine (OSRM) employ a two-phase approach: a time-intensive preprocessing phase to augment the graph with hierarchical information, followed by a near-instant query phase.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Contraction Hierarchies (CH) represent one of the most powerful DAA concepts for accelerating shortest path queries on static networks. The fundamental insight of CH is that road networks are inherently hierarchical; major highways and arterial roads are more important for long-distance travel than local residential streets.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node contraction process involves "contracting" nodes one by one according to a computed importance heuristic. When a node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5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contracted, it is temporarily removed from the graph. To maintain shortest path distances in the remaining graph, the algorithm must identify all pairs of adjacent neighbors </w:t>
      </w:r>
      <w:r w:rsidDel="00000000" w:rsidR="00000000" w:rsidRPr="00000000">
        <w:rPr>
          <w:rFonts w:ascii="Google Sans" w:cs="Google Sans" w:eastAsia="Google Sans" w:hAnsi="Google Sans"/>
          <w:color w:val="1f1f1f"/>
        </w:rPr>
        <w:drawing>
          <wp:inline distB="19050" distT="19050" distL="19050" distR="19050">
            <wp:extent cx="468035" cy="237854"/>
            <wp:effectExtent b="0" l="0" r="0" t="0"/>
            <wp:docPr id="5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68035" cy="237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the path </w:t>
      </w:r>
      <w:r w:rsidDel="00000000" w:rsidR="00000000" w:rsidRPr="00000000">
        <w:rPr>
          <w:rFonts w:ascii="Google Sans" w:cs="Google Sans" w:eastAsia="Google Sans" w:hAnsi="Google Sans"/>
          <w:color w:val="1f1f1f"/>
        </w:rPr>
        <w:drawing>
          <wp:inline distB="19050" distT="19050" distL="19050" distR="19050">
            <wp:extent cx="912138" cy="235636"/>
            <wp:effectExtent b="0" l="0" r="0" t="0"/>
            <wp:docPr id="53"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912138" cy="235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unique shortest path between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such a path is found, a "shortcut" edge </w:t>
      </w:r>
      <w:r w:rsidDel="00000000" w:rsidR="00000000" w:rsidRPr="00000000">
        <w:rPr>
          <w:rFonts w:ascii="Google Sans" w:cs="Google Sans" w:eastAsia="Google Sans" w:hAnsi="Google Sans"/>
          <w:color w:val="1f1f1f"/>
        </w:rPr>
        <w:drawing>
          <wp:inline distB="19050" distT="19050" distL="19050" distR="19050">
            <wp:extent cx="468035" cy="237854"/>
            <wp:effectExtent b="0" l="0" r="0" t="0"/>
            <wp:docPr id="54"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68035" cy="237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inserted with a weight equal to </w:t>
      </w:r>
      <w:r w:rsidDel="00000000" w:rsidR="00000000" w:rsidRPr="00000000">
        <w:rPr>
          <w:rFonts w:ascii="Google Sans" w:cs="Google Sans" w:eastAsia="Google Sans" w:hAnsi="Google Sans"/>
          <w:color w:val="1f1f1f"/>
        </w:rPr>
        <w:drawing>
          <wp:inline distB="19050" distT="19050" distL="19050" distR="19050">
            <wp:extent cx="2219439" cy="236435"/>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219439" cy="236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determine if a shortcut is strictly necessary, the algorithm performs a "witness search"—a local Dijkstra run from </w:t>
      </w:r>
      <w:r w:rsidDel="00000000" w:rsidR="00000000" w:rsidRPr="00000000">
        <w:rPr>
          <w:rFonts w:ascii="Google Sans" w:cs="Google Sans" w:eastAsia="Google Sans" w:hAnsi="Google Sans"/>
          <w:color w:val="1f1f1f"/>
        </w:rPr>
        <w:drawing>
          <wp:inline distB="19050" distT="19050" distL="19050" distR="19050">
            <wp:extent cx="105489" cy="251552"/>
            <wp:effectExtent b="0" l="0" r="0" t="0"/>
            <wp:docPr id="2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05489" cy="251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intended to find an alternative path to </w:t>
      </w:r>
      <w:r w:rsidDel="00000000" w:rsidR="00000000" w:rsidRPr="00000000">
        <w:rPr>
          <w:rFonts w:ascii="Google Sans" w:cs="Google Sans" w:eastAsia="Google Sans" w:hAnsi="Google Sans"/>
          <w:color w:val="1f1f1f"/>
        </w:rPr>
        <w:drawing>
          <wp:inline distB="19050" distT="19050" distL="19050" distR="19050">
            <wp:extent cx="136922" cy="249681"/>
            <wp:effectExtent b="0" l="0" r="0" t="0"/>
            <wp:docPr id="2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36922" cy="249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does not involve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2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witness search finds a path with a cost less than or equal to the potential shortcut, the shortcut is omitted, keeping the augmented graph sparse.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of the resulting hierarchy is critically sensitive to the order of contraction. Finding an optimal ordering is NP-hard, so greedy heuristics are employed. The primary metric used is the "Edge Difference" (ED), defined as </w:t>
      </w:r>
      <w:r w:rsidDel="00000000" w:rsidR="00000000" w:rsidRPr="00000000">
        <w:rPr>
          <w:rFonts w:ascii="Google Sans" w:cs="Google Sans" w:eastAsia="Google Sans" w:hAnsi="Google Sans"/>
          <w:color w:val="1f1f1f"/>
        </w:rPr>
        <w:drawing>
          <wp:inline distB="19050" distT="19050" distL="19050" distR="19050">
            <wp:extent cx="1776527" cy="236362"/>
            <wp:effectExtent b="0" l="0" r="0" t="0"/>
            <wp:docPr id="2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776527" cy="236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363379" cy="239675"/>
            <wp:effectExtent b="0" l="0" r="0" t="0"/>
            <wp:docPr id="2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63379" cy="239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shortcuts that would be added by contracting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2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97550" cy="237001"/>
            <wp:effectExtent b="0" l="0" r="0" t="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97550" cy="237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incident edges that would be removed.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Nodes with low edge difference are contracted early, while high-importance "hubs" are contracted last.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Multi-Level Dijkstra (MLD) and Dynamic Traffic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CH offers extreme query speed, it suffers from long re-processing times if edge weights change (e.g., due to traffic).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Multi-Level Dijkstra (MLD), also known as Customizable Route Planning, introduces a more flexible three-phase architecture: Extraction, Partitioning, and Customization.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partitioning phase, the graph is recursively divided into cells using min-cut algorithms like Inertial 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search then utilizes these partitions to skip over the internal nodes of distant cells, considering only the "entry" and "exit" boundary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OSRM to update traffic data in seconds by only recalculating the weights of the affected cells rather than re-contracting the entire continental hierarchy.</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Contraction Hierarchies (CH)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Multi-Level Dijkstra (MLD)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Fastest (Microseconds)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(Milliseconds)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Updates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(Re-contraction)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(Customization)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Global Routing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Traffic-aware Routing</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Tech Stack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transitions from theoretical algorithms to a functional logistics platform through a microservices architecture. This ensures that the routing engine can be scaled independently of other logistics components, such as order management or fleet tracking.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Technologies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 stack for this project is selected for its high performance and industry relevance: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 Source Routing Machine (OSRM):</w:t>
      </w:r>
      <w:r w:rsidDel="00000000" w:rsidR="00000000" w:rsidRPr="00000000">
        <w:rPr>
          <w:rFonts w:ascii="Google Sans" w:cs="Google Sans" w:eastAsia="Google Sans" w:hAnsi="Google Sans"/>
          <w:color w:val="1f1f1f"/>
          <w:rtl w:val="0"/>
        </w:rPr>
        <w:t xml:space="preserve"> A C++ routing engine designed for OpenStreetMap data, providing the foundational algorithms for pathfinding.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Docker &amp; Docker Compose:</w:t>
      </w:r>
      <w:r w:rsidDel="00000000" w:rsidR="00000000" w:rsidRPr="00000000">
        <w:rPr>
          <w:rFonts w:ascii="Google Sans" w:cs="Google Sans" w:eastAsia="Google Sans" w:hAnsi="Google Sans"/>
          <w:color w:val="1f1f1f"/>
          <w:rtl w:val="0"/>
        </w:rPr>
        <w:t xml:space="preserve"> Containerization ensures environment consistency and manages the complex dependencies inherent in C++ projects.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Lua:</w:t>
      </w:r>
      <w:r w:rsidDel="00000000" w:rsidR="00000000" w:rsidRPr="00000000">
        <w:rPr>
          <w:rFonts w:ascii="Google Sans" w:cs="Google Sans" w:eastAsia="Google Sans" w:hAnsi="Google Sans"/>
          <w:color w:val="1f1f1f"/>
          <w:rtl w:val="0"/>
        </w:rPr>
        <w:t xml:space="preserve"> OSRM uses Lua scripts to define routing profiles, allowing for fine-grained control over how different vehicle types (e.g., garbage trucks, delivery vans) interact with the road network.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Prometheus &amp; Grafana:</w:t>
      </w:r>
      <w:r w:rsidDel="00000000" w:rsidR="00000000" w:rsidRPr="00000000">
        <w:rPr>
          <w:rFonts w:ascii="Google Sans" w:cs="Google Sans" w:eastAsia="Google Sans" w:hAnsi="Google Sans"/>
          <w:color w:val="1f1f1f"/>
          <w:rtl w:val="0"/>
        </w:rPr>
        <w:t xml:space="preserve"> A professional observability stack used to monitor latency, throughput, and system health, providing empirical validation of algorithmic efficiency.</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TomTom/HERE Traffic APIs:</w:t>
      </w:r>
      <w:r w:rsidDel="00000000" w:rsidR="00000000" w:rsidRPr="00000000">
        <w:rPr>
          <w:rFonts w:ascii="Google Sans" w:cs="Google Sans" w:eastAsia="Google Sans" w:hAnsi="Google Sans"/>
          <w:color w:val="1f1f1f"/>
          <w:rtl w:val="0"/>
        </w:rPr>
        <w:t xml:space="preserve"> Real-time data sources for traffic congestion and road incidents.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and Resource Requirements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Processing large-scale map data is memory-intensive. For an India-wide project, a 32GB RAM system is the baseline, though more is recommended for the CH pipeline.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CPU:</w:t>
      </w:r>
      <w:r w:rsidDel="00000000" w:rsidR="00000000" w:rsidRPr="00000000">
        <w:rPr>
          <w:rFonts w:ascii="Google Sans" w:cs="Google Sans" w:eastAsia="Google Sans" w:hAnsi="Google Sans"/>
          <w:color w:val="1f1f1f"/>
          <w:rtl w:val="0"/>
        </w:rPr>
        <w:t xml:space="preserve"> 8+ cores (Intel i7 11th Gen or equivalent) to leverage Intel Threading Building Blocks (TBB) for parallelized graph contraction.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RAM:</w:t>
      </w:r>
      <w:r w:rsidDel="00000000" w:rsidR="00000000" w:rsidRPr="00000000">
        <w:rPr>
          <w:rFonts w:ascii="Google Sans" w:cs="Google Sans" w:eastAsia="Google Sans" w:hAnsi="Google Sans"/>
          <w:color w:val="1f1f1f"/>
          <w:rtl w:val="0"/>
        </w:rPr>
        <w:t xml:space="preserve"> Minimum 16GB for MLD on regional maps; 64GB+ for CH on continental maps.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Storage:</w:t>
      </w:r>
      <w:r w:rsidDel="00000000" w:rsidR="00000000" w:rsidRPr="00000000">
        <w:rPr>
          <w:rFonts w:ascii="Google Sans" w:cs="Google Sans" w:eastAsia="Google Sans" w:hAnsi="Google Sans"/>
          <w:color w:val="1f1f1f"/>
          <w:rtl w:val="0"/>
        </w:rPr>
        <w:t xml:space="preserve"> SSD is mandatory for high I/O performance during the extraction phase, where massive graph files are read and written.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Operating System:</w:t>
      </w:r>
      <w:r w:rsidDel="00000000" w:rsidR="00000000" w:rsidRPr="00000000">
        <w:rPr>
          <w:rFonts w:ascii="Google Sans" w:cs="Google Sans" w:eastAsia="Google Sans" w:hAnsi="Google Sans"/>
          <w:color w:val="1f1f1f"/>
          <w:rtl w:val="0"/>
        </w:rPr>
        <w:t xml:space="preserve"> Linux is preferred due to superior memory management and native support for OSRM tools.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Acquisition: Offline Maps and Pre-knowledge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superior performance, the project utilizes offline map extracts, which eliminates the latency of external API calls for basic geography and allows for custom offline analysis.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OpenStreetMap (OSM) Data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OpenStreetMap provides the raw road network data. For this project, the India dataset or specific regional extracts are used.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Geofabrik:</w:t>
      </w:r>
      <w:r w:rsidDel="00000000" w:rsidR="00000000" w:rsidRPr="00000000">
        <w:rPr>
          <w:rFonts w:ascii="Google Sans" w:cs="Google Sans" w:eastAsia="Google Sans" w:hAnsi="Google Sans"/>
          <w:color w:val="1f1f1f"/>
          <w:rtl w:val="0"/>
        </w:rPr>
        <w:t xml:space="preserve"> Provides daily updated .osm.pbf extracts. For India, the file is roughly 1.6GB.</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BBBike:</w:t>
      </w:r>
      <w:r w:rsidDel="00000000" w:rsidR="00000000" w:rsidRPr="00000000">
        <w:rPr>
          <w:rFonts w:ascii="Google Sans" w:cs="Google Sans" w:eastAsia="Google Sans" w:hAnsi="Google Sans"/>
          <w:color w:val="1f1f1f"/>
          <w:rtl w:val="0"/>
        </w:rPr>
        <w:t xml:space="preserve"> Allows for custom bounding boxes or polygons to extract specific areas, such as Bengaluru city, in various formats including Protocolbuffer Binary Format (PBF).</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PBF Format and Extraction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Protocolbuffer Binary Format is preferred over raw OSM XML because it is much smaller and faster to parse.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osrm-extract tool parses these files using a Lua-based routing profile. For a logistics project, the default car.lua can be modified to reflect the constraints of a delivery vehicle.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The OSRM Pipeline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follows a structured sequence of stages to process the raw map data into a queryable routing graph.</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Extraction (osrm-extract)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step is parsing the OSM data. The extraction tool applies the logic defined in the Lua profile (e.g., speed limits, turn restrictions) to create a node-based graph, which is then expanded into an edge-based graph to handle turn-by-turn navigation.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docker run -t -v "${PWD}:/data" ghcr.io/project-osrm/osrm-backend osrm-extract -p /opt/car.lua /data/india-latest.osm.pbf</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Partitioning (osrm-partition)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MLD pipeline, the graph must be partitioned into cells. This process recursively bisects the graph, aiming to minimize the number of edges that cross the boundaries between cells.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docker run -t -v "${PWD}:/data" ghcr.io/project-osrm/osrm-backend osrm-partition /data/india-latest.osrm</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Customization (osrm-customize)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customization tool calculates the final weights for the partitions. This step is also where real-time traffic data can be injected via a CSV file without re-processing the entire graph.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docker run -t -v "${PWD}:/data" ghcr.io/project-osrm/osrm-backend osrm-customize /data/india-latest.osrm --segment-speed-file /data/traffic_updates.csv</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Routing Engine (osrm-routed)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component is an HTTP server that loads the processed map data into memory. OSRM uses mmap to map the graph files directly into the OS page cache, providing extremely fast access.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docker run -t -i -p 5000:5000 -v "${PWD}:/data" ghcr.io/project-osrm/osrm-backend osrm-routed --algorithm mld /data/india-latest.osrm</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Traffic Integration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real-time traffic is the primary differentiator of this project. By using external APIs to update edge weights, the system can provide accurate ETAs that reflect current road conditions.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TomTom Traffic APIs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TomTom offers several services suitable for logistics: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Intermediate Traffic API:</w:t>
      </w:r>
      <w:r w:rsidDel="00000000" w:rsidR="00000000" w:rsidRPr="00000000">
        <w:rPr>
          <w:rFonts w:ascii="Google Sans" w:cs="Google Sans" w:eastAsia="Google Sans" w:hAnsi="Google Sans"/>
          <w:color w:val="1f1f1f"/>
          <w:rtl w:val="0"/>
        </w:rPr>
        <w:t xml:space="preserve"> Delivers bulk traffic flow information, including OSM Way IDs for location referencing, which simplifies the process of matching traffic data to the OSRM graph.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Traffic Flow Detailed:</w:t>
      </w:r>
      <w:r w:rsidDel="00000000" w:rsidR="00000000" w:rsidRPr="00000000">
        <w:rPr>
          <w:rFonts w:ascii="Google Sans" w:cs="Google Sans" w:eastAsia="Google Sans" w:hAnsi="Google Sans"/>
          <w:color w:val="1f1f1f"/>
          <w:rtl w:val="0"/>
        </w:rPr>
        <w:t xml:space="preserve"> Provides information on speed and travel times by road segment, updated every minute.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Traffic Incidents:</w:t>
      </w:r>
      <w:r w:rsidDel="00000000" w:rsidR="00000000" w:rsidRPr="00000000">
        <w:rPr>
          <w:rFonts w:ascii="Google Sans" w:cs="Google Sans" w:eastAsia="Google Sans" w:hAnsi="Google Sans"/>
          <w:color w:val="1f1f1f"/>
          <w:rtl w:val="0"/>
        </w:rPr>
        <w:t xml:space="preserve"> Provides data on accidents, construction, and road closures.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CSV Format for Updates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OSRM accepts traffic updates in a specific CSV format: from_osm_id,to_osm_id,edge_speed_in_km_h.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from_osm_id / to_osm_id:</w:t>
      </w:r>
      <w:r w:rsidDel="00000000" w:rsidR="00000000" w:rsidRPr="00000000">
        <w:rPr>
          <w:rFonts w:ascii="Google Sans" w:cs="Google Sans" w:eastAsia="Google Sans" w:hAnsi="Google Sans"/>
          <w:color w:val="1f1f1f"/>
          <w:rtl w:val="0"/>
        </w:rPr>
        <w:t xml:space="preserve"> These are the OpenStreetMap node IDs that define a road segment.</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edge_speed_in_km_h:</w:t>
      </w:r>
      <w:r w:rsidDel="00000000" w:rsidR="00000000" w:rsidRPr="00000000">
        <w:rPr>
          <w:rFonts w:ascii="Google Sans" w:cs="Google Sans" w:eastAsia="Google Sans" w:hAnsi="Google Sans"/>
          <w:color w:val="1f1f1f"/>
          <w:rtl w:val="0"/>
        </w:rPr>
        <w:t xml:space="preserve"> The current observed speed on that segment.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update an entire road (an OSM "way"), every node pair along that way must be listed in the CSV file.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requires a script to fetch TomTom data, map the Way IDs to the constituent node IDs from the original OSM file, and format the results for OSRM.</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Traffic Provider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Location Referencing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Consideration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TomTom Intermediate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OSM Way IDs / OpenLR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30 - 60 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($10k+ 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Traffic API v7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TMC / OLR / Shape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(Freemium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Mapbox Traffic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IDs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Pay-as-you-go</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Service API Endpoints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OSRM engine provides several specialized endpoints that solve specific logistics problems using advanced DAA concepts.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Nearest Service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Nearest service snaps raw GPS coordinates to the most plausible point on the road network. This is essential for "snapping" a delivery vehicle's location to the routing graph, accounting for GPS drift and urban canyon effects.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Service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Route service finds the fastest path between two or more coordinates, returning the geometry (polylines) and turn-by-turn instructions. It utilizes the precomputed shortcuts of CH or the cell boundary distances of MLD to answer in milliseconds.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Service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Table service generates a distance/duration matrix between a set of sources and destinations. This matrix is the primary input for Vehicle Routing Problem (VRP) solvers, which compare thousands of path permutations to optimize delivery routes across a fleet of vehicles.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 Service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Trip service solves the Traveling Salesman Problem (TSP) using a greedy heuristic to determine the most efficient order to visit a set of waypoints. This ensures that a delivery driver covers their assigned stops in the optimal sequence.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 Service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Match service snaps noisy GPS traces to the road network in the most plausible way. It is optimized for maintaining route continuity, making it more accurate than the Nearest service for reconstructing historical vehicle movements.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Observability and Performance Validation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key requirement for an advanced project is empirical validation. By using a professional observability stack, the project demonstrates an understanding of "Algorithmic Engineering"—treating the algorithm as a living component of a production system.</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Prometheus Metrics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Prometheus scrapes the routing microservice for key DAA-related metrics:</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Request Latency (Histogram):</w:t>
      </w:r>
      <w:r w:rsidDel="00000000" w:rsidR="00000000" w:rsidRPr="00000000">
        <w:rPr>
          <w:rFonts w:ascii="Google Sans" w:cs="Google Sans" w:eastAsia="Google Sans" w:hAnsi="Google Sans"/>
          <w:color w:val="1f1f1f"/>
          <w:rtl w:val="0"/>
        </w:rPr>
        <w:t xml:space="preserve"> Captures the time taken to compute a route. By using histograms, the system can calculate percentiles (e.g., P99 latency), which are more informative than averages for understanding worst-case performance.</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Node Count (Gauge):</w:t>
      </w:r>
      <w:r w:rsidDel="00000000" w:rsidR="00000000" w:rsidRPr="00000000">
        <w:rPr>
          <w:rFonts w:ascii="Google Sans" w:cs="Google Sans" w:eastAsia="Google Sans" w:hAnsi="Google Sans"/>
          <w:color w:val="1f1f1f"/>
          <w:rtl w:val="0"/>
        </w:rPr>
        <w:t xml:space="preserve"> Reports the number of nodes in the resulting shortest path, acting as a proxy for the problem size.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 Footprint (Gauge):</w:t>
      </w:r>
      <w:r w:rsidDel="00000000" w:rsidR="00000000" w:rsidRPr="00000000">
        <w:rPr>
          <w:rFonts w:ascii="Google Sans" w:cs="Google Sans" w:eastAsia="Google Sans" w:hAnsi="Google Sans"/>
          <w:color w:val="1f1f1f"/>
          <w:rtl w:val="0"/>
        </w:rPr>
        <w:t xml:space="preserve"> Tracks the RAM utilized by the pre-loaded hierarchy.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Throughput (Counter):</w:t>
      </w:r>
      <w:r w:rsidDel="00000000" w:rsidR="00000000" w:rsidRPr="00000000">
        <w:rPr>
          <w:rFonts w:ascii="Google Sans" w:cs="Google Sans" w:eastAsia="Google Sans" w:hAnsi="Google Sans"/>
          <w:color w:val="1f1f1f"/>
          <w:rtl w:val="0"/>
        </w:rPr>
        <w:t xml:space="preserve"> Monitors requests per second to evaluate how the system handles high concurrency.</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the Complexity Curve in Grafana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Grafana is used to plot the "Complexity Curve," where the X-axis is the number of nodes in the path and the Y-axis is the request duration. In a CH-driven system, this curve remains remarkably flat as the distance increases, visually proving that the search only expands nodes higher in the importance hierarchy.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Observability Signal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Histogram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time complexity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 Usage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space complexity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Assessing algorithmic concurrency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Validating correctness under stress</w:t>
            </w:r>
          </w:p>
        </w:tc>
      </w:tr>
    </w:tbl>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Customization: Lua Profiles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leverages Lua profiles to define vehicle-specific routing behavior. This allows the system to be tailored for specific logistics use cases, such as waste management or heavy trucking.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Profile Structure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Lua profile defines several key functions:</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setup():</w:t>
      </w:r>
      <w:r w:rsidDel="00000000" w:rsidR="00000000" w:rsidRPr="00000000">
        <w:rPr>
          <w:rFonts w:ascii="Google Sans" w:cs="Google Sans" w:eastAsia="Google Sans" w:hAnsi="Google Sans"/>
          <w:color w:val="1f1f1f"/>
          <w:rtl w:val="0"/>
        </w:rPr>
        <w:t xml:space="preserve"> Called once when the profile is loaded; returns a configuration table with default speeds and penalties.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process_node():</w:t>
      </w:r>
      <w:r w:rsidDel="00000000" w:rsidR="00000000" w:rsidRPr="00000000">
        <w:rPr>
          <w:rFonts w:ascii="Google Sans" w:cs="Google Sans" w:eastAsia="Google Sans" w:hAnsi="Google Sans"/>
          <w:color w:val="1f1f1f"/>
          <w:rtl w:val="0"/>
        </w:rPr>
        <w:t xml:space="preserve"> Processes every OSM node to handle barriers like bollards or traffic lights.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process_way():</w:t>
      </w:r>
      <w:r w:rsidDel="00000000" w:rsidR="00000000" w:rsidRPr="00000000">
        <w:rPr>
          <w:rFonts w:ascii="Google Sans" w:cs="Google Sans" w:eastAsia="Google Sans" w:hAnsi="Google Sans"/>
          <w:color w:val="1f1f1f"/>
          <w:rtl w:val="0"/>
        </w:rPr>
        <w:t xml:space="preserve"> Processes every OSM way to determine routability, direction, and speed based on tags (e.g., highway=motorway, oneway=yes).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process_turn():</w:t>
      </w:r>
      <w:r w:rsidDel="00000000" w:rsidR="00000000" w:rsidRPr="00000000">
        <w:rPr>
          <w:rFonts w:ascii="Google Sans" w:cs="Google Sans" w:eastAsia="Google Sans" w:hAnsi="Google Sans"/>
          <w:color w:val="1f1f1f"/>
          <w:rtl w:val="0"/>
        </w:rPr>
        <w:t xml:space="preserve"> Sets penalties for turns based on the angle and road types.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Customizing for Heavy Logistics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heavy vehicles, the profile can be modified to:</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Include road type speeds specifically for trucks.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Add penalties for left turns in countries with right-hand traffic.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Bypass weight-restricted bridges or narrow residential streets.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Ignore certain barriers that a specialized vehicle might be authorized to pass (e.g., garbage trucks passing bollards).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Build Guide for an AI Agent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enable an AI agent to build this project autonomously, the following structured sequence of operations and configuration parameters must be followed.</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Environment Orchestration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Initialize the environment using Docker Compose. The configuration must include volumes for data persistence and port mappings for the routing engine, Prometheus, and Grafana.</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Data Acquisition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must fetch the relevant map data. For India, the target is the Geofabrik mirror.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wget http://download.geofabrik.de/asia/india-latest.osm.pbf</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smaller, more efficient city-level testing (e.g., Bengaluru), the agent should use the BBBike API to request a PBF extract within a specified coordinate box.</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OSRM Pre-processing Pipeline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must execute the four stages of the OSRM pipeline (Extract, Partition, Customize, Routed) in sequence. It should monitor the exit codes of each stage; for a continental map, it must ensure that Docker's memory limit is set to at least 16GB (preferably 64GB for CH) to avoid Out-of-Memory (OOM) crashes.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Traffic Ingestion Scripting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must implement a sidecar script (e.g., in Python) that performs the following loop:</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Fetch real-time flow data from the TomTom/HERE API.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Reference the original OSM PBF file to map TomTom's Way IDs to internal node pairs.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Generate the traffic_updates.csv file.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Execute osrm-customize to update the weights in the routing engine.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Issue a reload command to the osrm-routed server to reflect the new speeds.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5: Observability Stack Configuration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should configure Prometheus with a scrape target pointing to the OSRM container's metric endpoint. It should then import pre-built Grafana dashboards (e.g., Node Exporter ID 11074) and create custom panels for the Complexity Curve and P99 latency.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Complexity: Theory vs. Reality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 DAA project must reconcile theoretical "Big O" notation with empirical performance.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Complexity Analysis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Dijkstra is </w:t>
      </w:r>
      <w:r w:rsidDel="00000000" w:rsidR="00000000" w:rsidRPr="00000000">
        <w:rPr>
          <w:rFonts w:ascii="Google Sans" w:cs="Google Sans" w:eastAsia="Google Sans" w:hAnsi="Google Sans"/>
          <w:color w:val="1f1f1f"/>
        </w:rPr>
        <w:drawing>
          <wp:inline distB="19050" distT="19050" distL="19050" distR="19050">
            <wp:extent cx="884396" cy="236347"/>
            <wp:effectExtent b="0" l="0" r="0" t="0"/>
            <wp:docPr id="2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884396" cy="236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hierarchical techniques utilized here achieve much better query times. Contraction Hierarchies reduce the search space from </w:t>
      </w:r>
      <w:r w:rsidDel="00000000" w:rsidR="00000000" w:rsidRPr="00000000">
        <w:rPr>
          <w:rFonts w:ascii="Google Sans" w:cs="Google Sans" w:eastAsia="Google Sans" w:hAnsi="Google Sans"/>
          <w:color w:val="1f1f1f"/>
        </w:rPr>
        <w:drawing>
          <wp:inline distB="19050" distT="19050" distL="19050" distR="19050">
            <wp:extent cx="884396" cy="236347"/>
            <wp:effectExtent b="0" l="0" r="0" t="0"/>
            <wp:docPr id="3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884396" cy="236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853321" cy="236187"/>
            <wp:effectExtent b="0" l="0" r="0" t="0"/>
            <wp:docPr id="1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853321" cy="236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6323" cy="253539"/>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06323" cy="253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highway dimension of the graph and </w:t>
      </w:r>
      <w:r w:rsidDel="00000000" w:rsidR="00000000" w:rsidRPr="00000000">
        <w:rPr>
          <w:rFonts w:ascii="Google Sans" w:cs="Google Sans" w:eastAsia="Google Sans" w:hAnsi="Google Sans"/>
          <w:color w:val="1f1f1f"/>
        </w:rPr>
        <w:drawing>
          <wp:inline distB="19050" distT="19050" distL="19050" distR="19050">
            <wp:extent cx="157877" cy="233056"/>
            <wp:effectExtent b="0" l="0" r="0" t="0"/>
            <wp:docPr id="1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57877" cy="233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search diameter.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a continental scale, this means the search only considers a few hundred nodes instead of millions.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 Complexity Analysis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Dijkstra requires </w:t>
      </w:r>
      <w:r w:rsidDel="00000000" w:rsidR="00000000" w:rsidRPr="00000000">
        <w:rPr>
          <w:rFonts w:ascii="Google Sans" w:cs="Google Sans" w:eastAsia="Google Sans" w:hAnsi="Google Sans"/>
          <w:color w:val="1f1f1f"/>
        </w:rPr>
        <w:drawing>
          <wp:inline distB="19050" distT="19050" distL="19050" distR="19050">
            <wp:extent cx="810101" cy="236916"/>
            <wp:effectExtent b="0" l="0" r="0" t="0"/>
            <wp:docPr id="1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810101" cy="236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space to store the graph. CH increases this slightly to </w:t>
      </w:r>
      <w:r w:rsidDel="00000000" w:rsidR="00000000" w:rsidRPr="00000000">
        <w:rPr>
          <w:rFonts w:ascii="Google Sans" w:cs="Google Sans" w:eastAsia="Google Sans" w:hAnsi="Google Sans"/>
          <w:color w:val="1f1f1f"/>
        </w:rPr>
        <w:drawing>
          <wp:inline distB="19050" distT="19050" distL="19050" distR="19050">
            <wp:extent cx="1159192" cy="236414"/>
            <wp:effectExtent b="0" l="0" r="0" t="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159192" cy="236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1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shortcuts added during contraction.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real-world road networks,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1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typically proportional to </w:t>
      </w:r>
      <w:r w:rsidDel="00000000" w:rsidR="00000000" w:rsidRPr="00000000">
        <w:rPr>
          <w:rFonts w:ascii="Google Sans" w:cs="Google Sans" w:eastAsia="Google Sans" w:hAnsi="Google Sans"/>
          <w:color w:val="1f1f1f"/>
        </w:rPr>
        <w:drawing>
          <wp:inline distB="19050" distT="19050" distL="19050" distR="19050">
            <wp:extent cx="146804" cy="252829"/>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46804" cy="252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the space complexity remains manageable while delivering orders-of-magnitude speedups.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Observed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Uninformed Dijkstra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Millions of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84396" cy="236347"/>
                  <wp:effectExtent b="0" l="0" r="0" t="0"/>
                  <wp:docPr id="1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884396" cy="2363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Informed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2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Thousands of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84396" cy="236347"/>
                  <wp:effectExtent b="0" l="0" r="0" t="0"/>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884396" cy="2363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~100-500 Milliseconds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Contraction Hierarchies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Hundreds of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53321" cy="236187"/>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853321" cy="2361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~10-100 Microseconds</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Sophistication and Academic Differentiation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is fundamentally more advanced than typical semester-end pathfinding implementations, which often focus on Dijkstra or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small, static grids.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Amortized Cost and Pre-processing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leverages the concept of amortized cost. By investing heavy computational resources into an offline pre-processing phase, the system achieves near-instantaneous query times. This is a hallmark of industrial-grade algorithmic design.</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Multi-Paradigm Algorithmic Usage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does not rely on a single algorithm but a synthesis of several paradigms:</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Greedy Choice:</w:t>
      </w:r>
      <w:r w:rsidDel="00000000" w:rsidR="00000000" w:rsidRPr="00000000">
        <w:rPr>
          <w:rFonts w:ascii="Google Sans" w:cs="Google Sans" w:eastAsia="Google Sans" w:hAnsi="Google Sans"/>
          <w:color w:val="1f1f1f"/>
          <w:rtl w:val="0"/>
        </w:rPr>
        <w:t xml:space="preserve"> Used in Dijkstra expansion and the ED-based node ordering for CH.</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Heuristic Search:</w:t>
      </w:r>
      <w:r w:rsidDel="00000000" w:rsidR="00000000" w:rsidRPr="00000000">
        <w:rPr>
          <w:rFonts w:ascii="Google Sans" w:cs="Google Sans" w:eastAsia="Google Sans" w:hAnsi="Google Sans"/>
          <w:color w:val="1f1f1f"/>
          <w:rtl w:val="0"/>
        </w:rPr>
        <w:t xml:space="preserve"> Applied in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witness search mechanics of 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Graph Partitioning:</w:t>
      </w:r>
      <w:r w:rsidDel="00000000" w:rsidR="00000000" w:rsidRPr="00000000">
        <w:rPr>
          <w:rFonts w:ascii="Google Sans" w:cs="Google Sans" w:eastAsia="Google Sans" w:hAnsi="Google Sans"/>
          <w:color w:val="1f1f1f"/>
          <w:rtl w:val="0"/>
        </w:rPr>
        <w:t xml:space="preserve"> Utilizing min-cut algorithms in MLD to enable dynamic updates.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Programming:</w:t>
      </w:r>
      <w:r w:rsidDel="00000000" w:rsidR="00000000" w:rsidRPr="00000000">
        <w:rPr>
          <w:rFonts w:ascii="Google Sans" w:cs="Google Sans" w:eastAsia="Google Sans" w:hAnsi="Google Sans"/>
          <w:color w:val="1f1f1f"/>
          <w:rtl w:val="0"/>
        </w:rPr>
        <w:t xml:space="preserve"> The principle of optimal substructure allows for the safe insertion of shortcuts and the memoization of cell boundary weights.</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Reliability and the Four Golden Signals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demonstrates high technical maturity by monitoring the "Four Golden Signals" of Site Reliability Engineering (SRE):</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Latency:</w:t>
      </w:r>
      <w:r w:rsidDel="00000000" w:rsidR="00000000" w:rsidRPr="00000000">
        <w:rPr>
          <w:rFonts w:ascii="Google Sans" w:cs="Google Sans" w:eastAsia="Google Sans" w:hAnsi="Google Sans"/>
          <w:color w:val="1f1f1f"/>
          <w:rtl w:val="0"/>
        </w:rPr>
        <w:t xml:space="preserve"> The time taken to service a routing request.</w:t>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Traffic:</w:t>
      </w:r>
      <w:r w:rsidDel="00000000" w:rsidR="00000000" w:rsidRPr="00000000">
        <w:rPr>
          <w:rFonts w:ascii="Google Sans" w:cs="Google Sans" w:eastAsia="Google Sans" w:hAnsi="Google Sans"/>
          <w:color w:val="1f1f1f"/>
          <w:rtl w:val="0"/>
        </w:rPr>
        <w:t xml:space="preserve"> The demand placed on the system, measured in requests per second.</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Errors:</w:t>
      </w:r>
      <w:r w:rsidDel="00000000" w:rsidR="00000000" w:rsidRPr="00000000">
        <w:rPr>
          <w:rFonts w:ascii="Google Sans" w:cs="Google Sans" w:eastAsia="Google Sans" w:hAnsi="Google Sans"/>
          <w:color w:val="1f1f1f"/>
          <w:rtl w:val="0"/>
        </w:rPr>
        <w:t xml:space="preserve"> The rate of requests that fail, either due to algorithmic "No Path" results or system timeouts.</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Saturation:</w:t>
      </w:r>
      <w:r w:rsidDel="00000000" w:rsidR="00000000" w:rsidRPr="00000000">
        <w:rPr>
          <w:rFonts w:ascii="Google Sans" w:cs="Google Sans" w:eastAsia="Google Sans" w:hAnsi="Google Sans"/>
          <w:color w:val="1f1f1f"/>
          <w:rtl w:val="0"/>
        </w:rPr>
        <w:t xml:space="preserve"> How "full" the system is, primarily the RAM usage of the pre-loaded hierarchy.</w:t>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Appendix: Formulations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Admissibility and Consistency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w:t>
      </w:r>
      <w:r w:rsidDel="00000000" w:rsidR="00000000" w:rsidRPr="00000000">
        <w:rPr>
          <w:rFonts w:ascii="Google Sans" w:cs="Google Sans" w:eastAsia="Google Sans" w:hAnsi="Google Sans"/>
          <w:color w:val="1f1f1f"/>
        </w:rPr>
        <w:drawing>
          <wp:inline distB="19050" distT="19050" distL="19050" distR="19050">
            <wp:extent cx="212169" cy="243602"/>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2169" cy="243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optimally efficient, the heuristic </w:t>
      </w:r>
      <w:r w:rsidDel="00000000" w:rsidR="00000000" w:rsidRPr="00000000">
        <w:rPr>
          <w:rFonts w:ascii="Google Sans" w:cs="Google Sans" w:eastAsia="Google Sans" w:hAnsi="Google Sans"/>
          <w:color w:val="1f1f1f"/>
        </w:rPr>
        <w:drawing>
          <wp:inline distB="19050" distT="19050" distL="19050" distR="19050">
            <wp:extent cx="360640" cy="237869"/>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0640" cy="237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consistent, meaning it satisfies the triangle inequality: </w:t>
      </w:r>
      <w:r w:rsidDel="00000000" w:rsidR="00000000" w:rsidRPr="00000000">
        <w:rPr>
          <w:rFonts w:ascii="Google Sans" w:cs="Google Sans" w:eastAsia="Google Sans" w:hAnsi="Google Sans"/>
          <w:color w:val="1f1f1f"/>
        </w:rPr>
        <w:drawing>
          <wp:inline distB="19050" distT="19050" distL="19050" distR="19050">
            <wp:extent cx="2153955" cy="236782"/>
            <wp:effectExtent b="0" l="0" r="0" t="0"/>
            <wp:docPr id="7"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153955" cy="236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every edge </w:t>
      </w:r>
      <w:r w:rsidDel="00000000" w:rsidR="00000000" w:rsidRPr="00000000">
        <w:rPr>
          <w:rFonts w:ascii="Google Sans" w:cs="Google Sans" w:eastAsia="Google Sans" w:hAnsi="Google Sans"/>
          <w:color w:val="1f1f1f"/>
        </w:rPr>
        <w:drawing>
          <wp:inline distB="19050" distT="19050" distL="19050" distR="19050">
            <wp:extent cx="427196" cy="236484"/>
            <wp:effectExtent b="0" l="0" r="0" t="0"/>
            <wp:docPr id="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27196" cy="236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Euclidean distance used in this project is inherently consistent, ensuring that nodes are never re-opened once expanded.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Shortcut Space Complexity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number of shortcuts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added in CH is typically a small constant factor of the number of edges </w:t>
      </w:r>
      <w:r w:rsidDel="00000000" w:rsidR="00000000" w:rsidRPr="00000000">
        <w:rPr>
          <w:rFonts w:ascii="Google Sans" w:cs="Google Sans" w:eastAsia="Google Sans" w:hAnsi="Google Sans"/>
          <w:color w:val="1f1f1f"/>
        </w:rPr>
        <w:drawing>
          <wp:inline distB="19050" distT="19050" distL="19050" distR="19050">
            <wp:extent cx="249436" cy="241641"/>
            <wp:effectExtent b="0" l="0" r="0" t="0"/>
            <wp:docPr id="10"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249436" cy="241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practice, </w:t>
      </w:r>
      <w:r w:rsidDel="00000000" w:rsidR="00000000" w:rsidRPr="00000000">
        <w:rPr>
          <w:rFonts w:ascii="Google Sans" w:cs="Google Sans" w:eastAsia="Google Sans" w:hAnsi="Google Sans"/>
          <w:color w:val="1f1f1f"/>
        </w:rPr>
        <w:drawing>
          <wp:inline distB="19050" distT="19050" distL="19050" distR="19050">
            <wp:extent cx="813792" cy="237996"/>
            <wp:effectExtent b="0" l="0" r="0" t="0"/>
            <wp:docPr id="36"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813792" cy="237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continental networks, allowing for massive speed gains with minimal memory overhead.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Curve Regression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Grafana dashboard, the curve represents the function </w:t>
      </w:r>
      <w:r w:rsidDel="00000000" w:rsidR="00000000" w:rsidRPr="00000000">
        <w:rPr>
          <w:rFonts w:ascii="Google Sans" w:cs="Google Sans" w:eastAsia="Google Sans" w:hAnsi="Google Sans"/>
          <w:color w:val="1f1f1f"/>
        </w:rPr>
        <w:drawing>
          <wp:inline distB="19050" distT="19050" distL="19050" distR="19050">
            <wp:extent cx="387668" cy="235641"/>
            <wp:effectExtent b="0" l="0" r="0" t="0"/>
            <wp:docPr id="39"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387668" cy="235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CH implementation, the regression should approximate </w:t>
      </w:r>
      <w:r w:rsidDel="00000000" w:rsidR="00000000" w:rsidRPr="00000000">
        <w:rPr>
          <w:rFonts w:ascii="Google Sans" w:cs="Google Sans" w:eastAsia="Google Sans" w:hAnsi="Google Sans"/>
          <w:color w:val="1f1f1f"/>
        </w:rPr>
        <w:drawing>
          <wp:inline distB="19050" distT="19050" distL="19050" distR="19050">
            <wp:extent cx="1465659" cy="236643"/>
            <wp:effectExtent b="0" l="0" r="0" t="0"/>
            <wp:docPr id="40"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1465659" cy="236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42"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hardware-dependent constant.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"flattening" of the search curve is the primary proof of successful DAA implementation.</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advanced graph algorithms, real-time traffic data, and industrial-grade observability tools represents a state-of-the-art solution for real-time logistics pathfinding. By moving beyond simple Dijkstra expansions and embracing the hierarchical nature of road networks, this project achieves performance levels consistent with global logistics leaders like Google Maps or Uber. The use of Contraction Hierarchies and Multi-Level Dijkstra provides the dual benefits of extreme query speed and the flexibility to incorporate dynamic data. Furthermore, the observability layer ensures that the system's performance is not a theoretical claim but a verified production metric. This framework serves as a robust blueprint for an advanced semester-end project, demonstrating a deep mastery of algorithm design, systems engineering, and modern DevOps practices.</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Logistics Path Optimization Project.pdf</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4.8 import planet-latest.osm.pbf 31G - GIS StackExchange, accessed on April 22, 2026, </w:t>
      </w:r>
      <w:hyperlink r:id="rId38">
        <w:r w:rsidDel="00000000" w:rsidR="00000000" w:rsidRPr="00000000">
          <w:rPr>
            <w:rFonts w:ascii="Google Sans" w:cs="Google Sans" w:eastAsia="Google Sans" w:hAnsi="Google Sans"/>
            <w:color w:val="0000ee"/>
            <w:sz w:val="24"/>
            <w:szCs w:val="24"/>
            <w:u w:val="single"/>
            <w:rtl w:val="0"/>
          </w:rPr>
          <w:t xml:space="preserve">https://gis.stackexchange.com/questions/186614/osrm-4-8-import-planet-latest-osm-pbf-31g</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osrm-backend using Docker - The Afi Labs Blog, accessed on April 22, 2026, </w:t>
      </w:r>
      <w:hyperlink r:id="rId39">
        <w:r w:rsidDel="00000000" w:rsidR="00000000" w:rsidRPr="00000000">
          <w:rPr>
            <w:rFonts w:ascii="Google Sans" w:cs="Google Sans" w:eastAsia="Google Sans" w:hAnsi="Google Sans"/>
            <w:color w:val="0000ee"/>
            <w:sz w:val="24"/>
            <w:szCs w:val="24"/>
            <w:u w:val="single"/>
            <w:rtl w:val="0"/>
          </w:rPr>
          <w:t xml:space="preserve">https://blog.afi.io/blog/introduction-to-osrm-setting-up-osrm-backend-using-docker/</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Indian map extraction fails on 32GB RAM system, partitioned zones still can't create cross-zone routes - Stack Overflow, accessed on April 22, 2026, </w:t>
      </w:r>
      <w:hyperlink r:id="rId40">
        <w:r w:rsidDel="00000000" w:rsidR="00000000" w:rsidRPr="00000000">
          <w:rPr>
            <w:rFonts w:ascii="Google Sans" w:cs="Google Sans" w:eastAsia="Google Sans" w:hAnsi="Google Sans"/>
            <w:color w:val="0000ee"/>
            <w:sz w:val="24"/>
            <w:szCs w:val="24"/>
            <w:u w:val="single"/>
            <w:rtl w:val="0"/>
          </w:rPr>
          <w:t xml:space="preserve">https://stackoverflow.com/questions/79785314/osrm-indian-map-extraction-fails-on-32gb-ram-system-partitioned-zones-still-can</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The Reference Architecture for Lightning-Fast Routing &amp; Logistics Without API Costs, accessed on April 22, 2026, </w:t>
      </w:r>
      <w:hyperlink r:id="rId41">
        <w:r w:rsidDel="00000000" w:rsidR="00000000" w:rsidRPr="00000000">
          <w:rPr>
            <w:rFonts w:ascii="Google Sans" w:cs="Google Sans" w:eastAsia="Google Sans" w:hAnsi="Google Sans"/>
            <w:color w:val="0000ee"/>
            <w:sz w:val="24"/>
            <w:szCs w:val="24"/>
            <w:u w:val="single"/>
            <w:rtl w:val="0"/>
          </w:rPr>
          <w:t xml:space="preserve">https://ayedo.de/en/posts/osrm-die-referenz-architektur-fur-blitzschnelles-routing-logistik-ohne-api-kosten/</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OSRM data generation and deployment | by Narendiran D | Logistimo Engineering Blog, accessed on April 22, 2026, </w:t>
      </w:r>
      <w:hyperlink r:id="rId42">
        <w:r w:rsidDel="00000000" w:rsidR="00000000" w:rsidRPr="00000000">
          <w:rPr>
            <w:rFonts w:ascii="Google Sans" w:cs="Google Sans" w:eastAsia="Google Sans" w:hAnsi="Google Sans"/>
            <w:color w:val="0000ee"/>
            <w:sz w:val="24"/>
            <w:szCs w:val="24"/>
            <w:u w:val="single"/>
            <w:rtl w:val="0"/>
          </w:rPr>
          <w:t xml:space="preserve">https://medium.com/logistimo-engineering-blog/osrm-data-generation-and-deployment-2f5a66269342</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OpenStreetMap for India - Geofabrik Download Server, accessed on April 22, 2026, </w:t>
      </w:r>
      <w:hyperlink r:id="rId43">
        <w:r w:rsidDel="00000000" w:rsidR="00000000" w:rsidRPr="00000000">
          <w:rPr>
            <w:rFonts w:ascii="Google Sans" w:cs="Google Sans" w:eastAsia="Google Sans" w:hAnsi="Google Sans"/>
            <w:color w:val="0000ee"/>
            <w:sz w:val="24"/>
            <w:szCs w:val="24"/>
            <w:u w:val="single"/>
            <w:rtl w:val="0"/>
          </w:rPr>
          <w:t xml:space="preserve">https://download.geofabrik.de/asia/india.html</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open-source-spec/osrm/doc/osrm_traffic_update.md at master - GitHub, accessed on April 22, 2026, </w:t>
      </w:r>
      <w:hyperlink r:id="rId44">
        <w:r w:rsidDel="00000000" w:rsidR="00000000" w:rsidRPr="00000000">
          <w:rPr>
            <w:rFonts w:ascii="Google Sans" w:cs="Google Sans" w:eastAsia="Google Sans" w:hAnsi="Google Sans"/>
            <w:color w:val="0000ee"/>
            <w:sz w:val="24"/>
            <w:szCs w:val="24"/>
            <w:u w:val="single"/>
            <w:rtl w:val="0"/>
          </w:rPr>
          <w:t xml:space="preserve">https://github.com/Telenav/open-source-spec/blob/master/osrm/doc/osrm_traffic_update.md</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docs/profiles.md · 862ba15b00e6cb8af161f852ffb86467ad746d81 · Shayan Nejadshamsi / osrm-backend - GitLab, accessed on April 22, 2026, </w:t>
      </w:r>
      <w:hyperlink r:id="rId45">
        <w:r w:rsidDel="00000000" w:rsidR="00000000" w:rsidRPr="00000000">
          <w:rPr>
            <w:rFonts w:ascii="Google Sans" w:cs="Google Sans" w:eastAsia="Google Sans" w:hAnsi="Google Sans"/>
            <w:color w:val="0000ee"/>
            <w:sz w:val="24"/>
            <w:szCs w:val="24"/>
            <w:u w:val="single"/>
            <w:rtl w:val="0"/>
          </w:rPr>
          <w:t xml:space="preserve">https://rs-loy-gitlab.concordia.ca/s_nejads/osrm-backend/-/blob/862ba15b00e6cb8af161f852ffb86467ad746d81/docs/profiles.md</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OSRM: A Guide | by Jayesh Patel | Ula Engineering | Medium, accessed on April 22, 2026, </w:t>
      </w:r>
      <w:hyperlink r:id="rId46">
        <w:r w:rsidDel="00000000" w:rsidR="00000000" w:rsidRPr="00000000">
          <w:rPr>
            <w:rFonts w:ascii="Google Sans" w:cs="Google Sans" w:eastAsia="Google Sans" w:hAnsi="Google Sans"/>
            <w:color w:val="0000ee"/>
            <w:sz w:val="24"/>
            <w:szCs w:val="24"/>
            <w:u w:val="single"/>
            <w:rtl w:val="0"/>
          </w:rPr>
          <w:t xml:space="preserve">https://medium.com/ula-engineering/getting-started-with-osrm-a-guide-1854891fff11</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Prometheus samples - Docker Docs, accessed on April 22, 2026, </w:t>
      </w:r>
      <w:hyperlink r:id="rId47">
        <w:r w:rsidDel="00000000" w:rsidR="00000000" w:rsidRPr="00000000">
          <w:rPr>
            <w:rFonts w:ascii="Google Sans" w:cs="Google Sans" w:eastAsia="Google Sans" w:hAnsi="Google Sans"/>
            <w:color w:val="0000ee"/>
            <w:sz w:val="24"/>
            <w:szCs w:val="24"/>
            <w:u w:val="single"/>
            <w:rtl w:val="0"/>
          </w:rPr>
          <w:t xml:space="preserve">https://docs.docker.com/reference/samples/prometheus/</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Project-OSRM/osrm-backend: Open Source Routing Machine - GitHub, accessed on April 22, 2026, </w:t>
      </w:r>
      <w:hyperlink r:id="rId48">
        <w:r w:rsidDel="00000000" w:rsidR="00000000" w:rsidRPr="00000000">
          <w:rPr>
            <w:rFonts w:ascii="Google Sans" w:cs="Google Sans" w:eastAsia="Google Sans" w:hAnsi="Google Sans"/>
            <w:color w:val="0000ee"/>
            <w:sz w:val="24"/>
            <w:szCs w:val="24"/>
            <w:u w:val="single"/>
            <w:rtl w:val="0"/>
          </w:rPr>
          <w:t xml:space="preserve">https://github.com/Project-OSRM/osrm-backend</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transport modes osrm - Geographic Information Systems Stack Exchange, accessed on April 22, 2026, </w:t>
      </w:r>
      <w:hyperlink r:id="rId49">
        <w:r w:rsidDel="00000000" w:rsidR="00000000" w:rsidRPr="00000000">
          <w:rPr>
            <w:rFonts w:ascii="Google Sans" w:cs="Google Sans" w:eastAsia="Google Sans" w:hAnsi="Google Sans"/>
            <w:color w:val="0000ee"/>
            <w:sz w:val="24"/>
            <w:szCs w:val="24"/>
            <w:u w:val="single"/>
            <w:rtl w:val="0"/>
          </w:rPr>
          <w:t xml:space="preserve">https://gis.stackexchange.com/questions/179747/set-up-transport-modes-osrm</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 APIs - TomTom, accessed on April 22, 2026, </w:t>
      </w:r>
      <w:hyperlink r:id="rId50">
        <w:r w:rsidDel="00000000" w:rsidR="00000000" w:rsidRPr="00000000">
          <w:rPr>
            <w:rFonts w:ascii="Google Sans" w:cs="Google Sans" w:eastAsia="Google Sans" w:hAnsi="Google Sans"/>
            <w:color w:val="0000ee"/>
            <w:sz w:val="24"/>
            <w:szCs w:val="24"/>
            <w:u w:val="single"/>
            <w:rtl w:val="0"/>
          </w:rPr>
          <w:t xml:space="preserve">https://www.tomtom.com/products/traffic-apis/</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HERE Traffic API v7, accessed on April 22, 2026, </w:t>
      </w:r>
      <w:hyperlink r:id="rId51">
        <w:r w:rsidDel="00000000" w:rsidR="00000000" w:rsidRPr="00000000">
          <w:rPr>
            <w:rFonts w:ascii="Google Sans" w:cs="Google Sans" w:eastAsia="Google Sans" w:hAnsi="Google Sans"/>
            <w:color w:val="0000ee"/>
            <w:sz w:val="24"/>
            <w:szCs w:val="24"/>
            <w:u w:val="single"/>
            <w:rtl w:val="0"/>
          </w:rPr>
          <w:t xml:space="preserve">https://docs.here.com/traffic-api/docs/introduction-to-here-traffic-api-v7</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OSRM for Efficient Location Data Preprocessing | by Nilesh Prasad | Medium, accessed on April 22, 2026, </w:t>
      </w:r>
      <w:hyperlink r:id="rId52">
        <w:r w:rsidDel="00000000" w:rsidR="00000000" w:rsidRPr="00000000">
          <w:rPr>
            <w:rFonts w:ascii="Google Sans" w:cs="Google Sans" w:eastAsia="Google Sans" w:hAnsi="Google Sans"/>
            <w:color w:val="0000ee"/>
            <w:sz w:val="24"/>
            <w:szCs w:val="24"/>
            <w:u w:val="single"/>
            <w:rtl w:val="0"/>
          </w:rPr>
          <w:t xml:space="preserve">https://medium.com/@nileshprasad137/utilizing-osrm-for-efficient-location-data-preprocessing-573344cd15c0</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 BBBike Extract, accessed on April 22, 2026, </w:t>
      </w:r>
      <w:hyperlink r:id="rId53">
        <w:r w:rsidDel="00000000" w:rsidR="00000000" w:rsidRPr="00000000">
          <w:rPr>
            <w:rFonts w:ascii="Google Sans" w:cs="Google Sans" w:eastAsia="Google Sans" w:hAnsi="Google Sans"/>
            <w:color w:val="0000ee"/>
            <w:sz w:val="24"/>
            <w:szCs w:val="24"/>
            <w:u w:val="single"/>
            <w:rtl w:val="0"/>
          </w:rPr>
          <w:t xml:space="preserve">https://garmin.bbbike.org/extract.html/garmin.html</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BBBike extracts OpenStreetMap (OSM, Garmin, Shapefile etc.), accessed on April 22, 2026, </w:t>
      </w:r>
      <w:hyperlink r:id="rId54">
        <w:r w:rsidDel="00000000" w:rsidR="00000000" w:rsidRPr="00000000">
          <w:rPr>
            <w:rFonts w:ascii="Google Sans" w:cs="Google Sans" w:eastAsia="Google Sans" w:hAnsi="Google Sans"/>
            <w:color w:val="0000ee"/>
            <w:sz w:val="24"/>
            <w:szCs w:val="24"/>
            <w:u w:val="single"/>
            <w:rtl w:val="0"/>
          </w:rPr>
          <w:t xml:space="preserve">https://extract.bbbike.org/</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request incident data - HERE Technologies, accessed on April 22, 2026, </w:t>
      </w:r>
      <w:hyperlink r:id="rId55">
        <w:r w:rsidDel="00000000" w:rsidR="00000000" w:rsidRPr="00000000">
          <w:rPr>
            <w:rFonts w:ascii="Google Sans" w:cs="Google Sans" w:eastAsia="Google Sans" w:hAnsi="Google Sans"/>
            <w:color w:val="0000ee"/>
            <w:sz w:val="24"/>
            <w:szCs w:val="24"/>
            <w:u w:val="single"/>
            <w:rtl w:val="0"/>
          </w:rPr>
          <w:t xml:space="preserve">https://www.here.com/docs/bundle/traffic-api-developer-guide-v7/page/topics/use-cases/incidents.html</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Modify car.lua profile to simulate garbage truck driving behavior #5932 - GitHub, accessed on April 22, 2026, </w:t>
      </w:r>
      <w:hyperlink r:id="rId56">
        <w:r w:rsidDel="00000000" w:rsidR="00000000" w:rsidRPr="00000000">
          <w:rPr>
            <w:rFonts w:ascii="Google Sans" w:cs="Google Sans" w:eastAsia="Google Sans" w:hAnsi="Google Sans"/>
            <w:color w:val="0000ee"/>
            <w:sz w:val="24"/>
            <w:szCs w:val="24"/>
            <w:u w:val="single"/>
            <w:rtl w:val="0"/>
          </w:rPr>
          <w:t xml:space="preserve">https://github.com/Project-OSRM/osrm-backend/issues/5932</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Intermediate Traffic API - Introduction - TomTom Developer Portal, accessed on April 22, 2026, </w:t>
      </w:r>
      <w:hyperlink r:id="rId57">
        <w:r w:rsidDel="00000000" w:rsidR="00000000" w:rsidRPr="00000000">
          <w:rPr>
            <w:rFonts w:ascii="Google Sans" w:cs="Google Sans" w:eastAsia="Google Sans" w:hAnsi="Google Sans"/>
            <w:color w:val="0000ee"/>
            <w:sz w:val="24"/>
            <w:szCs w:val="24"/>
            <w:u w:val="single"/>
            <w:rtl w:val="0"/>
          </w:rPr>
          <w:t xml:space="preserve">https://developer.tomtom.com/intermediate-traffic-service/documentation/tomtom-orbis-maps/product-information/introduction</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Intermediate Traffic, accessed on April 22, 2026, </w:t>
      </w:r>
      <w:hyperlink r:id="rId58">
        <w:r w:rsidDel="00000000" w:rsidR="00000000" w:rsidRPr="00000000">
          <w:rPr>
            <w:rFonts w:ascii="Google Sans" w:cs="Google Sans" w:eastAsia="Google Sans" w:hAnsi="Google Sans"/>
            <w:color w:val="0000ee"/>
            <w:sz w:val="24"/>
            <w:szCs w:val="24"/>
            <w:u w:val="single"/>
            <w:rtl w:val="0"/>
          </w:rPr>
          <w:t xml:space="preserve">https://pub-mediabox-storage.rxweb-prd.com/exhibitor/document/exh-52ac878b-43e2-4b11-8df6-e041a92bbb84/41e9216f-3415-4dc6-91d0-cd4aa466729b.pdf</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create the segment-speed-file that can be fed to the contraction phase.i · Issue #2648 · Project-OSRM/osrm-backend - GitHub, accessed on April 22, 2026, </w:t>
      </w:r>
      <w:hyperlink r:id="rId59">
        <w:r w:rsidDel="00000000" w:rsidR="00000000" w:rsidRPr="00000000">
          <w:rPr>
            <w:rFonts w:ascii="Google Sans" w:cs="Google Sans" w:eastAsia="Google Sans" w:hAnsi="Google Sans"/>
            <w:color w:val="0000ee"/>
            <w:sz w:val="24"/>
            <w:szCs w:val="24"/>
            <w:u w:val="single"/>
            <w:rtl w:val="0"/>
          </w:rPr>
          <w:t xml:space="preserve">https://github.com/Project-OSRM/osrm-backend/issues/2648</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 data updates with GPS data · Issue #5562 · Project-OSRM/osrm-backend - GitHub, accessed on April 22, 2026, </w:t>
      </w:r>
      <w:hyperlink r:id="rId60">
        <w:r w:rsidDel="00000000" w:rsidR="00000000" w:rsidRPr="00000000">
          <w:rPr>
            <w:rFonts w:ascii="Google Sans" w:cs="Google Sans" w:eastAsia="Google Sans" w:hAnsi="Google Sans"/>
            <w:color w:val="0000ee"/>
            <w:sz w:val="24"/>
            <w:szCs w:val="24"/>
            <w:u w:val="single"/>
            <w:rtl w:val="0"/>
          </w:rPr>
          <w:t xml:space="preserve">https://github.com/Project-OSRM/osrm-backend/issues/5562</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Traffic updates · Project-OSRM osrm-backend · Discussion #6823 - GitHub, accessed on April 22, 2026, </w:t>
      </w:r>
      <w:hyperlink r:id="rId61">
        <w:r w:rsidDel="00000000" w:rsidR="00000000" w:rsidRPr="00000000">
          <w:rPr>
            <w:rFonts w:ascii="Google Sans" w:cs="Google Sans" w:eastAsia="Google Sans" w:hAnsi="Google Sans"/>
            <w:color w:val="0000ee"/>
            <w:sz w:val="24"/>
            <w:szCs w:val="24"/>
            <w:u w:val="single"/>
            <w:rtl w:val="0"/>
          </w:rPr>
          <w:t xml:space="preserve">https://github.com/Project-OSRM/osrm-backend/discussions/6823</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Assistance with Integrating Traffic Data into OSRM · Issue #7011 ..., accessed on April 22, 2026, </w:t>
      </w:r>
      <w:hyperlink r:id="rId62">
        <w:r w:rsidDel="00000000" w:rsidR="00000000" w:rsidRPr="00000000">
          <w:rPr>
            <w:rFonts w:ascii="Google Sans" w:cs="Google Sans" w:eastAsia="Google Sans" w:hAnsi="Google Sans"/>
            <w:color w:val="0000ee"/>
            <w:sz w:val="24"/>
            <w:szCs w:val="24"/>
            <w:u w:val="single"/>
            <w:rtl w:val="0"/>
          </w:rPr>
          <w:t xml:space="preserve">https://github.com/Project-OSRM/osrm-backend/issues/7011</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OSRM for Efficient Location Data Preprocessing - DEV Community, accessed on April 22, 2026, </w:t>
      </w:r>
      <w:hyperlink r:id="rId63">
        <w:r w:rsidDel="00000000" w:rsidR="00000000" w:rsidRPr="00000000">
          <w:rPr>
            <w:rFonts w:ascii="Google Sans" w:cs="Google Sans" w:eastAsia="Google Sans" w:hAnsi="Google Sans"/>
            <w:color w:val="0000ee"/>
            <w:sz w:val="24"/>
            <w:szCs w:val="24"/>
            <w:u w:val="single"/>
            <w:rtl w:val="0"/>
          </w:rPr>
          <w:t xml:space="preserve">https://dev.to/nileshprasad137/enhancing-location-accuracy-in-urban-mobility-leveraging-osrm-for-improved-data-preprocessing-18a6</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Monitoring with Prometheus, Grafana, and Node Exporter | by Danial Eskandari, accessed on April 22, 2026, </w:t>
      </w:r>
      <w:hyperlink r:id="rId64">
        <w:r w:rsidDel="00000000" w:rsidR="00000000" w:rsidRPr="00000000">
          <w:rPr>
            <w:rFonts w:ascii="Google Sans" w:cs="Google Sans" w:eastAsia="Google Sans" w:hAnsi="Google Sans"/>
            <w:color w:val="0000ee"/>
            <w:sz w:val="24"/>
            <w:szCs w:val="24"/>
            <w:u w:val="single"/>
            <w:rtl w:val="0"/>
          </w:rPr>
          <w:t xml:space="preserve">https://medium.com/@DanialEskandari/system-monitoring-with-prometheus-grafana-and-node-exporter-412027684564</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Grafana: Using Prometheus - Stackhero, accessed on April 22, 2026, </w:t>
      </w:r>
      <w:hyperlink r:id="rId65">
        <w:r w:rsidDel="00000000" w:rsidR="00000000" w:rsidRPr="00000000">
          <w:rPr>
            <w:rFonts w:ascii="Google Sans" w:cs="Google Sans" w:eastAsia="Google Sans" w:hAnsi="Google Sans"/>
            <w:color w:val="0000ee"/>
            <w:sz w:val="24"/>
            <w:szCs w:val="24"/>
            <w:u w:val="single"/>
            <w:rtl w:val="0"/>
          </w:rPr>
          <w:t xml:space="preserve">https://www.stackhero.io/en-US/services/Grafana/documentations/Using-Prometheus</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Prometheus Dashboard - Grafana Tutorials, accessed on April 22, 2026, </w:t>
      </w:r>
      <w:hyperlink r:id="rId66">
        <w:r w:rsidDel="00000000" w:rsidR="00000000" w:rsidRPr="00000000">
          <w:rPr>
            <w:rFonts w:ascii="Google Sans" w:cs="Google Sans" w:eastAsia="Google Sans" w:hAnsi="Google Sans"/>
            <w:color w:val="0000ee"/>
            <w:sz w:val="24"/>
            <w:szCs w:val="24"/>
            <w:u w:val="single"/>
            <w:rtl w:val="0"/>
          </w:rPr>
          <w:t xml:space="preserve">https://sbcode.net/grafana/install-prometheus-dashboard/</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Trips Result as a CSV file - TomTom Developer Portal, accessed on April 22, 2026, </w:t>
      </w:r>
      <w:hyperlink r:id="rId67">
        <w:r w:rsidDel="00000000" w:rsidR="00000000" w:rsidRPr="00000000">
          <w:rPr>
            <w:rFonts w:ascii="Google Sans" w:cs="Google Sans" w:eastAsia="Google Sans" w:hAnsi="Google Sans"/>
            <w:color w:val="0000ee"/>
            <w:sz w:val="24"/>
            <w:szCs w:val="24"/>
            <w:u w:val="single"/>
            <w:rtl w:val="0"/>
          </w:rPr>
          <w:t xml:space="preserve">https://developer.tomtom.com/od-analysis/documentation/analysis/flow-matrix-analysis/analysis-trips-result-csv-file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79785314/osrm-indian-map-extraction-fails-on-32gb-ram-system-partitioned-zones-still-can" TargetMode="External"/><Relationship Id="rId42" Type="http://schemas.openxmlformats.org/officeDocument/2006/relationships/hyperlink" Target="https://medium.com/logistimo-engineering-blog/osrm-data-generation-and-deployment-2f5a66269342" TargetMode="External"/><Relationship Id="rId41" Type="http://schemas.openxmlformats.org/officeDocument/2006/relationships/hyperlink" Target="https://ayedo.de/en/posts/osrm-die-referenz-architektur-fur-blitzschnelles-routing-logistik-ohne-api-kosten/" TargetMode="External"/><Relationship Id="rId44" Type="http://schemas.openxmlformats.org/officeDocument/2006/relationships/hyperlink" Target="https://github.com/Telenav/open-source-spec/blob/master/osrm/doc/osrm_traffic_update.md" TargetMode="External"/><Relationship Id="rId43" Type="http://schemas.openxmlformats.org/officeDocument/2006/relationships/hyperlink" Target="https://download.geofabrik.de/asia/india.html" TargetMode="External"/><Relationship Id="rId46" Type="http://schemas.openxmlformats.org/officeDocument/2006/relationships/hyperlink" Target="https://medium.com/ula-engineering/getting-started-with-osrm-a-guide-1854891fff11" TargetMode="External"/><Relationship Id="rId45" Type="http://schemas.openxmlformats.org/officeDocument/2006/relationships/hyperlink" Target="https://rs-loy-gitlab.concordia.ca/s_nejads/osrm-backend/-/blob/862ba15b00e6cb8af161f852ffb86467ad746d81/docs/profile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github.com/Project-OSRM/osrm-backend" TargetMode="External"/><Relationship Id="rId47" Type="http://schemas.openxmlformats.org/officeDocument/2006/relationships/hyperlink" Target="https://docs.docker.com/reference/samples/prometheus/" TargetMode="External"/><Relationship Id="rId49" Type="http://schemas.openxmlformats.org/officeDocument/2006/relationships/hyperlink" Target="https://gis.stackexchange.com/questions/179747/set-up-transport-modes-osrm" TargetMode="Externa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3.png"/><Relationship Id="rId8" Type="http://schemas.openxmlformats.org/officeDocument/2006/relationships/image" Target="media/image8.png"/><Relationship Id="rId31" Type="http://schemas.openxmlformats.org/officeDocument/2006/relationships/image" Target="media/image2.png"/><Relationship Id="rId30" Type="http://schemas.openxmlformats.org/officeDocument/2006/relationships/image" Target="media/image3.png"/><Relationship Id="rId33" Type="http://schemas.openxmlformats.org/officeDocument/2006/relationships/image" Target="media/image18.png"/><Relationship Id="rId32" Type="http://schemas.openxmlformats.org/officeDocument/2006/relationships/image" Target="media/image4.png"/><Relationship Id="rId35" Type="http://schemas.openxmlformats.org/officeDocument/2006/relationships/image" Target="media/image28.png"/><Relationship Id="rId34" Type="http://schemas.openxmlformats.org/officeDocument/2006/relationships/image" Target="media/image32.png"/><Relationship Id="rId37" Type="http://schemas.openxmlformats.org/officeDocument/2006/relationships/image" Target="media/image26.png"/><Relationship Id="rId36" Type="http://schemas.openxmlformats.org/officeDocument/2006/relationships/image" Target="media/image25.png"/><Relationship Id="rId39" Type="http://schemas.openxmlformats.org/officeDocument/2006/relationships/hyperlink" Target="https://blog.afi.io/blog/introduction-to-osrm-setting-up-osrm-backend-using-docker/" TargetMode="External"/><Relationship Id="rId38" Type="http://schemas.openxmlformats.org/officeDocument/2006/relationships/hyperlink" Target="https://gis.stackexchange.com/questions/186614/osrm-4-8-import-planet-latest-osm-pbf-31g" TargetMode="External"/><Relationship Id="rId62" Type="http://schemas.openxmlformats.org/officeDocument/2006/relationships/hyperlink" Target="https://github.com/Project-OSRM/osrm-backend/issues/7011" TargetMode="External"/><Relationship Id="rId61" Type="http://schemas.openxmlformats.org/officeDocument/2006/relationships/hyperlink" Target="https://github.com/Project-OSRM/osrm-backend/discussions/6823" TargetMode="External"/><Relationship Id="rId20" Type="http://schemas.openxmlformats.org/officeDocument/2006/relationships/image" Target="media/image12.png"/><Relationship Id="rId64" Type="http://schemas.openxmlformats.org/officeDocument/2006/relationships/hyperlink" Target="https://medium.com/@DanialEskandari/system-monitoring-with-prometheus-grafana-and-node-exporter-412027684564" TargetMode="External"/><Relationship Id="rId63" Type="http://schemas.openxmlformats.org/officeDocument/2006/relationships/hyperlink" Target="https://dev.to/nileshprasad137/enhancing-location-accuracy-in-urban-mobility-leveraging-osrm-for-improved-data-preprocessing-18a6" TargetMode="External"/><Relationship Id="rId22" Type="http://schemas.openxmlformats.org/officeDocument/2006/relationships/image" Target="media/image14.png"/><Relationship Id="rId66" Type="http://schemas.openxmlformats.org/officeDocument/2006/relationships/hyperlink" Target="https://sbcode.net/grafana/install-prometheus-dashboard/" TargetMode="External"/><Relationship Id="rId21" Type="http://schemas.openxmlformats.org/officeDocument/2006/relationships/image" Target="media/image16.png"/><Relationship Id="rId65" Type="http://schemas.openxmlformats.org/officeDocument/2006/relationships/hyperlink" Target="https://www.stackhero.io/en-US/services/Grafana/documentations/Using-Prometheus" TargetMode="External"/><Relationship Id="rId24" Type="http://schemas.openxmlformats.org/officeDocument/2006/relationships/image" Target="media/image5.png"/><Relationship Id="rId23" Type="http://schemas.openxmlformats.org/officeDocument/2006/relationships/image" Target="media/image29.png"/><Relationship Id="rId67" Type="http://schemas.openxmlformats.org/officeDocument/2006/relationships/hyperlink" Target="https://developer.tomtom.com/od-analysis/documentation/analysis/flow-matrix-analysis/analysis-trips-result-csv-file" TargetMode="External"/><Relationship Id="rId60" Type="http://schemas.openxmlformats.org/officeDocument/2006/relationships/hyperlink" Target="https://github.com/Project-OSRM/osrm-backend/issues/5562" TargetMode="External"/><Relationship Id="rId26" Type="http://schemas.openxmlformats.org/officeDocument/2006/relationships/image" Target="media/image7.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image" Target="media/image9.png"/><Relationship Id="rId29" Type="http://schemas.openxmlformats.org/officeDocument/2006/relationships/image" Target="media/image10.png"/><Relationship Id="rId51" Type="http://schemas.openxmlformats.org/officeDocument/2006/relationships/hyperlink" Target="https://docs.here.com/traffic-api/docs/introduction-to-here-traffic-api-v7" TargetMode="External"/><Relationship Id="rId50" Type="http://schemas.openxmlformats.org/officeDocument/2006/relationships/hyperlink" Target="https://www.tomtom.com/products/traffic-apis/" TargetMode="External"/><Relationship Id="rId53" Type="http://schemas.openxmlformats.org/officeDocument/2006/relationships/hyperlink" Target="https://garmin.bbbike.org/extract.html/garmin.html" TargetMode="External"/><Relationship Id="rId52" Type="http://schemas.openxmlformats.org/officeDocument/2006/relationships/hyperlink" Target="https://medium.com/@nileshprasad137/utilizing-osrm-for-efficient-location-data-preprocessing-573344cd15c0" TargetMode="External"/><Relationship Id="rId11" Type="http://schemas.openxmlformats.org/officeDocument/2006/relationships/image" Target="media/image22.png"/><Relationship Id="rId55" Type="http://schemas.openxmlformats.org/officeDocument/2006/relationships/hyperlink" Target="https://www.here.com/docs/bundle/traffic-api-developer-guide-v7/page/topics/use-cases/incidents.html" TargetMode="External"/><Relationship Id="rId10" Type="http://schemas.openxmlformats.org/officeDocument/2006/relationships/image" Target="media/image24.png"/><Relationship Id="rId54" Type="http://schemas.openxmlformats.org/officeDocument/2006/relationships/hyperlink" Target="https://extract.bbbike.org/" TargetMode="External"/><Relationship Id="rId13" Type="http://schemas.openxmlformats.org/officeDocument/2006/relationships/image" Target="media/image6.png"/><Relationship Id="rId57" Type="http://schemas.openxmlformats.org/officeDocument/2006/relationships/hyperlink" Target="https://developer.tomtom.com/intermediate-traffic-service/documentation/tomtom-orbis-maps/product-information/introduction" TargetMode="External"/><Relationship Id="rId12" Type="http://schemas.openxmlformats.org/officeDocument/2006/relationships/image" Target="media/image15.png"/><Relationship Id="rId56" Type="http://schemas.openxmlformats.org/officeDocument/2006/relationships/hyperlink" Target="https://github.com/Project-OSRM/osrm-backend/issues/5932" TargetMode="External"/><Relationship Id="rId15" Type="http://schemas.openxmlformats.org/officeDocument/2006/relationships/image" Target="media/image13.png"/><Relationship Id="rId59" Type="http://schemas.openxmlformats.org/officeDocument/2006/relationships/hyperlink" Target="https://github.com/Project-OSRM/osrm-backend/issues/2648" TargetMode="External"/><Relationship Id="rId14" Type="http://schemas.openxmlformats.org/officeDocument/2006/relationships/image" Target="media/image31.png"/><Relationship Id="rId58" Type="http://schemas.openxmlformats.org/officeDocument/2006/relationships/hyperlink" Target="https://pub-mediabox-storage.rxweb-prd.com/exhibitor/document/exh-52ac878b-43e2-4b11-8df6-e041a92bbb84/41e9216f-3415-4dc6-91d0-cd4aa466729b.pdf" TargetMode="External"/><Relationship Id="rId17" Type="http://schemas.openxmlformats.org/officeDocument/2006/relationships/image" Target="media/image30.png"/><Relationship Id="rId16" Type="http://schemas.openxmlformats.org/officeDocument/2006/relationships/image" Target="media/image27.png"/><Relationship Id="rId19" Type="http://schemas.openxmlformats.org/officeDocument/2006/relationships/image" Target="media/image1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