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AE27" w14:textId="77777777" w:rsidR="00FD602B" w:rsidRPr="00A464D8" w:rsidRDefault="00FD602B" w:rsidP="00FD602B">
      <w:pPr>
        <w:jc w:val="distribute"/>
        <w:rPr>
          <w:color w:val="FF0000"/>
          <w:sz w:val="52"/>
          <w:szCs w:val="52"/>
        </w:rPr>
      </w:pPr>
      <w:r>
        <w:rPr>
          <w:rFonts w:hint="eastAsia"/>
          <w:b/>
          <w:bCs/>
          <w:color w:val="FF0000"/>
          <w:sz w:val="52"/>
          <w:szCs w:val="52"/>
        </w:rPr>
        <w:t>普瑞斯汀信息技术</w:t>
      </w:r>
      <w:r w:rsidRPr="00A464D8">
        <w:rPr>
          <w:rFonts w:hint="eastAsia"/>
          <w:b/>
          <w:bCs/>
          <w:color w:val="FF0000"/>
          <w:sz w:val="52"/>
          <w:szCs w:val="52"/>
        </w:rPr>
        <w:t>有限公司</w:t>
      </w:r>
    </w:p>
    <w:p w14:paraId="6924D219" w14:textId="58CFF4E6" w:rsidR="00FD602B" w:rsidRPr="00FD602B" w:rsidRDefault="00FD602B" w:rsidP="00FD602B">
      <w:pPr>
        <w:pStyle w:val="3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4F0A4" wp14:editId="295076C2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600700" cy="0"/>
                <wp:effectExtent l="28575" t="37465" r="28575" b="29210"/>
                <wp:wrapNone/>
                <wp:docPr id="134143086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0ACED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" strokecolor="red" strokeweight="4.5pt"/>
            </w:pict>
          </mc:Fallback>
        </mc:AlternateContent>
      </w:r>
      <w:r>
        <w:rPr>
          <w:rFonts w:hint="eastAsia"/>
        </w:rPr>
        <w:t>Prestige tech Co., LTD</w:t>
      </w:r>
    </w:p>
    <w:p w14:paraId="449CEE76" w14:textId="77777777" w:rsidR="00FD602B" w:rsidRDefault="00FD602B" w:rsidP="00FD602B">
      <w:pPr>
        <w:rPr>
          <w:sz w:val="24"/>
        </w:rPr>
      </w:pPr>
    </w:p>
    <w:p w14:paraId="5374F57D" w14:textId="77777777" w:rsidR="00FD602B" w:rsidRDefault="00FD602B" w:rsidP="00FD602B">
      <w:pPr>
        <w:jc w:val="center"/>
        <w:rPr>
          <w:sz w:val="30"/>
          <w:szCs w:val="30"/>
        </w:rPr>
      </w:pPr>
      <w:r w:rsidRPr="002F17FD">
        <w:rPr>
          <w:rFonts w:hint="eastAsia"/>
          <w:sz w:val="30"/>
          <w:szCs w:val="30"/>
        </w:rPr>
        <w:t>关于</w:t>
      </w:r>
      <w:r>
        <w:rPr>
          <w:rFonts w:hint="eastAsia"/>
          <w:sz w:val="30"/>
          <w:szCs w:val="30"/>
        </w:rPr>
        <w:t>费用报销的规定</w:t>
      </w:r>
    </w:p>
    <w:p w14:paraId="52F2496F" w14:textId="77777777" w:rsidR="00FD602B" w:rsidRDefault="00FD602B" w:rsidP="00FD602B">
      <w:pPr>
        <w:rPr>
          <w:rFonts w:hint="eastAsia"/>
        </w:rPr>
      </w:pPr>
    </w:p>
    <w:p w14:paraId="33F81432" w14:textId="77777777" w:rsidR="00FD602B" w:rsidRDefault="00FD602B" w:rsidP="00FD602B">
      <w:pPr>
        <w:spacing w:line="480" w:lineRule="auto"/>
        <w:ind w:firstLineChars="200" w:firstLine="480"/>
        <w:rPr>
          <w:sz w:val="24"/>
        </w:rPr>
      </w:pPr>
      <w:r w:rsidRPr="002F17FD">
        <w:rPr>
          <w:rFonts w:hint="eastAsia"/>
          <w:sz w:val="24"/>
        </w:rPr>
        <w:t>自</w:t>
      </w:r>
      <w:r>
        <w:rPr>
          <w:rFonts w:hint="eastAsia"/>
          <w:sz w:val="24"/>
        </w:rPr>
        <w:t>2025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日起，公司就查勘员的费用报销作以下规定：</w:t>
      </w:r>
    </w:p>
    <w:p w14:paraId="4F2B9915" w14:textId="77777777" w:rsidR="00FD602B" w:rsidRDefault="00FD602B" w:rsidP="00FD602B">
      <w:pPr>
        <w:numPr>
          <w:ilvl w:val="0"/>
          <w:numId w:val="1"/>
        </w:numPr>
        <w:spacing w:line="480" w:lineRule="auto"/>
        <w:rPr>
          <w:sz w:val="24"/>
        </w:rPr>
      </w:pPr>
      <w:r>
        <w:rPr>
          <w:rFonts w:hint="eastAsia"/>
          <w:sz w:val="24"/>
        </w:rPr>
        <w:t>当月费用当月报销，过期不予以补报。</w:t>
      </w:r>
    </w:p>
    <w:p w14:paraId="569C8914" w14:textId="64CC242C" w:rsidR="00FD602B" w:rsidRDefault="00FD602B" w:rsidP="00FD602B">
      <w:pPr>
        <w:numPr>
          <w:ilvl w:val="0"/>
          <w:numId w:val="1"/>
        </w:numPr>
        <w:spacing w:line="480" w:lineRule="auto"/>
        <w:rPr>
          <w:sz w:val="24"/>
        </w:rPr>
      </w:pPr>
      <w:r>
        <w:rPr>
          <w:rFonts w:hint="eastAsia"/>
          <w:sz w:val="24"/>
        </w:rPr>
        <w:t>报销费用包含路桥费、停车费的，必须在票据背面标注相应的承保公司、案件号和查勘地点。标明项目不全的票据，财务部不予报销，直接废弃处理；标注错误的票据不予以报销，并加扣发票的票面金额。</w:t>
      </w:r>
    </w:p>
    <w:p w14:paraId="4E43A4EC" w14:textId="503734CA" w:rsidR="00FD602B" w:rsidRDefault="00FD602B" w:rsidP="00FD602B">
      <w:pPr>
        <w:numPr>
          <w:ilvl w:val="0"/>
          <w:numId w:val="1"/>
        </w:numPr>
        <w:spacing w:line="480" w:lineRule="auto"/>
        <w:rPr>
          <w:sz w:val="24"/>
        </w:rPr>
      </w:pPr>
      <w:r>
        <w:rPr>
          <w:rFonts w:hint="eastAsia"/>
          <w:sz w:val="24"/>
        </w:rPr>
        <w:t>报销费用按照财务</w:t>
      </w:r>
      <w:r w:rsidR="009A4359">
        <w:rPr>
          <w:rFonts w:hint="eastAsia"/>
          <w:sz w:val="24"/>
        </w:rPr>
        <w:t>部门</w:t>
      </w:r>
      <w:r>
        <w:rPr>
          <w:rFonts w:hint="eastAsia"/>
          <w:sz w:val="24"/>
        </w:rPr>
        <w:t>要求粘贴好后，交本营业部经理审核后交财务部审核。无营业部经理审核签字的票据，财务部不予受理。</w:t>
      </w:r>
    </w:p>
    <w:p w14:paraId="64D2431F" w14:textId="787BA648" w:rsidR="00FD602B" w:rsidRPr="00203D1F" w:rsidRDefault="00FD602B" w:rsidP="00203D1F">
      <w:pPr>
        <w:numPr>
          <w:ilvl w:val="0"/>
          <w:numId w:val="1"/>
        </w:num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原则上不再报销油费，如遇特殊情况则需先报告，获批后方可自行加油。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3D1F" w14:paraId="2A059EBE" w14:textId="77777777" w:rsidTr="00203D1F">
        <w:tc>
          <w:tcPr>
            <w:tcW w:w="2765" w:type="dxa"/>
          </w:tcPr>
          <w:p w14:paraId="31B67A41" w14:textId="092556EF" w:rsidR="00203D1F" w:rsidRPr="00203D1F" w:rsidRDefault="00203D1F" w:rsidP="00203D1F"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203D1F">
              <w:rPr>
                <w:rFonts w:hint="eastAsia"/>
                <w:b/>
                <w:bCs/>
                <w:sz w:val="24"/>
              </w:rPr>
              <w:t>报销额度</w:t>
            </w:r>
          </w:p>
        </w:tc>
        <w:tc>
          <w:tcPr>
            <w:tcW w:w="2765" w:type="dxa"/>
          </w:tcPr>
          <w:p w14:paraId="407CDBE4" w14:textId="4F32E4FB" w:rsidR="00203D1F" w:rsidRPr="00203D1F" w:rsidRDefault="00203D1F" w:rsidP="00203D1F"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203D1F">
              <w:rPr>
                <w:rFonts w:hint="eastAsia"/>
                <w:b/>
                <w:bCs/>
                <w:sz w:val="24"/>
              </w:rPr>
              <w:t>审核人员</w:t>
            </w:r>
          </w:p>
        </w:tc>
        <w:tc>
          <w:tcPr>
            <w:tcW w:w="2766" w:type="dxa"/>
          </w:tcPr>
          <w:p w14:paraId="110C9039" w14:textId="455F2F17" w:rsidR="00203D1F" w:rsidRPr="00203D1F" w:rsidRDefault="00203D1F" w:rsidP="00203D1F">
            <w:pPr>
              <w:spacing w:line="48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203D1F">
              <w:rPr>
                <w:rFonts w:hint="eastAsia"/>
                <w:b/>
                <w:bCs/>
                <w:sz w:val="24"/>
              </w:rPr>
              <w:t>审批人员</w:t>
            </w:r>
          </w:p>
        </w:tc>
      </w:tr>
      <w:tr w:rsidR="00203D1F" w14:paraId="294C389E" w14:textId="77777777" w:rsidTr="00203D1F">
        <w:tc>
          <w:tcPr>
            <w:tcW w:w="2765" w:type="dxa"/>
          </w:tcPr>
          <w:p w14:paraId="34A7B62B" w14:textId="3115A2A8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元以内</w:t>
            </w:r>
          </w:p>
        </w:tc>
        <w:tc>
          <w:tcPr>
            <w:tcW w:w="2765" w:type="dxa"/>
          </w:tcPr>
          <w:p w14:paraId="21044C9D" w14:textId="76DBDDDD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财务部</w:t>
            </w:r>
            <w:r w:rsidR="009A4359">
              <w:rPr>
                <w:rFonts w:hint="eastAsia"/>
                <w:sz w:val="24"/>
              </w:rPr>
              <w:t>、营业部经理</w:t>
            </w:r>
          </w:p>
        </w:tc>
        <w:tc>
          <w:tcPr>
            <w:tcW w:w="2766" w:type="dxa"/>
          </w:tcPr>
          <w:p w14:paraId="3CFBF754" w14:textId="32B826C3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营业部经理</w:t>
            </w:r>
          </w:p>
        </w:tc>
      </w:tr>
      <w:tr w:rsidR="00203D1F" w14:paraId="6C6EDDE8" w14:textId="77777777" w:rsidTr="00203D1F">
        <w:tc>
          <w:tcPr>
            <w:tcW w:w="2765" w:type="dxa"/>
          </w:tcPr>
          <w:p w14:paraId="4C804EAD" w14:textId="38E8117E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500-1000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2765" w:type="dxa"/>
          </w:tcPr>
          <w:p w14:paraId="715730C4" w14:textId="6BE378A5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财务部、营业部经理</w:t>
            </w:r>
          </w:p>
        </w:tc>
        <w:tc>
          <w:tcPr>
            <w:tcW w:w="2766" w:type="dxa"/>
          </w:tcPr>
          <w:p w14:paraId="38F6BAF3" w14:textId="4779E97F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总经理</w:t>
            </w:r>
          </w:p>
        </w:tc>
      </w:tr>
      <w:tr w:rsidR="00203D1F" w14:paraId="23E47451" w14:textId="77777777" w:rsidTr="00203D1F">
        <w:tc>
          <w:tcPr>
            <w:tcW w:w="2765" w:type="dxa"/>
          </w:tcPr>
          <w:p w14:paraId="3FE8556A" w14:textId="012ADE63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  <w:r>
              <w:rPr>
                <w:rFonts w:hint="eastAsia"/>
                <w:sz w:val="24"/>
              </w:rPr>
              <w:t>元以上</w:t>
            </w:r>
          </w:p>
        </w:tc>
        <w:tc>
          <w:tcPr>
            <w:tcW w:w="2765" w:type="dxa"/>
          </w:tcPr>
          <w:p w14:paraId="4F219DA5" w14:textId="18E65709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财务部、营业部经理、总经理</w:t>
            </w:r>
          </w:p>
        </w:tc>
        <w:tc>
          <w:tcPr>
            <w:tcW w:w="2766" w:type="dxa"/>
          </w:tcPr>
          <w:p w14:paraId="57A9B07C" w14:textId="4D46A566" w:rsidR="00203D1F" w:rsidRDefault="00203D1F" w:rsidP="00203D1F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董事长</w:t>
            </w:r>
          </w:p>
        </w:tc>
      </w:tr>
    </w:tbl>
    <w:p w14:paraId="011DB866" w14:textId="77777777" w:rsidR="00203D1F" w:rsidRDefault="00203D1F" w:rsidP="00203D1F">
      <w:pPr>
        <w:spacing w:line="480" w:lineRule="auto"/>
        <w:rPr>
          <w:sz w:val="24"/>
        </w:rPr>
      </w:pPr>
      <w:r>
        <w:rPr>
          <w:rFonts w:hint="eastAsia"/>
          <w:sz w:val="24"/>
        </w:rPr>
        <w:t>以上规定即日生效，望各位自觉遵照执行。</w:t>
      </w:r>
    </w:p>
    <w:p w14:paraId="69AF3C02" w14:textId="7D8F64DF" w:rsidR="00C77F6F" w:rsidRPr="00203D1F" w:rsidRDefault="00FD602B" w:rsidP="00203D1F">
      <w:pPr>
        <w:spacing w:line="480" w:lineRule="auto"/>
        <w:jc w:val="righ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2025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</w:p>
    <w:sectPr w:rsidR="00C77F6F" w:rsidRPr="0020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6F2A7" w14:textId="77777777" w:rsidR="00324C9A" w:rsidRDefault="00324C9A" w:rsidP="00203D1F">
      <w:r>
        <w:separator/>
      </w:r>
    </w:p>
  </w:endnote>
  <w:endnote w:type="continuationSeparator" w:id="0">
    <w:p w14:paraId="6C5BD31B" w14:textId="77777777" w:rsidR="00324C9A" w:rsidRDefault="00324C9A" w:rsidP="0020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AD35A" w14:textId="77777777" w:rsidR="00324C9A" w:rsidRDefault="00324C9A" w:rsidP="00203D1F">
      <w:r>
        <w:separator/>
      </w:r>
    </w:p>
  </w:footnote>
  <w:footnote w:type="continuationSeparator" w:id="0">
    <w:p w14:paraId="367F7C53" w14:textId="77777777" w:rsidR="00324C9A" w:rsidRDefault="00324C9A" w:rsidP="00203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630D0"/>
    <w:multiLevelType w:val="hybridMultilevel"/>
    <w:tmpl w:val="125EFE52"/>
    <w:lvl w:ilvl="0" w:tplc="B342768A">
      <w:start w:val="1"/>
      <w:numFmt w:val="japaneseCounting"/>
      <w:lvlText w:val="%1，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847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2B"/>
    <w:rsid w:val="00203D1F"/>
    <w:rsid w:val="00324C9A"/>
    <w:rsid w:val="00624208"/>
    <w:rsid w:val="009A4359"/>
    <w:rsid w:val="00C77F6F"/>
    <w:rsid w:val="00F4106F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134A5"/>
  <w15:chartTrackingRefBased/>
  <w15:docId w15:val="{B573B007-869E-48DD-B38A-B89E4D81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D60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FD60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02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02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02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0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0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0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0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6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6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602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602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602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60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60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60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60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6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0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60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6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60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60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60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6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60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60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3D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3D1F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3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3D1F"/>
    <w:rPr>
      <w:rFonts w:ascii="Times New Roman" w:eastAsia="宋体" w:hAnsi="Times New Roman" w:cs="Times New Roman"/>
      <w:sz w:val="18"/>
      <w:szCs w:val="18"/>
    </w:rPr>
  </w:style>
  <w:style w:type="table" w:styleId="af2">
    <w:name w:val="Table Grid"/>
    <w:basedOn w:val="a1"/>
    <w:uiPriority w:val="39"/>
    <w:rsid w:val="0020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3</cp:revision>
  <dcterms:created xsi:type="dcterms:W3CDTF">2025-10-14T02:26:00Z</dcterms:created>
  <dcterms:modified xsi:type="dcterms:W3CDTF">2025-10-14T02:55:00Z</dcterms:modified>
</cp:coreProperties>
</file>