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四色填图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游戏主要是让玩家体验涂色的魅力，但是与普通涂色不同的是，并不是随心所欲的填色，我们的这种涂色游戏有一个很关键的涂色条件：相邻的区域不能图同一种颜色，这就使得我们涂色要考虑图形的交接情况。根据四色定理，我们知道，任何一副平面图，都可以最多用四种颜色使其全部着色，所以我们的游戏是一定有解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玩法1 满星通关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我们的游戏目标是给图中的每个区域着色，全部着色完毕后算玩家通关。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但是着色有一个条件：相邻的区域必定不能着相同的颜色。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我们的每个图形，都有三颗星星，只要通关就能获得第一颗星星，用最少的颜色种类通关可以获得第二颗星星。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第三颗星星条件比较苛刻，假设我们的四色分别为（绿，蓝，紫，橙），每种颜色的分值对应为（1,4,8,16），获得最多分值可以获得这颗星星。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这类填图预计规划100关。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前面的关卡至少一星通关后才能解锁后面的关卡。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玩法2 解图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我们的游戏目标还是给图中的每个区域着色，全部着色完毕后算玩家通关。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我们的条件还是：相邻的区域不能着相同的颜色。但是我们还要增加一个条件：每种颜色有数量限制，如绿色只有3个，如果三个区域使用过绿色，那么后来是不能使用绿色填色的。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满足上述两个条件才算通关。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这类填图预计规划30关。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前面的关卡通关后才能解锁后面的关卡。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48A4A"/>
    <w:multiLevelType w:val="singleLevel"/>
    <w:tmpl w:val="30948A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3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2018-04-10T16:28:42Z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