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96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0" w:type="dxa"/>
              <w:right w:w="800" w:type="dxa"/>
            </w:tcMar>
          </w:tcPr>
          <w:p w:rsidR="00214B5D" w:rsidRPr="00D414CE" w:rsidRDefault="00E63691">
            <w:pPr>
              <w:pStyle w:val="style1505"/>
              <w:rPr>
                <w:rFonts w:ascii="PMingLiU" w:eastAsia="PMingLiU" w:hAnsi="PMingLiU"/>
              </w:rPr>
            </w:pPr>
            <w:r w:rsidRPr="00D414CE">
              <w:rPr>
                <w:rFonts w:ascii="PMingLiU" w:eastAsia="PMingLiU" w:hAnsi="PMingLiU"/>
                <w:color w:val="FFFFFF"/>
              </w:rPr>
              <w:t>0.-------</w:t>
            </w:r>
            <w:r w:rsidRPr="00D414CE">
              <w:rPr>
                <w:rFonts w:ascii="Tahoma" w:eastAsia="PMingLiU" w:hAnsi="Tahoma" w:cs="Tahoma"/>
              </w:rPr>
              <w:t>﻿</w:t>
            </w:r>
            <w:r w:rsidRPr="00D414CE">
              <w:rPr>
                <w:rFonts w:ascii="PMingLiU" w:eastAsia="PMingLiU" w:hAnsi="PMingLiU"/>
              </w:rPr>
              <w:t>就上述「小型工程呈交編號」你所呈交的小型工程展開通知書已於</w:t>
            </w:r>
            <w:r w:rsidR="00C44DD4" w:rsidRPr="00D414CE">
              <w:rPr>
                <w:rFonts w:ascii="PMingLiU" w:eastAsia="PMingLiU" w:hAnsi="PMingLiU"/>
              </w:rPr>
              <w:t>${</w:t>
            </w:r>
            <w:proofErr w:type="spellStart"/>
            <w:r w:rsidR="00C44DD4" w:rsidRPr="00D414CE">
              <w:rPr>
                <w:rFonts w:ascii="PMingLiU" w:eastAsia="PMingLiU" w:hAnsi="PMingLiU"/>
              </w:rPr>
              <w:t>ReceiveYear</w:t>
            </w:r>
            <w:proofErr w:type="spellEnd"/>
            <w:r w:rsidR="00C44DD4" w:rsidRPr="00D414CE">
              <w:rPr>
                <w:rFonts w:ascii="PMingLiU" w:eastAsia="PMingLiU" w:hAnsi="PMingLiU"/>
              </w:rPr>
              <w:t>}</w:t>
            </w:r>
            <w:r w:rsidRPr="00D414CE">
              <w:rPr>
                <w:rFonts w:ascii="PMingLiU" w:eastAsia="PMingLiU" w:hAnsi="PMingLiU"/>
              </w:rPr>
              <w:t>年</w:t>
            </w:r>
            <w:r w:rsidR="00C44DD4" w:rsidRPr="00D414CE">
              <w:rPr>
                <w:rFonts w:ascii="PMingLiU" w:eastAsia="PMingLiU" w:hAnsi="PMingLiU"/>
              </w:rPr>
              <w:t>${</w:t>
            </w:r>
            <w:proofErr w:type="spellStart"/>
            <w:r w:rsidR="00C44DD4" w:rsidRPr="00D414CE">
              <w:rPr>
                <w:rFonts w:ascii="PMingLiU" w:eastAsia="PMingLiU" w:hAnsi="PMingLiU"/>
              </w:rPr>
              <w:t>ReceiveMonth</w:t>
            </w:r>
            <w:proofErr w:type="spellEnd"/>
            <w:r w:rsidR="00C44DD4" w:rsidRPr="00D414CE">
              <w:rPr>
                <w:rFonts w:ascii="PMingLiU" w:eastAsia="PMingLiU" w:hAnsi="PMingLiU"/>
              </w:rPr>
              <w:t>}</w:t>
            </w:r>
            <w:r w:rsidRPr="00D414CE">
              <w:rPr>
                <w:rFonts w:ascii="PMingLiU" w:eastAsia="PMingLiU" w:hAnsi="PMingLiU"/>
              </w:rPr>
              <w:t>月</w:t>
            </w:r>
            <w:r w:rsidR="00C44DD4" w:rsidRPr="00D414CE">
              <w:rPr>
                <w:rFonts w:ascii="PMingLiU" w:eastAsia="PMingLiU" w:hAnsi="PMingLiU"/>
              </w:rPr>
              <w:t>${</w:t>
            </w:r>
            <w:proofErr w:type="spellStart"/>
            <w:r w:rsidR="00C44DD4" w:rsidRPr="00D414CE">
              <w:rPr>
                <w:rFonts w:ascii="PMingLiU" w:eastAsia="PMingLiU" w:hAnsi="PMingLiU"/>
              </w:rPr>
              <w:t>ReceiveDay</w:t>
            </w:r>
            <w:proofErr w:type="spellEnd"/>
            <w:r w:rsidR="00C44DD4" w:rsidRPr="00D414CE">
              <w:rPr>
                <w:rFonts w:ascii="PMingLiU" w:eastAsia="PMingLiU" w:hAnsi="PMingLiU"/>
              </w:rPr>
              <w:t>}</w:t>
            </w:r>
            <w:r w:rsidRPr="00D414CE">
              <w:rPr>
                <w:rFonts w:ascii="PMingLiU" w:eastAsia="PMingLiU" w:hAnsi="PMingLiU"/>
              </w:rPr>
              <w:t>日收悉。請注意獲委任人有責任確保有關小型工程完全符合《建築物條例》及其附屬法例的規定，本署現認收上述的小型工程展開通知書。</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62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0" w:type="dxa"/>
              <w:right w:w="800" w:type="dxa"/>
            </w:tcMar>
          </w:tcPr>
          <w:p w:rsidR="00214B5D" w:rsidRPr="00D414CE" w:rsidRDefault="00E63691">
            <w:pPr>
              <w:pStyle w:val="style1505"/>
              <w:rPr>
                <w:rFonts w:ascii="PMingLiU" w:eastAsia="PMingLiU" w:hAnsi="PMingLiU"/>
                <w:lang w:eastAsia="zh-TW"/>
              </w:rPr>
            </w:pPr>
            <w:r w:rsidRPr="00D414CE">
              <w:rPr>
                <w:rFonts w:ascii="PMingLiU" w:eastAsia="PMingLiU" w:hAnsi="PMingLiU"/>
                <w:lang w:eastAsia="zh-TW"/>
              </w:rPr>
              <w:t>2.</w:t>
            </w:r>
            <w:r w:rsidRPr="00D414CE">
              <w:rPr>
                <w:rFonts w:ascii="PMingLiU" w:eastAsia="PMingLiU" w:hAnsi="PMingLiU"/>
                <w:color w:val="FFFFFF"/>
                <w:lang w:eastAsia="zh-TW"/>
              </w:rPr>
              <w:t>-------</w:t>
            </w:r>
            <w:r w:rsidRPr="00D414CE">
              <w:rPr>
                <w:rFonts w:ascii="PMingLiU" w:eastAsia="PMingLiU" w:hAnsi="PMingLiU"/>
                <w:lang w:eastAsia="zh-TW"/>
              </w:rPr>
              <w:t>此認收書只確認收到上述呈交的文件，不應被理解為所呈交的文件已經過查核並符合《建築物條例》及其附屬法例的規定。</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9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0" w:type="dxa"/>
              <w:right w:w="800" w:type="dxa"/>
            </w:tcMar>
          </w:tcPr>
          <w:p w:rsidR="00214B5D" w:rsidRPr="00D414CE" w:rsidRDefault="00E63691">
            <w:pPr>
              <w:pStyle w:val="style1505"/>
              <w:rPr>
                <w:rFonts w:ascii="PMingLiU" w:eastAsia="PMingLiU" w:hAnsi="PMingLiU"/>
                <w:lang w:eastAsia="zh-TW"/>
              </w:rPr>
            </w:pPr>
            <w:r w:rsidRPr="00D414CE">
              <w:rPr>
                <w:rFonts w:ascii="PMingLiU" w:eastAsia="PMingLiU" w:hAnsi="PMingLiU"/>
                <w:lang w:eastAsia="zh-TW"/>
              </w:rPr>
              <w:t>3.</w:t>
            </w:r>
            <w:r w:rsidRPr="00D414CE">
              <w:rPr>
                <w:rFonts w:ascii="PMingLiU" w:eastAsia="PMingLiU" w:hAnsi="PMingLiU"/>
                <w:color w:val="FFFFFF"/>
                <w:lang w:eastAsia="zh-TW"/>
              </w:rPr>
              <w:t>-------</w:t>
            </w:r>
            <w:r w:rsidRPr="00D414CE">
              <w:rPr>
                <w:rFonts w:ascii="PMingLiU" w:eastAsia="PMingLiU" w:hAnsi="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9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0" w:type="dxa"/>
              <w:right w:w="800" w:type="dxa"/>
            </w:tcMar>
          </w:tcPr>
          <w:p w:rsidR="00214B5D" w:rsidRPr="00D414CE" w:rsidRDefault="00E63691">
            <w:pPr>
              <w:pStyle w:val="style1505"/>
              <w:rPr>
                <w:rFonts w:ascii="PMingLiU" w:eastAsia="PMingLiU" w:hAnsi="PMingLiU"/>
                <w:lang w:eastAsia="zh-TW"/>
              </w:rPr>
            </w:pPr>
            <w:r w:rsidRPr="00D414CE">
              <w:rPr>
                <w:rFonts w:ascii="PMingLiU" w:eastAsia="PMingLiU" w:hAnsi="PMingLiU"/>
                <w:lang w:eastAsia="zh-TW"/>
              </w:rPr>
              <w:t>4.</w:t>
            </w:r>
            <w:r w:rsidRPr="00D414CE">
              <w:rPr>
                <w:rFonts w:ascii="PMingLiU" w:eastAsia="PMingLiU" w:hAnsi="PMingLiU"/>
                <w:color w:val="FFFFFF"/>
                <w:lang w:eastAsia="zh-TW"/>
              </w:rPr>
              <w:t>-------</w:t>
            </w:r>
            <w:r w:rsidRPr="00D414CE">
              <w:rPr>
                <w:rFonts w:ascii="PMingLiU" w:eastAsia="PMingLiU" w:hAnsi="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16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0" w:type="dxa"/>
              <w:right w:w="800" w:type="dxa"/>
            </w:tcMar>
          </w:tcPr>
          <w:p w:rsidR="00214B5D" w:rsidRPr="00D414CE" w:rsidRDefault="00E63691">
            <w:pPr>
              <w:pStyle w:val="style1505"/>
              <w:rPr>
                <w:rFonts w:ascii="PMingLiU" w:eastAsia="PMingLiU" w:hAnsi="PMingLiU"/>
                <w:lang w:eastAsia="zh-TW"/>
              </w:rPr>
            </w:pPr>
            <w:r w:rsidRPr="00D414CE">
              <w:rPr>
                <w:rFonts w:ascii="PMingLiU" w:eastAsia="PMingLiU" w:hAnsi="PMingLiU"/>
                <w:lang w:eastAsia="zh-TW"/>
              </w:rPr>
              <w:t>5.</w:t>
            </w:r>
            <w:r w:rsidRPr="00D414CE">
              <w:rPr>
                <w:rFonts w:ascii="PMingLiU" w:eastAsia="PMingLiU" w:hAnsi="PMingLiU"/>
                <w:color w:val="FFFFFF"/>
                <w:lang w:eastAsia="zh-TW"/>
              </w:rPr>
              <w:t>-------</w:t>
            </w:r>
            <w:r w:rsidRPr="00D414CE">
              <w:rPr>
                <w:rFonts w:ascii="PMingLiU" w:eastAsia="PMingLiU" w:hAnsi="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rsidTr="00B458BB">
        <w:trPr>
          <w:trHeight w:hRule="exact" w:val="1401"/>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0" w:type="dxa"/>
              <w:right w:w="800" w:type="dxa"/>
            </w:tcMar>
          </w:tcPr>
          <w:p w:rsidR="00214B5D" w:rsidRPr="00D414CE" w:rsidRDefault="00E63691" w:rsidP="00B458BB">
            <w:pPr>
              <w:pStyle w:val="style1505"/>
              <w:rPr>
                <w:rFonts w:ascii="PMingLiU" w:eastAsia="PMingLiU" w:hAnsi="PMingLiU"/>
                <w:lang w:eastAsia="zh-TW"/>
              </w:rPr>
            </w:pPr>
            <w:r w:rsidRPr="00D414CE">
              <w:rPr>
                <w:rFonts w:ascii="PMingLiU" w:eastAsia="PMingLiU" w:hAnsi="PMingLiU"/>
                <w:lang w:eastAsia="zh-TW"/>
              </w:rPr>
              <w:t>6.</w:t>
            </w:r>
            <w:r w:rsidRPr="00D414CE">
              <w:rPr>
                <w:rFonts w:ascii="PMingLiU" w:eastAsia="PMingLiU" w:hAnsi="PMingLiU"/>
                <w:color w:val="FFFFFF"/>
                <w:lang w:eastAsia="zh-TW"/>
              </w:rPr>
              <w:t>----</w:t>
            </w:r>
            <w:r w:rsidR="00B458BB" w:rsidRPr="00D414CE">
              <w:rPr>
                <w:rFonts w:ascii="PMingLiU" w:eastAsia="PMingLiU" w:hAnsi="PMingLiU"/>
                <w:color w:val="FFFFFF"/>
                <w:lang w:eastAsia="zh-TW"/>
              </w:rPr>
              <w:t xml:space="preserve"> </w:t>
            </w:r>
            <w:r w:rsidR="00B458BB" w:rsidRPr="00D414CE">
              <w:rPr>
                <w:rFonts w:ascii="PMingLiU" w:eastAsia="PMingLiU" w:hAnsi="PMingLiU" w:hint="eastAsia"/>
                <w:lang w:eastAsia="zh-TW"/>
              </w:rPr>
              <w:t>你須確保在施工前及施工期間有足夠的防護措施以保障地盤工作人員、佔用人及行人的安全和鄰近構築物及/或建築物的穩定性。你亦應該盡量減輕工程引起的塵埃或噪音滋擾及對大眾構成的不便。在工程進行期間，逃生通道須保持暢通無阻。</w:t>
            </w:r>
            <w:r w:rsidR="00B458BB" w:rsidRPr="00D414CE">
              <w:rPr>
                <w:rFonts w:ascii="PMingLiU" w:eastAsia="PMingLiU" w:hAnsi="PMingLiU"/>
                <w:lang w:eastAsia="zh-TW"/>
              </w:rPr>
              <w:t>訂</w:t>
            </w:r>
            <w:r w:rsidRPr="00D414CE">
              <w:rPr>
                <w:rFonts w:ascii="PMingLiU" w:eastAsia="PMingLiU" w:hAnsi="PMingLiU"/>
                <w:lang w:eastAsia="zh-TW"/>
              </w:rPr>
              <w:t>明註冊承建商應採取合適的措施，確保建築廢物會得到適當的處理。</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bookmarkStart w:id="0" w:name="_GoBack"/>
            <w:bookmarkEnd w:id="0"/>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62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0" w:type="dxa"/>
              <w:right w:w="800" w:type="dxa"/>
            </w:tcMar>
          </w:tcPr>
          <w:p w:rsidR="00214B5D" w:rsidRPr="00D414CE" w:rsidRDefault="00E63691">
            <w:pPr>
              <w:pStyle w:val="style1505"/>
              <w:rPr>
                <w:rFonts w:ascii="PMingLiU" w:eastAsia="PMingLiU" w:hAnsi="PMingLiU"/>
                <w:lang w:eastAsia="zh-TW"/>
              </w:rPr>
            </w:pPr>
            <w:r w:rsidRPr="00D414CE">
              <w:rPr>
                <w:rFonts w:ascii="PMingLiU" w:eastAsia="PMingLiU" w:hAnsi="PMingLiU"/>
                <w:lang w:eastAsia="zh-TW"/>
              </w:rPr>
              <w:t>7.</w:t>
            </w:r>
            <w:r w:rsidRPr="00D414CE">
              <w:rPr>
                <w:rFonts w:ascii="PMingLiU" w:eastAsia="PMingLiU" w:hAnsi="PMingLiU"/>
                <w:color w:val="FFFFFF"/>
                <w:lang w:eastAsia="zh-TW"/>
              </w:rPr>
              <w:t>-------</w:t>
            </w:r>
            <w:r w:rsidRPr="00D414CE">
              <w:rPr>
                <w:rFonts w:ascii="PMingLiU" w:eastAsia="PMingLiU" w:hAnsi="PMingLiU"/>
                <w:lang w:eastAsia="zh-TW"/>
              </w:rPr>
              <w:t>如工程涉及豎設或改動招牌，根據《認可人士、註冊結構工程師及註冊岩土工程師作業備考》APP-147/《註冊承建商作業備考》71，請於該招牌上展示小型工程呈交編號。</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00"/>
        </w:trPr>
        <w:tc>
          <w:tcPr>
            <w:tcW w:w="300" w:type="dxa"/>
          </w:tcPr>
          <w:p w:rsidR="00214B5D" w:rsidRPr="00D414CE" w:rsidRDefault="00214B5D">
            <w:pPr>
              <w:pStyle w:val="EMPTYCELLSTYLE"/>
              <w:rPr>
                <w:rFonts w:ascii="PMingLiU" w:eastAsia="PMingLiU" w:hAnsi="PMingLiU"/>
                <w:lang w:eastAsia="zh-TW"/>
              </w:rPr>
            </w:pPr>
          </w:p>
        </w:tc>
        <w:tc>
          <w:tcPr>
            <w:tcW w:w="11300" w:type="dxa"/>
          </w:tcPr>
          <w:p w:rsidR="00214B5D" w:rsidRPr="00D414CE" w:rsidRDefault="00214B5D">
            <w:pPr>
              <w:pStyle w:val="EMPTYCELLSTYLE"/>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9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0" w:type="dxa"/>
              <w:right w:w="800" w:type="dxa"/>
            </w:tcMar>
          </w:tcPr>
          <w:p w:rsidR="00214B5D" w:rsidRPr="00D414CE" w:rsidRDefault="00E63691">
            <w:pPr>
              <w:pStyle w:val="style1505"/>
              <w:rPr>
                <w:rFonts w:ascii="PMingLiU" w:eastAsia="PMingLiU" w:hAnsi="PMingLiU"/>
                <w:lang w:eastAsia="zh-TW"/>
              </w:rPr>
            </w:pPr>
            <w:r w:rsidRPr="00D414CE">
              <w:rPr>
                <w:rFonts w:ascii="PMingLiU" w:eastAsia="PMingLiU" w:hAnsi="PMingLiU"/>
                <w:lang w:eastAsia="zh-TW"/>
              </w:rPr>
              <w:t>8.</w:t>
            </w:r>
            <w:r w:rsidRPr="00D414CE">
              <w:rPr>
                <w:rFonts w:ascii="PMingLiU" w:eastAsia="PMingLiU" w:hAnsi="PMingLiU"/>
                <w:color w:val="FFFFFF"/>
                <w:lang w:eastAsia="zh-TW"/>
              </w:rPr>
              <w:t>-------</w:t>
            </w:r>
            <w:r w:rsidRPr="00D414CE">
              <w:rPr>
                <w:rFonts w:ascii="PMingLiU" w:eastAsia="PMingLiU" w:hAnsi="PMingLiU"/>
                <w:lang w:eastAsia="zh-TW"/>
              </w:rPr>
              <w:t>根據簡化規定進行的小型工程及就訂明建築物或建築工程的檢查及核證而呈交屋宇署的文件，是與「中央處理建築圖則」制度不同，文件不會轉</w:t>
            </w:r>
            <w:proofErr w:type="gramStart"/>
            <w:r w:rsidRPr="00D414CE">
              <w:rPr>
                <w:rFonts w:ascii="PMingLiU" w:eastAsia="PMingLiU" w:hAnsi="PMingLiU"/>
                <w:lang w:eastAsia="zh-TW"/>
              </w:rPr>
              <w:t>介</w:t>
            </w:r>
            <w:proofErr w:type="gramEnd"/>
            <w:r w:rsidRPr="00D414CE">
              <w:rPr>
                <w:rFonts w:ascii="PMingLiU" w:eastAsia="PMingLiU" w:hAnsi="PMingLiU"/>
                <w:lang w:eastAsia="zh-TW"/>
              </w:rPr>
              <w:t>到其他政府部門。所以擬進行的小型工程涉及其他政府部門的管轄範疇，你須另外與有關政府部門商討及取得其所需的批准或同意。</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4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0" w:type="dxa"/>
              <w:right w:w="800" w:type="dxa"/>
            </w:tcMar>
          </w:tcPr>
          <w:p w:rsidR="00214B5D" w:rsidRPr="00D414CE" w:rsidRDefault="00E63691">
            <w:pPr>
              <w:pStyle w:val="style1505"/>
              <w:rPr>
                <w:rFonts w:ascii="PMingLiU" w:eastAsia="PMingLiU" w:hAnsi="PMingLiU"/>
                <w:lang w:eastAsia="zh-TW"/>
              </w:rPr>
            </w:pPr>
            <w:r w:rsidRPr="00D414CE">
              <w:rPr>
                <w:rFonts w:ascii="PMingLiU" w:eastAsia="PMingLiU" w:hAnsi="PMingLiU"/>
                <w:lang w:eastAsia="zh-TW"/>
              </w:rPr>
              <w:t>9.</w:t>
            </w:r>
            <w:r w:rsidRPr="00D414CE">
              <w:rPr>
                <w:rFonts w:ascii="PMingLiU" w:eastAsia="PMingLiU" w:hAnsi="PMingLiU"/>
                <w:color w:val="FFFFFF"/>
                <w:lang w:eastAsia="zh-TW"/>
              </w:rPr>
              <w:t>-------</w:t>
            </w:r>
            <w:r w:rsidRPr="00D414CE">
              <w:rPr>
                <w:rFonts w:ascii="PMingLiU" w:eastAsia="PMingLiU" w:hAnsi="PMingLiU"/>
                <w:lang w:eastAsia="zh-TW"/>
              </w:rPr>
              <w:t>如有其他問題，可致電3842 3619與本署職員聯絡。</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CF6" w:rsidRDefault="00DD2CF6" w:rsidP="004A72AE">
      <w:r>
        <w:separator/>
      </w:r>
    </w:p>
  </w:endnote>
  <w:endnote w:type="continuationSeparator" w:id="0">
    <w:p w:rsidR="00DD2CF6" w:rsidRDefault="00DD2CF6"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FF2775" w:rsidRDefault="00FF2775" w:rsidP="00FF2775">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231235">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CF6" w:rsidRDefault="00DD2CF6" w:rsidP="004A72AE">
      <w:r>
        <w:separator/>
      </w:r>
    </w:p>
  </w:footnote>
  <w:footnote w:type="continuationSeparator" w:id="0">
    <w:p w:rsidR="00DD2CF6" w:rsidRDefault="00DD2CF6"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D1FD9"/>
    <w:rsid w:val="001E3A77"/>
    <w:rsid w:val="00214B5D"/>
    <w:rsid w:val="00231235"/>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F78CA"/>
    <w:rsid w:val="008140DF"/>
    <w:rsid w:val="0083240B"/>
    <w:rsid w:val="0084315A"/>
    <w:rsid w:val="008A3D13"/>
    <w:rsid w:val="008D74B9"/>
    <w:rsid w:val="008F23E7"/>
    <w:rsid w:val="009068EE"/>
    <w:rsid w:val="0092470B"/>
    <w:rsid w:val="0097060A"/>
    <w:rsid w:val="009C7ECD"/>
    <w:rsid w:val="009D7796"/>
    <w:rsid w:val="00A00654"/>
    <w:rsid w:val="00A06B5D"/>
    <w:rsid w:val="00AE08AF"/>
    <w:rsid w:val="00B1075E"/>
    <w:rsid w:val="00B458BB"/>
    <w:rsid w:val="00BA319D"/>
    <w:rsid w:val="00BB064C"/>
    <w:rsid w:val="00BE746E"/>
    <w:rsid w:val="00C25F2F"/>
    <w:rsid w:val="00C44DD4"/>
    <w:rsid w:val="00C8559C"/>
    <w:rsid w:val="00CD32BD"/>
    <w:rsid w:val="00D414CE"/>
    <w:rsid w:val="00D64A9A"/>
    <w:rsid w:val="00DD2CF6"/>
    <w:rsid w:val="00DE417A"/>
    <w:rsid w:val="00DF489A"/>
    <w:rsid w:val="00E16378"/>
    <w:rsid w:val="00E260CC"/>
    <w:rsid w:val="00E33A84"/>
    <w:rsid w:val="00E63691"/>
    <w:rsid w:val="00EA06BC"/>
    <w:rsid w:val="00F113D0"/>
    <w:rsid w:val="00F35130"/>
    <w:rsid w:val="00F94A69"/>
    <w:rsid w:val="00FD72F9"/>
    <w:rsid w:val="00FE06A0"/>
    <w:rsid w:val="00FF2775"/>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81FC"/>
  <w15:docId w15:val="{C2A7BE9D-263B-4599-BC55-40923DDB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