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BAAB" w14:textId="77777777" w:rsidR="00DD24C6" w:rsidRDefault="00DD24C6"/>
    <w:sectPr w:rsidR="00DD2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C6"/>
    <w:rsid w:val="00DD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BD70F2"/>
  <w15:chartTrackingRefBased/>
  <w15:docId w15:val="{F4EAF579-6BDD-814C-97FB-A1FAECE4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 Basangov (MSc Computer Science FT(Dubai))</dc:creator>
  <cp:keywords/>
  <dc:description/>
  <cp:lastModifiedBy>Lari Basangov (MSc Computer Science FT(Dubai))</cp:lastModifiedBy>
  <cp:revision>2</cp:revision>
  <dcterms:created xsi:type="dcterms:W3CDTF">2022-11-04T12:20:00Z</dcterms:created>
  <dcterms:modified xsi:type="dcterms:W3CDTF">2022-11-04T12:20:00Z</dcterms:modified>
</cp:coreProperties>
</file>