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AA0A" w14:textId="77777777" w:rsidR="005E0079" w:rsidRPr="005E0079" w:rsidRDefault="005E0079" w:rsidP="005E00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Exercise #1:</w:t>
      </w:r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 Given the MIPS Instruction set, convert the following MIPS assembly code into Java-like code. Note that “</w:t>
      </w:r>
      <w:proofErr w:type="spellStart"/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bgt</w:t>
      </w:r>
      <w:proofErr w:type="spellEnd"/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” instruction is for “branch greater than” and is used to jump to a label, if a register value is more than the provided constant. You are expected to consider the following register assignment while writing Java code.</w:t>
      </w:r>
    </w:p>
    <w:tbl>
      <w:tblPr>
        <w:tblW w:w="5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570"/>
      </w:tblGrid>
      <w:tr w:rsidR="005E0079" w:rsidRPr="005E0079" w14:paraId="4BDBB571" w14:textId="77777777" w:rsidTr="005E0079"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B2AC1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b/>
                <w:bCs/>
                <w:color w:val="2D3B45"/>
                <w:sz w:val="24"/>
                <w:szCs w:val="24"/>
                <w:lang w:eastAsia="en-GB"/>
              </w:rPr>
              <w:t>MIPS Register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942853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b/>
                <w:bCs/>
                <w:color w:val="2D3B45"/>
                <w:sz w:val="24"/>
                <w:szCs w:val="24"/>
                <w:lang w:eastAsia="en-GB"/>
              </w:rPr>
              <w:t>Java Variable</w:t>
            </w:r>
          </w:p>
        </w:tc>
      </w:tr>
      <w:tr w:rsidR="005E0079" w:rsidRPr="005E0079" w14:paraId="214D684F" w14:textId="77777777" w:rsidTr="005E0079"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CA038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$1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B5AF6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proofErr w:type="spellStart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i</w:t>
            </w:r>
            <w:proofErr w:type="spellEnd"/>
          </w:p>
        </w:tc>
      </w:tr>
      <w:tr w:rsidR="005E0079" w:rsidRPr="005E0079" w14:paraId="01FCEF35" w14:textId="77777777" w:rsidTr="005E0079"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7697B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$2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8651CC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proofErr w:type="spellStart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tmp</w:t>
            </w:r>
            <w:proofErr w:type="spellEnd"/>
          </w:p>
        </w:tc>
      </w:tr>
      <w:tr w:rsidR="005E0079" w:rsidRPr="005E0079" w14:paraId="716D7391" w14:textId="77777777" w:rsidTr="005E0079"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16D8A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$3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42433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sum</w:t>
            </w:r>
          </w:p>
        </w:tc>
      </w:tr>
    </w:tbl>
    <w:p w14:paraId="0EF786FA" w14:textId="77777777" w:rsidR="005E0079" w:rsidRPr="005E0079" w:rsidRDefault="005E0079" w:rsidP="005E00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The MIPS Assembly Code is given below</w:t>
      </w:r>
    </w:p>
    <w:tbl>
      <w:tblPr>
        <w:tblW w:w="2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5E0079" w:rsidRPr="005E0079" w14:paraId="67A2A3F8" w14:textId="77777777" w:rsidTr="005E0079"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1DDB1" w14:textId="77777777" w:rsidR="005E0079" w:rsidRPr="005E0079" w:rsidRDefault="005E0079" w:rsidP="005E0079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    and $</w:t>
            </w:r>
            <w:proofErr w:type="gramStart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1,$</w:t>
            </w:r>
            <w:proofErr w:type="gramEnd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1,$0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    and $2,$2,$0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    and $3,$3,$0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label: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 xml:space="preserve">    </w:t>
            </w:r>
            <w:proofErr w:type="spellStart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bgt</w:t>
            </w:r>
            <w:proofErr w:type="spellEnd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 xml:space="preserve"> $1,14,exit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    multi $2,$1,2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    add $3,$3,$2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 xml:space="preserve">    </w:t>
            </w:r>
            <w:proofErr w:type="spellStart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addi</w:t>
            </w:r>
            <w:proofErr w:type="spellEnd"/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 xml:space="preserve"> $1,$1,1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    j label</w:t>
            </w:r>
            <w:r w:rsidRPr="005E0079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br/>
              <w:t>exit</w:t>
            </w:r>
          </w:p>
        </w:tc>
      </w:tr>
    </w:tbl>
    <w:p w14:paraId="657944AC" w14:textId="1838EDA7" w:rsidR="005E0079" w:rsidRPr="005E0079" w:rsidRDefault="005E0079" w:rsidP="005E0079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Exercise #2:</w:t>
      </w:r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 Using the Little Man Computer Simulator (</w:t>
      </w:r>
      <w:hyperlink r:id="rId8" w:tgtFrame="_blank" w:history="1">
        <w:r w:rsidRPr="005E0079">
          <w:rPr>
            <w:rFonts w:ascii="var(--fbyHH-fontFamily)" w:eastAsia="Times New Roman" w:hAnsi="var(--fbyHH-fontFamily)" w:cs="Lato"/>
            <w:color w:val="0000FF"/>
            <w:sz w:val="24"/>
            <w:szCs w:val="24"/>
            <w:u w:val="single"/>
            <w:lang w:eastAsia="en-GB"/>
          </w:rPr>
          <w:t>http://peterhigginson.co.uk/LMC/</w:t>
        </w:r>
        <w:r w:rsidRPr="005E0079">
          <w:rPr>
            <w:rFonts w:ascii="var(--fbyHH-fontFamily)" w:eastAsia="Times New Roman" w:hAnsi="var(--fbyHH-fontFamily)" w:cs="Lato"/>
            <w:noProof/>
            <w:color w:val="0000FF"/>
            <w:sz w:val="24"/>
            <w:szCs w:val="24"/>
            <w:lang w:eastAsia="en-GB"/>
          </w:rPr>
          <mc:AlternateContent>
            <mc:Choice Requires="wps">
              <w:drawing>
                <wp:inline distT="0" distB="0" distL="0" distR="0" wp14:anchorId="3CB7DBFF" wp14:editId="0C97021E">
                  <wp:extent cx="304800" cy="304800"/>
                  <wp:effectExtent l="0" t="0" r="0" b="0"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5084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5E0079">
          <w:rPr>
            <w:rFonts w:ascii="var(--fbyHH-fontFamily)" w:eastAsia="Times New Roman" w:hAnsi="var(--fbyHH-fontFamily)" w:cs="Lato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Links to an external site.</w:t>
        </w:r>
      </w:hyperlink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), write LMC assembly programs to compute the following expressions:</w:t>
      </w:r>
    </w:p>
    <w:p w14:paraId="784C63AE" w14:textId="77777777" w:rsidR="005E0079" w:rsidRPr="005E0079" w:rsidRDefault="005E0079" w:rsidP="005E0079">
      <w:pPr>
        <w:numPr>
          <w:ilvl w:val="0"/>
          <w:numId w:val="1"/>
        </w:numPr>
        <w:shd w:val="clear" w:color="auto" w:fill="FFFFFF"/>
        <w:spacing w:before="180" w:after="0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e = (</w:t>
      </w:r>
      <w:proofErr w:type="spellStart"/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a+b</w:t>
      </w:r>
      <w:proofErr w:type="spellEnd"/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)–(</w:t>
      </w:r>
      <w:proofErr w:type="spellStart"/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c+d</w:t>
      </w:r>
      <w:proofErr w:type="spellEnd"/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)</w:t>
      </w:r>
    </w:p>
    <w:p w14:paraId="25990B50" w14:textId="77777777" w:rsidR="005E0079" w:rsidRPr="005E0079" w:rsidRDefault="005E0079" w:rsidP="005E0079">
      <w:pPr>
        <w:numPr>
          <w:ilvl w:val="0"/>
          <w:numId w:val="1"/>
        </w:numPr>
        <w:shd w:val="clear" w:color="auto" w:fill="FFFFFF"/>
        <w:spacing w:before="180" w:after="0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z = 3x + y</w:t>
      </w:r>
    </w:p>
    <w:p w14:paraId="7B53D4B3" w14:textId="77777777" w:rsidR="005E0079" w:rsidRPr="005E0079" w:rsidRDefault="005E0079" w:rsidP="005E0079">
      <w:pPr>
        <w:numPr>
          <w:ilvl w:val="0"/>
          <w:numId w:val="1"/>
        </w:numPr>
        <w:shd w:val="clear" w:color="auto" w:fill="FFFFFF"/>
        <w:spacing w:before="180" w:after="0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c = a</w:t>
      </w:r>
      <w:r w:rsidRPr="005E0079">
        <w:rPr>
          <w:rFonts w:ascii="Consolas" w:eastAsia="Times New Roman" w:hAnsi="Consolas" w:cs="Courier New"/>
          <w:color w:val="00000A"/>
          <w:sz w:val="18"/>
          <w:szCs w:val="18"/>
          <w:bdr w:val="single" w:sz="6" w:space="0" w:color="C7CDD1" w:frame="1"/>
          <w:shd w:val="clear" w:color="auto" w:fill="EBEDEE"/>
          <w:vertAlign w:val="superscript"/>
          <w:lang w:val="en-US" w:eastAsia="en-GB"/>
        </w:rPr>
        <w:t>2</w:t>
      </w:r>
      <w:r w:rsidRPr="005E0079">
        <w:rPr>
          <w:rFonts w:ascii="Consolas" w:eastAsia="Times New Roman" w:hAnsi="Consolas" w:cs="Courier New"/>
          <w:color w:val="00000A"/>
          <w:sz w:val="27"/>
          <w:szCs w:val="27"/>
          <w:bdr w:val="single" w:sz="6" w:space="0" w:color="C7CDD1" w:frame="1"/>
          <w:shd w:val="clear" w:color="auto" w:fill="EBEDEE"/>
          <w:lang w:val="en-US" w:eastAsia="en-GB"/>
        </w:rPr>
        <w:t> + b</w:t>
      </w:r>
      <w:r w:rsidRPr="005E0079">
        <w:rPr>
          <w:rFonts w:ascii="Consolas" w:eastAsia="Times New Roman" w:hAnsi="Consolas" w:cs="Courier New"/>
          <w:color w:val="00000A"/>
          <w:sz w:val="18"/>
          <w:szCs w:val="18"/>
          <w:bdr w:val="single" w:sz="6" w:space="0" w:color="C7CDD1" w:frame="1"/>
          <w:shd w:val="clear" w:color="auto" w:fill="EBEDEE"/>
          <w:vertAlign w:val="superscript"/>
          <w:lang w:val="en-US" w:eastAsia="en-GB"/>
        </w:rPr>
        <w:t>2</w:t>
      </w:r>
    </w:p>
    <w:p w14:paraId="5A13D2A8" w14:textId="77777777" w:rsidR="005E0079" w:rsidRPr="005E0079" w:rsidRDefault="005E0079" w:rsidP="005E00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E0079">
        <w:rPr>
          <w:rFonts w:ascii="Lato" w:eastAsia="Times New Roman" w:hAnsi="Lato" w:cs="Lato"/>
          <w:color w:val="2D3B45"/>
          <w:sz w:val="24"/>
          <w:szCs w:val="24"/>
          <w:lang w:eastAsia="en-GB"/>
        </w:rPr>
        <w:t>Have a look at the above link to read about the LMC and see the instruction set of LMC with some examples. </w:t>
      </w:r>
    </w:p>
    <w:p w14:paraId="1DE7F667" w14:textId="77777777" w:rsidR="005E0079" w:rsidRDefault="005E0079"/>
    <w:sectPr w:rsidR="005E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F5EB1"/>
    <w:multiLevelType w:val="multilevel"/>
    <w:tmpl w:val="0E6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8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79"/>
    <w:rsid w:val="005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4ACE"/>
  <w15:chartTrackingRefBased/>
  <w15:docId w15:val="{9ACFCCC7-0391-4ACC-8024-EE9FBF98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00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07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E0079"/>
  </w:style>
  <w:style w:type="paragraph" w:customStyle="1" w:styleId="western">
    <w:name w:val="western"/>
    <w:basedOn w:val="Normal"/>
    <w:rsid w:val="005E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0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higginson.co.uk/LMC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62967C05614FAD7423ADB70DF8B7" ma:contentTypeVersion="2" ma:contentTypeDescription="Create a new document." ma:contentTypeScope="" ma:versionID="f56dbed9916883647d12e63910078f35">
  <xsd:schema xmlns:xsd="http://www.w3.org/2001/XMLSchema" xmlns:xs="http://www.w3.org/2001/XMLSchema" xmlns:p="http://schemas.microsoft.com/office/2006/metadata/properties" xmlns:ns3="41e20d4c-fc34-45b6-9597-a15deb0b5ffe" targetNamespace="http://schemas.microsoft.com/office/2006/metadata/properties" ma:root="true" ma:fieldsID="7db0dbaef62996f7bf70f8540648d4f4" ns3:_="">
    <xsd:import namespace="41e20d4c-fc34-45b6-9597-a15deb0b5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20d4c-fc34-45b6-9597-a15deb0b5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B91D4-341A-4302-992F-29199C819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20d4c-fc34-45b6-9597-a15deb0b5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69F57-ACE4-4D5E-8167-629324131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2A850-EB88-496C-A0AE-3F4895845FFC}">
  <ds:schemaRefs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1e20d4c-fc34-45b6-9597-a15deb0b5ff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</dc:creator>
  <cp:keywords/>
  <dc:description/>
  <cp:lastModifiedBy>Lari Basangov (MSc Computer Science FT(Dubai))</cp:lastModifiedBy>
  <cp:revision>1</cp:revision>
  <dcterms:created xsi:type="dcterms:W3CDTF">2022-10-10T12:21:00Z</dcterms:created>
  <dcterms:modified xsi:type="dcterms:W3CDTF">2022-10-10T12:21:00Z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0x010100177862967C05614FAD7423ADB70DF8B7</vt:lpwstr>
  </property>
</Properties>
</file>