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고등학교 화학 — 교과서 탐구 분석 (화학 Ⅱ. 물질의 구조와 성질)</w:t>
      </w:r>
    </w:p>
    <w:p>
      <w:r>
        <w:rPr>
          <w:rFonts w:ascii="맑은 고딕" w:hAnsi="맑은 고딕" w:eastAsia="맑은 고딕"/>
          <w:b w:val="0"/>
          <w:i w:val="0"/>
          <w:sz w:val="20"/>
        </w:rPr>
        <w:t>비상교육 · 미래엔 교사용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Ⅱ. 물질의 구조와 성질 [12화학02-01~04]</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교육과정(일반 선택 과목 화학)</w:t>
            </w:r>
          </w:p>
          <w:p>
            <w:r>
              <w:rPr>
                <w:rFonts w:ascii="맑은 고딕" w:hAnsi="맑은 고딕" w:eastAsia="맑은 고딕"/>
                <w:b w:val="0"/>
                <w:i w:val="0"/>
                <w:sz w:val="16"/>
              </w:rPr>
              <w:t>교과서: 비상교육 고등 화학 교사용 교과서 / 미래엔 고등 화학 교사용 교과서</w:t>
            </w:r>
          </w:p>
          <w:p>
            <w:r>
              <w:rPr>
                <w:rFonts w:ascii="맑은 고딕" w:hAnsi="맑은 고딕" w:eastAsia="맑은 고딕"/>
                <w:b w:val="0"/>
                <w:i w:val="0"/>
                <w:sz w:val="16"/>
              </w:rPr>
              <w:t>두 교과서 모두 교사용 — 모범 답안은 교사용 예시 답안 / 본문에 겹친 교사용 설명은 지우면 본문이 손상될 때 그대로 둠</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(2) 물질의 구조와 성질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[12화학02-01] 실험을 통해 화학 결합의 전기적 성질을 설명할 수 있다.</w:t>
            </w:r>
          </w:p>
          <w:p>
            <w:r>
              <w:rPr>
                <w:rFonts w:ascii="맑은 고딕" w:hAnsi="맑은 고딕" w:eastAsia="맑은 고딕"/>
                <w:b w:val="0"/>
                <w:i w:val="0"/>
                <w:sz w:val="16"/>
              </w:rPr>
              <w:t>[12화학02-02] 전기 음성도의 주기적 변화를 이해하고, 결합한 원소들의 전기 음성도 차이와 쌍극자 모멘트를 이용하여 결합의 극성을 판단할 수 있다.</w:t>
            </w:r>
          </w:p>
          <w:p>
            <w:r>
              <w:rPr>
                <w:rFonts w:ascii="맑은 고딕" w:hAnsi="맑은 고딕" w:eastAsia="맑은 고딕"/>
                <w:b w:val="0"/>
                <w:i w:val="0"/>
                <w:sz w:val="16"/>
              </w:rPr>
              <w:t>[12화학02-03] 원자와 분자를 루이스 전자점식으로 표현하고, 전자쌍 반발 이론을 근거로 분자의 구조를 추론하여 모형으로 나타낼 수 있다.</w:t>
            </w:r>
          </w:p>
          <w:p>
            <w:r>
              <w:rPr>
                <w:rFonts w:ascii="맑은 고딕" w:hAnsi="맑은 고딕" w:eastAsia="맑은 고딕"/>
                <w:b w:val="0"/>
                <w:i w:val="0"/>
                <w:sz w:val="16"/>
              </w:rPr>
              <w:t>[12화학02-04] 물질의 물리적, 화학적 성질을 분자의 구조와 연관 짓고, 이에 대한 호기심을 가질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물의 전기 분해 실험하기</w:t>
            </w:r>
          </w:p>
          <w:p>
            <w:pPr>
              <w:ind w:left="170" w:hanging="170"/>
            </w:pPr>
            <w:r>
              <w:rPr>
                <w:rFonts w:ascii="맑은 고딕" w:hAnsi="맑은 고딕" w:eastAsia="맑은 고딕"/>
                <w:b w:val="0"/>
                <w:i w:val="0"/>
                <w:sz w:val="16"/>
              </w:rPr>
              <w:t>• 소프트웨어를 활용하여 분자 구조 모델링하기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[12화학02-02] 쌍극자 모멘트는 정성적으로 다룬다.</w:t>
            </w:r>
          </w:p>
          <w:p>
            <w:pPr>
              <w:ind w:left="170" w:hanging="170"/>
            </w:pPr>
            <w:r>
              <w:rPr>
                <w:rFonts w:ascii="맑은 고딕" w:hAnsi="맑은 고딕" w:eastAsia="맑은 고딕"/>
                <w:b w:val="0"/>
                <w:i w:val="0"/>
                <w:sz w:val="16"/>
              </w:rPr>
              <w:t>• [12화학02-03] 중심 원자는 2, 3주기 전형 원소 중 Be, B와 옥텟 규칙을 따르는 경우로 한정한다.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1~3학년군의 ‘물질의 구성’, 고등학교 ‘통합과학1’의 물질과 규칙성, ‘물질과 에너지’의 물질의 세 가지 상태, 용액의 성질과 연계된다.</w:t>
            </w:r>
          </w:p>
          <w:p>
            <w:pPr>
              <w:ind w:left="170" w:hanging="170"/>
            </w:pPr>
            <w:r>
              <w:rPr>
                <w:rFonts w:ascii="맑은 고딕" w:hAnsi="맑은 고딕" w:eastAsia="맑은 고딕"/>
                <w:b w:val="0"/>
                <w:i w:val="0"/>
                <w:sz w:val="16"/>
              </w:rPr>
              <w:t>• 분자 구조를 이해하면 공유 결합 화합물의 성질을 예측하고 설명할 수 있음을 학습함으로써 화학의 유용성을 깨닫도록 지도한다.</w:t>
            </w:r>
          </w:p>
          <w:p>
            <w:pPr>
              <w:ind w:left="170" w:hanging="170"/>
            </w:pPr>
            <w:r>
              <w:rPr>
                <w:rFonts w:ascii="맑은 고딕" w:hAnsi="맑은 고딕" w:eastAsia="맑은 고딕"/>
                <w:b w:val="0"/>
                <w:i w:val="0"/>
                <w:sz w:val="16"/>
              </w:rPr>
              <w:t>• 소프트웨어를 활용하여 분자 구조를 모델링하는 경험을 통해 디지털 소양을 함양하도록 지도한다.</w:t>
            </w:r>
          </w:p>
          <w:p>
            <w:pPr>
              <w:ind w:left="170" w:hanging="170"/>
            </w:pPr>
            <w:r>
              <w:rPr>
                <w:rFonts w:ascii="맑은 고딕" w:hAnsi="맑은 고딕" w:eastAsia="맑은 고딕"/>
                <w:b w:val="0"/>
                <w:i w:val="0"/>
                <w:sz w:val="16"/>
              </w:rPr>
              <w:t>• 물의 전기 분해 실험을 할 때는 개인 보호 장구를 착용한 후 실험실 안전 수칙에 따라 실험하고, 실험이 끝난 뒤 남은 물질은 화학 실험실 폐수 및 폐기물 처리 기준과 방법에 따라 처리할 수 있도록 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[12화학02-01] 실험을 통해 화학 결합의 전기적 성질을 ‘설명’ → [12화학02-02] 전기 음성도의 주기적 변화를 ‘이해’ + 결합의 극성을 ‘판단’ → [12화학02-03] 루이스 전자점식으로 ‘표현’ + 전자쌍 반발 이론을 근거로 분자 구조를 ‘추론’하여 모형으로 ‘나타냄’ → [12화학02-04] 물질의 성질을 분자 구조와 ‘연관 짓고’ 호기심을 ‘가짐’</w:t>
            </w:r>
          </w:p>
          <w:p>
            <w:pPr>
              <w:ind w:left="170" w:hanging="170"/>
            </w:pPr>
            <w:r>
              <w:rPr>
                <w:rFonts w:ascii="맑은 고딕" w:hAnsi="맑은 고딕" w:eastAsia="맑은 고딕"/>
                <w:b w:val="0"/>
                <w:i w:val="0"/>
                <w:sz w:val="16"/>
              </w:rPr>
              <w:t>→ 결합(전자의 관여) → 결합의 극성 → 분자 구조 → 분자의 극성과 물질의 성질로 미시 → 거시 연결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쌍극자 모멘트는 정성적으로 다룸 (해설 [12화학02-02]) → 수치 계산·단위(D) 계산 X</w:t>
            </w:r>
          </w:p>
          <w:p>
            <w:r>
              <w:rPr>
                <w:rFonts w:ascii="맑은 고딕" w:hAnsi="맑은 고딕" w:eastAsia="맑은 고딕"/>
                <w:b/>
                <w:i w:val="0"/>
                <w:sz w:val="16"/>
              </w:rPr>
              <w:t>• 중심 원자는 2, 3주기 전형 원소 중 Be, B와 옥텟 규칙을 따르는 경우로 한정 (해설 [12화학02-03]) → 확장된 옥텟·d 오비탈 X</w:t>
            </w:r>
          </w:p>
          <w:p>
            <w:pPr>
              <w:ind w:left="170" w:hanging="170"/>
            </w:pPr>
            <w:r>
              <w:rPr>
                <w:rFonts w:ascii="맑은 고딕" w:hAnsi="맑은 고딕" w:eastAsia="맑은 고딕"/>
                <w:b w:val="0"/>
                <w:i w:val="0"/>
                <w:sz w:val="16"/>
              </w:rPr>
              <w:t>• 소프트웨어 분자 구조 모델링으로 디지털 소양 함양 / 물의 전기 분해는 보호 장구·안전 수칙·폐수 처리 (고려 사항)</w:t>
            </w:r>
          </w:p>
          <w:p>
            <w:pPr>
              <w:ind w:left="170" w:hanging="170"/>
            </w:pPr>
            <w:r>
              <w:rPr>
                <w:rFonts w:ascii="맑은 고딕" w:hAnsi="맑은 고딕" w:eastAsia="맑은 고딕"/>
                <w:b w:val="0"/>
                <w:i w:val="0"/>
                <w:sz w:val="16"/>
              </w:rPr>
              <w:t>• 분자 구조를 이해하면 공유 결합 화합물의 성질을 예측·설명할 수 있음을 통해 화학의 유용성 (고려 사항)</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물의 전기 분해 실험하기 → [12화학02-01]</w:t>
            </w:r>
          </w:p>
          <w:p>
            <w:pPr>
              <w:ind w:left="170" w:hanging="170"/>
            </w:pPr>
            <w:r>
              <w:rPr>
                <w:rFonts w:ascii="맑은 고딕" w:hAnsi="맑은 고딕" w:eastAsia="맑은 고딕"/>
                <w:b w:val="0"/>
                <w:i w:val="0"/>
                <w:sz w:val="16"/>
              </w:rPr>
              <w:t>• 소프트웨어를 활용하여 분자 구조 모델링하기 → [12화학02-03]</w:t>
            </w:r>
          </w:p>
          <w:p>
            <w:r>
              <w:rPr>
                <w:rFonts w:ascii="맑은 고딕" w:hAnsi="맑은 고딕" w:eastAsia="맑은 고딕"/>
                <w:b/>
                <w:i w:val="0"/>
                <w:sz w:val="16"/>
              </w:rPr>
              <w:t>※ [12화학02-02]·[12화학02-04]에는 원문 탐구 활동이 없음 → 두 교과서 모두 해 보기·모의실험으로 보완(전기 음성도 시각화, 결합 극성 판단, 물줄기·전기장 실험, 용해성 실험)</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(2) 물질의 구조와 성질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[12화학02-01]</w:t>
            </w:r>
          </w:p>
          <w:p>
            <w:r>
              <w:rPr>
                <w:rFonts w:ascii="맑은 고딕" w:hAnsi="맑은 고딕" w:eastAsia="맑은 고딕"/>
                <w:b w:val="0"/>
                <w:i w:val="0"/>
                <w:sz w:val="16"/>
              </w:rPr>
              <w:t>실험을 통해 화학 결합의 전기적 성질을 설명할 수 있다.</w:t>
            </w:r>
          </w:p>
        </w:tc>
        <w:tc>
          <w:tcPr>
            <w:tcW w:type="dxa" w:w="1871"/>
            <w:tcMar>
              <w:top w:w="22" w:type="dxa"/>
              <w:bottom w:w="22" w:type="dxa"/>
            </w:tcMar>
            <w:shd w:val="clear" w:fill="F2F2F2"/>
          </w:tcPr>
          <w:p>
            <w:r>
              <w:rPr>
                <w:rFonts w:ascii="맑은 고딕" w:hAnsi="맑은 고딕" w:eastAsia="맑은 고딕"/>
                <w:b/>
                <w:i w:val="0"/>
                <w:sz w:val="16"/>
              </w:rPr>
              <w:t>화학 결합의 전기적 성질</w:t>
            </w:r>
          </w:p>
        </w:tc>
        <w:tc>
          <w:tcPr>
            <w:tcW w:type="dxa" w:w="5896"/>
            <w:tcMar>
              <w:top w:w="22" w:type="dxa"/>
              <w:bottom w:w="22" w:type="dxa"/>
            </w:tcMar>
          </w:tcPr>
          <w:p>
            <w:r>
              <w:rPr>
                <w:rFonts w:ascii="맑은 고딕" w:hAnsi="맑은 고딕" w:eastAsia="맑은 고딕"/>
                <w:b w:val="0"/>
                <w:i w:val="0"/>
                <w:sz w:val="16"/>
              </w:rPr>
              <w:t>물(공유 결합)·염화 나트륨 용융액(이온 결합)에 전류를 흘리면 성분 물질로 분해 → 결합 형성에 전자가 관여, 화학 결합은 전기적 성질을 가짐 (물: (−)극 H₂, (+)극 O₂, 부피비 2 : 1)</w:t>
            </w:r>
          </w:p>
        </w:tc>
        <w:tc>
          <w:tcPr>
            <w:tcW w:type="dxa" w:w="2154"/>
            <w:vMerge w:val="restart"/>
            <w:tcMar>
              <w:top w:w="22" w:type="dxa"/>
              <w:bottom w:w="22" w:type="dxa"/>
            </w:tcMar>
            <w:vAlign w:val="center"/>
          </w:tcPr>
          <w:p>
            <w:r>
              <w:rPr>
                <w:rFonts w:ascii="맑은 고딕" w:hAnsi="맑은 고딕" w:eastAsia="맑은 고딕"/>
                <w:b w:val="0"/>
                <w:i w:val="0"/>
                <w:sz w:val="16"/>
              </w:rPr>
              <w:t>Ⅱ-1-01 화학 결합의 전기적 성질 (탐구: 물의 전기 분해)</w:t>
            </w:r>
          </w:p>
        </w:tc>
        <w:tc>
          <w:tcPr>
            <w:tcW w:type="dxa" w:w="2154"/>
            <w:vMerge w:val="restart"/>
            <w:tcMar>
              <w:top w:w="22" w:type="dxa"/>
              <w:bottom w:w="22" w:type="dxa"/>
            </w:tcMar>
            <w:vAlign w:val="center"/>
          </w:tcPr>
          <w:p>
            <w:r>
              <w:rPr>
                <w:rFonts w:ascii="맑은 고딕" w:hAnsi="맑은 고딕" w:eastAsia="맑은 고딕"/>
                <w:b w:val="0"/>
                <w:i w:val="0"/>
                <w:sz w:val="16"/>
              </w:rPr>
              <w:t>Ⅱ-1-1 화학 결합의 전기적 성질 (탐구: 물의 전기 분해)</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공유 결합 · 이온 결합</w:t>
            </w:r>
          </w:p>
        </w:tc>
        <w:tc>
          <w:tcPr>
            <w:tcW w:type="dxa" w:w="5896"/>
            <w:tcMar>
              <w:top w:w="22" w:type="dxa"/>
              <w:bottom w:w="22" w:type="dxa"/>
            </w:tcMar>
          </w:tcPr>
          <w:p>
            <w:r>
              <w:rPr>
                <w:rFonts w:ascii="맑은 고딕" w:hAnsi="맑은 고딕" w:eastAsia="맑은 고딕"/>
                <w:b w:val="0"/>
                <w:i w:val="0"/>
                <w:sz w:val="16"/>
              </w:rPr>
              <w:t>비금속 원자끼리 전자쌍을 공유하는 결합 / 금속-비금속 원자가 전자를 주고받아 생긴 이온 사이의 결합 — 용융액에서 이온이 움직여 전류가 흐름</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[12화학02-02]</w:t>
            </w:r>
          </w:p>
          <w:p>
            <w:r>
              <w:rPr>
                <w:rFonts w:ascii="맑은 고딕" w:hAnsi="맑은 고딕" w:eastAsia="맑은 고딕"/>
                <w:b w:val="0"/>
                <w:i w:val="0"/>
                <w:sz w:val="16"/>
              </w:rPr>
              <w:t>전기 음성도의 주기적 변화를 이해하고, 결합한 원소들의 전기 음성도 차이와 쌍극자 모멘트를 이용하여 결합의 극성을 판단할 수 있다.</w:t>
            </w:r>
          </w:p>
        </w:tc>
        <w:tc>
          <w:tcPr>
            <w:tcW w:type="dxa" w:w="1871"/>
            <w:tcMar>
              <w:top w:w="22" w:type="dxa"/>
              <w:bottom w:w="22" w:type="dxa"/>
            </w:tcMar>
            <w:shd w:val="clear" w:fill="F2F2F2"/>
          </w:tcPr>
          <w:p>
            <w:r>
              <w:rPr>
                <w:rFonts w:ascii="맑은 고딕" w:hAnsi="맑은 고딕" w:eastAsia="맑은 고딕"/>
                <w:b/>
                <w:i w:val="0"/>
                <w:sz w:val="16"/>
              </w:rPr>
              <w:t>전기 음성도</w:t>
            </w:r>
          </w:p>
        </w:tc>
        <w:tc>
          <w:tcPr>
            <w:tcW w:type="dxa" w:w="5896"/>
            <w:tcMar>
              <w:top w:w="22" w:type="dxa"/>
              <w:bottom w:w="22" w:type="dxa"/>
            </w:tcMar>
          </w:tcPr>
          <w:p>
            <w:r>
              <w:rPr>
                <w:rFonts w:ascii="맑은 고딕" w:hAnsi="맑은 고딕" w:eastAsia="맑은 고딕"/>
                <w:b w:val="0"/>
                <w:i w:val="0"/>
                <w:sz w:val="16"/>
              </w:rPr>
              <w:t>공유 결합을 이루는 원자가 공유 전자쌍을 끌어당기는 정도를 상대적 수치로 나타낸 값(폴링, F = 4.0 기준) — 같은 주기는 원자 번호가 커질수록 대체로 증가, 같은 족은 대체로 감소 (18족 제외)</w:t>
            </w:r>
          </w:p>
        </w:tc>
        <w:tc>
          <w:tcPr>
            <w:tcW w:type="dxa" w:w="2154"/>
            <w:tcMar>
              <w:top w:w="22" w:type="dxa"/>
              <w:bottom w:w="22" w:type="dxa"/>
            </w:tcMar>
          </w:tcPr>
          <w:p>
            <w:r>
              <w:rPr>
                <w:rFonts w:ascii="맑은 고딕" w:hAnsi="맑은 고딕" w:eastAsia="맑은 고딕"/>
                <w:b w:val="0"/>
                <w:i w:val="0"/>
                <w:sz w:val="16"/>
              </w:rPr>
              <w:t>Ⅱ-1-02 전기 음성도 (탐구: 주기적 변화 알아보기)</w:t>
            </w:r>
          </w:p>
        </w:tc>
        <w:tc>
          <w:tcPr>
            <w:tcW w:type="dxa" w:w="2154"/>
            <w:tcMar>
              <w:top w:w="22" w:type="dxa"/>
              <w:bottom w:w="22" w:type="dxa"/>
            </w:tcMar>
          </w:tcPr>
          <w:p>
            <w:r>
              <w:rPr>
                <w:rFonts w:ascii="맑은 고딕" w:hAnsi="맑은 고딕" w:eastAsia="맑은 고딕"/>
                <w:b w:val="0"/>
                <w:i w:val="0"/>
                <w:sz w:val="16"/>
              </w:rPr>
              <w:t>Ⅱ-1-2 전기 음성도 (해 보기: 주기성 찾기)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극성 · 무극성 공유 결합</w:t>
            </w:r>
          </w:p>
        </w:tc>
        <w:tc>
          <w:tcPr>
            <w:tcW w:type="dxa" w:w="5896"/>
            <w:tcMar>
              <w:top w:w="22" w:type="dxa"/>
              <w:bottom w:w="22" w:type="dxa"/>
            </w:tcMar>
          </w:tcPr>
          <w:p>
            <w:r>
              <w:rPr>
                <w:rFonts w:ascii="맑은 고딕" w:hAnsi="맑은 고딕" w:eastAsia="맑은 고딕"/>
                <w:b w:val="0"/>
                <w:i w:val="0"/>
                <w:sz w:val="16"/>
              </w:rPr>
              <w:t>같은 원자 사이는 공유 전자쌍이 치우치지 않음(무극성) / 전기 음성도가 다르면 큰 원자 쪽으로 치우쳐 부분 전하 δ⁻·δ⁺를 띰(극성)</w:t>
            </w:r>
          </w:p>
        </w:tc>
        <w:tc>
          <w:tcPr>
            <w:tcW w:type="dxa" w:w="2154"/>
            <w:vMerge w:val="restart"/>
            <w:tcMar>
              <w:top w:w="22" w:type="dxa"/>
              <w:bottom w:w="22" w:type="dxa"/>
            </w:tcMar>
            <w:vAlign w:val="center"/>
          </w:tcPr>
          <w:p>
            <w:r>
              <w:rPr>
                <w:rFonts w:ascii="맑은 고딕" w:hAnsi="맑은 고딕" w:eastAsia="맑은 고딕"/>
                <w:b w:val="0"/>
                <w:i w:val="0"/>
                <w:sz w:val="16"/>
              </w:rPr>
              <w:t>Ⅱ-1-02 결합의 극성 (해 보기 2개)</w:t>
            </w:r>
          </w:p>
        </w:tc>
        <w:tc>
          <w:tcPr>
            <w:tcW w:type="dxa" w:w="2154"/>
            <w:vMerge w:val="restart"/>
            <w:tcMar>
              <w:top w:w="22" w:type="dxa"/>
              <w:bottom w:w="22" w:type="dxa"/>
            </w:tcMar>
            <w:vAlign w:val="center"/>
          </w:tcPr>
          <w:p>
            <w:r>
              <w:rPr>
                <w:rFonts w:ascii="맑은 고딕" w:hAnsi="맑은 고딕" w:eastAsia="맑은 고딕"/>
                <w:b w:val="0"/>
                <w:i w:val="0"/>
                <w:sz w:val="16"/>
              </w:rPr>
              <w:t>Ⅱ-1-2 (모의실험: 공유 전자쌍의 치우침)</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쌍극자 모멘트</w:t>
            </w:r>
          </w:p>
        </w:tc>
        <w:tc>
          <w:tcPr>
            <w:tcW w:type="dxa" w:w="5896"/>
            <w:tcMar>
              <w:top w:w="22" w:type="dxa"/>
              <w:bottom w:w="22" w:type="dxa"/>
            </w:tcMar>
          </w:tcPr>
          <w:p>
            <w:r>
              <w:rPr>
                <w:rFonts w:ascii="맑은 고딕" w:hAnsi="맑은 고딕" w:eastAsia="맑은 고딕"/>
                <w:b w:val="0"/>
                <w:i w:val="0"/>
                <w:sz w:val="16"/>
              </w:rPr>
              <w:t>결합의 극성 정도를 나타내는 척도 — 전기 음성도 작은 원자 → 큰 원자 쪽 화살표, 무극성 결합은 0, 전기 음성도 차이가 클수록 대체로 커짐 (정성적)</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[12화학02-03]</w:t>
            </w:r>
          </w:p>
          <w:p>
            <w:r>
              <w:rPr>
                <w:rFonts w:ascii="맑은 고딕" w:hAnsi="맑은 고딕" w:eastAsia="맑은 고딕"/>
                <w:b w:val="0"/>
                <w:i w:val="0"/>
                <w:sz w:val="16"/>
              </w:rPr>
              <w:t>원자와 분자를 루이스 전자점식으로 표현하고, 전자쌍 반발 이론을 근거로 분자의 구조를 추론하여 모형으로 나타낼 수 있다.</w:t>
            </w:r>
          </w:p>
        </w:tc>
        <w:tc>
          <w:tcPr>
            <w:tcW w:type="dxa" w:w="1871"/>
            <w:tcMar>
              <w:top w:w="22" w:type="dxa"/>
              <w:bottom w:w="22" w:type="dxa"/>
            </w:tcMar>
            <w:shd w:val="clear" w:fill="F2F2F2"/>
          </w:tcPr>
          <w:p>
            <w:r>
              <w:rPr>
                <w:rFonts w:ascii="맑은 고딕" w:hAnsi="맑은 고딕" w:eastAsia="맑은 고딕"/>
                <w:b/>
                <w:i w:val="0"/>
                <w:sz w:val="16"/>
              </w:rPr>
              <w:t>루이스 전자점식 · 루이스 구조</w:t>
            </w:r>
          </w:p>
        </w:tc>
        <w:tc>
          <w:tcPr>
            <w:tcW w:type="dxa" w:w="5896"/>
            <w:tcMar>
              <w:top w:w="22" w:type="dxa"/>
              <w:bottom w:w="22" w:type="dxa"/>
            </w:tcMar>
          </w:tcPr>
          <w:p>
            <w:r>
              <w:rPr>
                <w:rFonts w:ascii="맑은 고딕" w:hAnsi="맑은 고딕" w:eastAsia="맑은 고딕"/>
                <w:b w:val="0"/>
                <w:i w:val="0"/>
                <w:sz w:val="16"/>
              </w:rPr>
              <w:t>원자가 전자를 원소 기호 주위에 점으로 나타낸 식 / 공유 전자쌍을 결합선으로 나타낸 구조 — 공유 전자쌍·비공유 전자쌍, 단일·이중·삼중 결합 (‘홀전자’ 용어는 비상만, ‘루이스 구조’ 용어는 미래엔만)</w:t>
            </w:r>
          </w:p>
        </w:tc>
        <w:tc>
          <w:tcPr>
            <w:tcW w:type="dxa" w:w="2154"/>
            <w:tcMar>
              <w:top w:w="22" w:type="dxa"/>
              <w:bottom w:w="22" w:type="dxa"/>
            </w:tcMar>
          </w:tcPr>
          <w:p>
            <w:r>
              <w:rPr>
                <w:rFonts w:ascii="맑은 고딕" w:hAnsi="맑은 고딕" w:eastAsia="맑은 고딕"/>
                <w:b w:val="0"/>
                <w:i w:val="0"/>
                <w:sz w:val="16"/>
              </w:rPr>
              <w:t>Ⅱ-1-03 루이스 전자점식 (해 보기)</w:t>
            </w:r>
          </w:p>
        </w:tc>
        <w:tc>
          <w:tcPr>
            <w:tcW w:type="dxa" w:w="2154"/>
            <w:tcMar>
              <w:top w:w="22" w:type="dxa"/>
              <w:bottom w:w="22" w:type="dxa"/>
            </w:tcMar>
          </w:tcPr>
          <w:p>
            <w:r>
              <w:rPr>
                <w:rFonts w:ascii="맑은 고딕" w:hAnsi="맑은 고딕" w:eastAsia="맑은 고딕"/>
                <w:b w:val="0"/>
                <w:i w:val="0"/>
                <w:sz w:val="16"/>
              </w:rPr>
              <w:t>Ⅱ-1-3 루이스 전자점식 (해 보기)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전자쌍 반발 이론</w:t>
            </w:r>
          </w:p>
        </w:tc>
        <w:tc>
          <w:tcPr>
            <w:tcW w:type="dxa" w:w="5896"/>
            <w:tcMar>
              <w:top w:w="22" w:type="dxa"/>
              <w:bottom w:w="22" w:type="dxa"/>
            </w:tcMar>
          </w:tcPr>
          <w:p>
            <w:r>
              <w:rPr>
                <w:rFonts w:ascii="맑은 고딕" w:hAnsi="맑은 고딕" w:eastAsia="맑은 고딕"/>
                <w:b w:val="0"/>
                <w:i w:val="0"/>
                <w:sz w:val="16"/>
              </w:rPr>
              <w:t>중심 원자 주위의 전자쌍은 서로 반발하여 가능한 한 멀리 떨어져 배치 → 전자쌍 2개 선형(180°), 3개 평면 삼각형(120°), 4개 정사면체(109.5°) (다중 결합은 전자쌍 1개처럼 취급)</w:t>
            </w:r>
          </w:p>
        </w:tc>
        <w:tc>
          <w:tcPr>
            <w:tcW w:type="dxa" w:w="2154"/>
            <w:tcMar>
              <w:top w:w="22" w:type="dxa"/>
              <w:bottom w:w="22" w:type="dxa"/>
            </w:tcMar>
          </w:tcPr>
          <w:p>
            <w:r>
              <w:rPr>
                <w:rFonts w:ascii="맑은 고딕" w:hAnsi="맑은 고딕" w:eastAsia="맑은 고딕"/>
                <w:b w:val="0"/>
                <w:i w:val="0"/>
                <w:sz w:val="16"/>
              </w:rPr>
              <w:t>Ⅱ-1-03 전자쌍 반발 이론 (해 보기: 쇠구슬·자석 모형)</w:t>
            </w:r>
          </w:p>
        </w:tc>
        <w:tc>
          <w:tcPr>
            <w:tcW w:type="dxa" w:w="2154"/>
            <w:tcMar>
              <w:top w:w="22" w:type="dxa"/>
              <w:bottom w:w="22" w:type="dxa"/>
            </w:tcMar>
          </w:tcPr>
          <w:p>
            <w:r>
              <w:rPr>
                <w:rFonts w:ascii="맑은 고딕" w:hAnsi="맑은 고딕" w:eastAsia="맑은 고딕"/>
                <w:b w:val="0"/>
                <w:i w:val="0"/>
                <w:sz w:val="16"/>
              </w:rPr>
              <w:t>Ⅱ-2-1 분자 구조 (해 보기: 털실 철사 모형)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분자 구조 (Be·B·옥텟 중심 원자)</w:t>
            </w:r>
          </w:p>
        </w:tc>
        <w:tc>
          <w:tcPr>
            <w:tcW w:type="dxa" w:w="5896"/>
            <w:tcMar>
              <w:top w:w="22" w:type="dxa"/>
              <w:bottom w:w="22" w:type="dxa"/>
            </w:tcMar>
          </w:tcPr>
          <w:p>
            <w:r>
              <w:rPr>
                <w:rFonts w:ascii="맑은 고딕" w:hAnsi="맑은 고딕" w:eastAsia="맑은 고딕"/>
                <w:b w:val="0"/>
                <w:i w:val="0"/>
                <w:sz w:val="16"/>
              </w:rPr>
              <w:t>BeF₂(BeCl₂) 선형, BCl₃ 평면 삼각형, CH₄ 정사면체, NH₃ 삼각뿔형(107°), H₂O 굽은 형(104.5°), CO₂ 선형 — 비공유 전자쌍의 반발이 더 커 결합각 감소</w:t>
            </w:r>
          </w:p>
        </w:tc>
        <w:tc>
          <w:tcPr>
            <w:tcW w:type="dxa" w:w="2154"/>
            <w:tcMar>
              <w:top w:w="22" w:type="dxa"/>
              <w:bottom w:w="22" w:type="dxa"/>
            </w:tcMar>
          </w:tcPr>
          <w:p>
            <w:r>
              <w:rPr>
                <w:rFonts w:ascii="맑은 고딕" w:hAnsi="맑은 고딕" w:eastAsia="맑은 고딕"/>
                <w:b w:val="0"/>
                <w:i w:val="0"/>
                <w:sz w:val="16"/>
              </w:rPr>
              <w:t>Ⅱ-1-03 (본문) → Ⅱ-1-04 (탐구: 소프트웨어 모델링)</w:t>
            </w:r>
          </w:p>
        </w:tc>
        <w:tc>
          <w:tcPr>
            <w:tcW w:type="dxa" w:w="2154"/>
            <w:tcMar>
              <w:top w:w="22" w:type="dxa"/>
              <w:bottom w:w="22" w:type="dxa"/>
            </w:tcMar>
          </w:tcPr>
          <w:p>
            <w:r>
              <w:rPr>
                <w:rFonts w:ascii="맑은 고딕" w:hAnsi="맑은 고딕" w:eastAsia="맑은 고딕"/>
                <w:b w:val="0"/>
                <w:i w:val="0"/>
                <w:sz w:val="16"/>
              </w:rPr>
              <w:t>Ⅱ-2-1 (탐구: 소프트웨어 모델링)</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[12화학02-04]</w:t>
            </w:r>
          </w:p>
          <w:p>
            <w:r>
              <w:rPr>
                <w:rFonts w:ascii="맑은 고딕" w:hAnsi="맑은 고딕" w:eastAsia="맑은 고딕"/>
                <w:b w:val="0"/>
                <w:i w:val="0"/>
                <w:sz w:val="16"/>
              </w:rPr>
              <w:t>물질의 물리적, 화학적 성질을 분자의 구조와 연관 짓고, 이에 대한 호기심을 가질 수 있다.</w:t>
            </w:r>
          </w:p>
        </w:tc>
        <w:tc>
          <w:tcPr>
            <w:tcW w:type="dxa" w:w="1871"/>
            <w:tcMar>
              <w:top w:w="22" w:type="dxa"/>
              <w:bottom w:w="22" w:type="dxa"/>
            </w:tcMar>
            <w:shd w:val="clear" w:fill="F2F2F2"/>
          </w:tcPr>
          <w:p>
            <w:r>
              <w:rPr>
                <w:rFonts w:ascii="맑은 고딕" w:hAnsi="맑은 고딕" w:eastAsia="맑은 고딕"/>
                <w:b/>
                <w:i w:val="0"/>
                <w:sz w:val="16"/>
              </w:rPr>
              <w:t>극성 분자 · 무극성 분자</w:t>
            </w:r>
          </w:p>
        </w:tc>
        <w:tc>
          <w:tcPr>
            <w:tcW w:type="dxa" w:w="5896"/>
            <w:tcMar>
              <w:top w:w="22" w:type="dxa"/>
              <w:bottom w:w="22" w:type="dxa"/>
            </w:tcMar>
          </w:tcPr>
          <w:p>
            <w:r>
              <w:rPr>
                <w:rFonts w:ascii="맑은 고딕" w:hAnsi="맑은 고딕" w:eastAsia="맑은 고딕"/>
                <w:b w:val="0"/>
                <w:i w:val="0"/>
                <w:sz w:val="16"/>
              </w:rPr>
              <w:t>분자 안 전하 분포가 고르지 않아 쌍극자 모멘트가 0이 아닌 분자 / 결합의 쌍극자 모멘트가 상쇄되어 0인 분자 — 결합의 극성과 분자 구조를 함께 고려 (CO₂·BF₃·CH₄ 무극성, H₂O·NH₃·HCN 극성)</w:t>
            </w:r>
          </w:p>
        </w:tc>
        <w:tc>
          <w:tcPr>
            <w:tcW w:type="dxa" w:w="2154"/>
            <w:tcMar>
              <w:top w:w="22" w:type="dxa"/>
              <w:bottom w:w="22" w:type="dxa"/>
            </w:tcMar>
          </w:tcPr>
          <w:p>
            <w:r>
              <w:rPr>
                <w:rFonts w:ascii="맑은 고딕" w:hAnsi="맑은 고딕" w:eastAsia="맑은 고딕"/>
                <w:b w:val="0"/>
                <w:i w:val="0"/>
                <w:sz w:val="16"/>
              </w:rPr>
              <w:t>Ⅱ-1-04 분자의 극성 (해 보기, 탐구 실험 가: 물줄기)</w:t>
            </w:r>
          </w:p>
        </w:tc>
        <w:tc>
          <w:tcPr>
            <w:tcW w:type="dxa" w:w="2154"/>
            <w:tcMar>
              <w:top w:w="22" w:type="dxa"/>
              <w:bottom w:w="22" w:type="dxa"/>
            </w:tcMar>
          </w:tcPr>
          <w:p>
            <w:r>
              <w:rPr>
                <w:rFonts w:ascii="맑은 고딕" w:hAnsi="맑은 고딕" w:eastAsia="맑은 고딕"/>
                <w:b w:val="0"/>
                <w:i w:val="0"/>
                <w:sz w:val="16"/>
              </w:rPr>
              <w:t>Ⅱ-2-2 분자의 극성 (모의실험 2개)</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극성과 물질의 성질</w:t>
            </w:r>
          </w:p>
        </w:tc>
        <w:tc>
          <w:tcPr>
            <w:tcW w:type="dxa" w:w="5896"/>
            <w:tcMar>
              <w:top w:w="22" w:type="dxa"/>
              <w:bottom w:w="22" w:type="dxa"/>
            </w:tcMar>
          </w:tcPr>
          <w:p>
            <w:r>
              <w:rPr>
                <w:rFonts w:ascii="맑은 고딕" w:hAnsi="맑은 고딕" w:eastAsia="맑은 고딕"/>
                <w:b w:val="0"/>
                <w:i w:val="0"/>
                <w:sz w:val="16"/>
              </w:rPr>
              <w:t>극성 분자는 대전체에 끌리거나 전기장에서 일정 방향으로 배열 / 극성 물질·이온 결합 물질은 극성 용매에, 무극성 물질은 무극성 용매에 잘 녹음 — 전자레인지, 마블링, 디카페인 등에 활용 (두 교과서 모두 ‘화학적 성질’은 거의 다루지 않음)</w:t>
            </w:r>
          </w:p>
        </w:tc>
        <w:tc>
          <w:tcPr>
            <w:tcW w:type="dxa" w:w="2154"/>
            <w:tcMar>
              <w:top w:w="22" w:type="dxa"/>
              <w:bottom w:w="22" w:type="dxa"/>
            </w:tcMar>
          </w:tcPr>
          <w:p>
            <w:r>
              <w:rPr>
                <w:rFonts w:ascii="맑은 고딕" w:hAnsi="맑은 고딕" w:eastAsia="맑은 고딕"/>
                <w:b w:val="0"/>
                <w:i w:val="0"/>
                <w:sz w:val="16"/>
              </w:rPr>
              <w:t>Ⅱ-1-04 (탐구 실험 나: 용해성)</w:t>
            </w:r>
          </w:p>
        </w:tc>
        <w:tc>
          <w:tcPr>
            <w:tcW w:type="dxa" w:w="2154"/>
            <w:tcMar>
              <w:top w:w="22" w:type="dxa"/>
              <w:bottom w:w="22" w:type="dxa"/>
            </w:tcMar>
          </w:tcPr>
          <w:p>
            <w:r>
              <w:rPr>
                <w:rFonts w:ascii="맑은 고딕" w:hAnsi="맑은 고딕" w:eastAsia="맑은 고딕"/>
                <w:b w:val="0"/>
                <w:i w:val="0"/>
                <w:sz w:val="16"/>
              </w:rPr>
              <w:t>Ⅱ-2-2 (해 보기: 극성에 따른 용해성)</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중2 ‘물질의 구성’(원소·원자·이온) · 통합과학1 ‘물질과 규칙성’(원자가 전자, 18족의 안정성, 이온 결합·공유 결합, 이온 결합·공유 결합 물질의 전기 전도성)</w:t>
            </w:r>
          </w:p>
          <w:p>
            <w:r>
              <w:rPr>
                <w:rFonts w:ascii="맑은 고딕" w:hAnsi="맑은 고딕" w:eastAsia="맑은 고딕"/>
                <w:b w:val="0"/>
                <w:i w:val="0"/>
                <w:sz w:val="16"/>
              </w:rPr>
              <w:t>통합과학1에서 ‘결합이 왜 생기는가’를 18족 전자 배치로 배웠다면, 화학에서는 ‘결합에 전자가 관여한다’는 증거(전기 분해)와 결합·분자의 극성을 다룸</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내\n학습 순서</w:t>
            </w:r>
          </w:p>
        </w:tc>
        <w:tc>
          <w:tcPr>
            <w:tcW w:type="dxa" w:w="14003"/>
            <w:tcMar>
              <w:top w:w="22" w:type="dxa"/>
              <w:bottom w:w="22" w:type="dxa"/>
            </w:tcMar>
          </w:tcPr>
          <w:p>
            <w:r>
              <w:rPr>
                <w:rFonts w:ascii="맑은 고딕" w:hAnsi="맑은 고딕" w:eastAsia="맑은 고딕"/>
                <w:b w:val="0"/>
                <w:i w:val="0"/>
                <w:sz w:val="16"/>
              </w:rPr>
              <w:t>화학 결합의 전기적 성질(전기 분해) → 전기 음성도 → 결합의 극성(쌍극자 모멘트) → 루이스 전자점식 → 전자쌍 반발 이론과 분자 구조(실물 모형 → 소프트웨어 모델링) → 분자의 극성 → 극성과 물질의 성질(전기적 성질·용해성)</w:t>
            </w:r>
          </w:p>
          <w:p>
            <w:r>
              <w:rPr>
                <w:rFonts w:ascii="맑은 고딕" w:hAnsi="맑은 고딕" w:eastAsia="맑은 고딕"/>
                <w:b w:val="0"/>
                <w:i w:val="0"/>
                <w:sz w:val="16"/>
              </w:rPr>
              <w:t>까닭: 결합의 극성은 전기 음성도 차이로, 분자의 극성은 결합의 극성 + 분자 구조로 판단하므로 전기 음성도 → 루이스 전자점식 → 분자 구조가 먼저 있어야 분자의 극성과 성질을 설명할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간\n위계 차이</w:t>
            </w:r>
          </w:p>
        </w:tc>
        <w:tc>
          <w:tcPr>
            <w:tcW w:type="dxa" w:w="14003"/>
            <w:tcMar>
              <w:top w:w="22" w:type="dxa"/>
              <w:bottom w:w="22" w:type="dxa"/>
            </w:tcMar>
          </w:tcPr>
          <w:p>
            <w:r>
              <w:rPr>
                <w:rFonts w:ascii="맑은 고딕" w:hAnsi="맑은 고딕" w:eastAsia="맑은 고딕"/>
                <w:b/>
                <w:i w:val="0"/>
                <w:sz w:val="16"/>
              </w:rPr>
              <w:t>• 비상: 분자 구조(Be·B·옥텟 분자, 비공유 전자쌍)를 실물 모형 직후 본문에서 완결한 뒤 소프트웨어로 확인 / 미래엔: 실물 모형은 전자쌍 배치까지만, 실제 분자 구조는 소프트웨어 탐구 뒤 본문(p.76~77)에서 정리</w:t>
            </w:r>
          </w:p>
          <w:p>
            <w:pPr>
              <w:ind w:left="170" w:hanging="170"/>
            </w:pPr>
            <w:r>
              <w:rPr>
                <w:rFonts w:ascii="맑은 고딕" w:hAnsi="맑은 고딕" w:eastAsia="맑은 고딕"/>
                <w:b w:val="0"/>
                <w:i w:val="0"/>
                <w:sz w:val="16"/>
              </w:rPr>
              <w:t>• 결합의 극성: 비상은 자료(전기 음성도·쌍극자 모멘트 표) 해석 / 미래엔은 정전기 전위 지도 모의실험과 3단계 연습, 결합의 연속성까지 · 분자의 극성: 비상은 물줄기 실물 실험 / 미래엔은 모의실험</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Ⅲ. 화학 평형 · 진로 선택 ‘물질과 에너지’(물질의 세 가지 상태 — 분자 간 상호 작용, 용액의 성질)</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[12화학02-01] 실험을 통해 화학 결합의 전기적 성질을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물의 전기 분해 실험(원문 탐구 활동)과 화학 결합의 전기적 성질</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p.56~57 · 본문 p.55, 58</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p.54~55 · 본문 p.53, 56</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목표(p.55): 물의 전기 분해 실험을 통해 화학 결합의 전기적 성질을 설명하고, 이에 대한 호기심을 기를 수 있다. / 탐구 목표(p.56): 물의 전기 분해 실험으로 물 분자를 이루는 화학 결합에 전자가 관여함을 설명할 수 있다.</w:t>
            </w:r>
          </w:p>
          <w:p>
            <w:r>
              <w:rPr>
                <w:rFonts w:ascii="맑은 고딕" w:hAnsi="맑은 고딕" w:eastAsia="맑은 고딕"/>
                <w:b w:val="0"/>
                <w:i w:val="0"/>
              </w:rPr>
              <w:t>준비물(p.56): 증류수, 황산 나트륨, 압정, 9 V 전지, 플라스틱 컵, 비커, 유리 막대, 전자저울, 약숟가락, 시약포지, 보안경, 실험용 장갑</w:t>
            </w:r>
          </w:p>
          <w:p>
            <w:r>
              <w:rPr>
                <w:rFonts w:ascii="맑은 고딕" w:hAnsi="맑은 고딕" w:eastAsia="맑은 고딕"/>
                <w:b w:val="0"/>
                <w:i w:val="0"/>
              </w:rPr>
              <w:t>문제 인식(p.56): 물의 전기 분해로 알 수 있는 화학 결합의 성질은 무엇일까? / 도입(p.55 본문): 다음 탐구에서 전기를 이용하여 물을 분해하고, 이를 통해 물을 형성하는 화학 결합의 성질을 알아보자.</w:t>
            </w:r>
          </w:p>
          <w:p>
            <w:r>
              <w:rPr>
                <w:rFonts w:ascii="맑은 고딕" w:hAnsi="맑은 고딕" w:eastAsia="맑은 고딕"/>
                <w:b w:val="0"/>
                <w:i w:val="0"/>
              </w:rPr>
              <w:t>곁글(p.56): 순수한 물은 전류가 거의 흐르지 않지만 황산 나트륨을 조금 녹인 물은 전류가 잘 흐른다 — 물에 녹아 전류를 흐르게 하는 물질을 전해질이라고 한다. / 용융액(p.58): 고체 상태의 물질에 열을 가해 녹여서 만든 액체</w:t>
            </w:r>
          </w:p>
          <w:p>
            <w:r>
              <w:rPr>
                <w:rFonts w:ascii="맑은 고딕" w:hAnsi="맑은 고딕" w:eastAsia="맑은 고딕"/>
                <w:b w:val="0"/>
                <w:i w:val="0"/>
              </w:rPr>
              <w:t>교사용: 지도상의 유의점(p.55) 수소-산소 결합에 전자 관여 설명, 결과를 모형으로 설명 / 탐구 배경 지식(p.57) 전해질은 물보다 환원·산화되기 어려운 이온(Na₂SO₄, NaNO₃, KNO₃) / 좋은 수업을 위한 제안(p.58) 전극 반응·양적 관계는 ‘화학 반응의 세계’에서</w:t>
            </w:r>
          </w:p>
          <w:p>
            <w:r>
              <w:rPr>
                <w:rFonts w:ascii="맑은 고딕" w:hAnsi="맑은 고딕" w:eastAsia="맑은 고딕"/>
                <w:b/>
                <w:i w:val="0"/>
              </w:rPr>
              <w:t>2차시 — 1차시(p.55 공유 결합·그림 Ⅱ-1·2 + 탐구 p.56~57), 2차시(p.58 본문 결론·그림 Ⅱ-3·창의 사고·스스로 정리하기) / 탐구 형태 ‘실험’, 별도 탐구 기능 표기 없음</w:t>
            </w:r>
          </w:p>
        </w:tc>
        <w:tc>
          <w:tcPr>
            <w:tcW w:type="dxa" w:w="7200"/>
            <w:tcMar>
              <w:top w:w="22" w:type="dxa"/>
              <w:bottom w:w="22" w:type="dxa"/>
            </w:tcMar>
          </w:tcPr>
          <w:p>
            <w:r>
              <w:rPr>
                <w:rFonts w:ascii="맑은 고딕" w:hAnsi="맑은 고딕" w:eastAsia="맑은 고딕"/>
                <w:b w:val="0"/>
                <w:i w:val="0"/>
              </w:rPr>
              <w:t>학습 목표(p.53): 물의 전기 분해 실험을 수행해 화학 결합의 성질을 추론하는 과정에 즐거움을 느끼며 참여할 수 있다. / 화학 결합의 전기적 성질을 설명할 수 있다. / 탐구 목표(p.54): 물의 전기 분해 실험으로 화학 결합의 전기적 성질을 설명할 수 있다.</w:t>
            </w:r>
          </w:p>
          <w:p>
            <w:r>
              <w:rPr>
                <w:rFonts w:ascii="맑은 고딕" w:hAnsi="맑은 고딕" w:eastAsia="맑은 고딕"/>
                <w:b w:val="0"/>
                <w:i w:val="0"/>
              </w:rPr>
              <w:t>준비물(p.54): 증류수, 황산 나트륨, 빨대, 빨대 마개, 침 핀, 9 V 건전지, 유리병, 홈판, 스포이트, 비커, 약숟가락, 유리 막대, 집게 달린 전선, 실험복, 보안경, 실험용 고무장갑</w:t>
            </w:r>
          </w:p>
          <w:p>
            <w:r>
              <w:rPr>
                <w:rFonts w:ascii="맑은 고딕" w:hAnsi="맑은 고딕" w:eastAsia="맑은 고딕"/>
                <w:b w:val="0"/>
                <w:i w:val="0"/>
              </w:rPr>
              <w:t>도입(p.54): 물의 전기 분해 실험으로 화학 결합의 전기적 성질을 알아보자. / 소단원 도입(p.53): 버려진 물건으로 예술품을 만들 때는 못이나 접착제로 재료를 이어 붙인다. 원자가 결합해 물질을 만들 때 원자를 이어 주는 것은 무엇일까? (예시 답안: 원자를 이어 주는 것은 전자이다.)</w:t>
            </w:r>
          </w:p>
          <w:p>
            <w:r>
              <w:rPr>
                <w:rFonts w:ascii="맑은 고딕" w:hAnsi="맑은 고딕" w:eastAsia="맑은 고딕"/>
                <w:b w:val="0"/>
                <w:i w:val="0"/>
              </w:rPr>
              <w:t>곁글(p.56): 물 분자는 수소 원자 2 개와 산소 원자 1 개 → 분해 때 산소 기체와 수소 기체의 몰비·부피비는 1 : 2</w:t>
            </w:r>
          </w:p>
          <w:p>
            <w:r>
              <w:rPr>
                <w:rFonts w:ascii="맑은 고딕" w:hAnsi="맑은 고딕" w:eastAsia="맑은 고딕"/>
                <w:b w:val="0"/>
                <w:i w:val="0"/>
              </w:rPr>
              <w:t>교사용: 지도상의 유의점(p.53) 화학 결합·공유 결합·이온 결합은 『통합과학1』 학습 내용 / 보충(p.54) 염화 나트륨을 전해질로 쓰면 (+)극에서 염소 발생 / 지도상의 유의점(p.56) 이온 결합 물질의 전기 전도성보다 결합에 전자 관여·전기적 성질에 중점</w:t>
            </w:r>
          </w:p>
          <w:p>
            <w:r>
              <w:rPr>
                <w:rFonts w:ascii="맑은 고딕" w:hAnsi="맑은 고딕" w:eastAsia="맑은 고딕"/>
                <w:b/>
                <w:i w:val="0"/>
              </w:rPr>
              <w:t>18차시(1차시 분량) — p.53 본문·그림 Ⅱ-1 + 탐구 p.54~55 + p.56 본문·그림 Ⅱ-2 + p.57 확인하기·소단원 마무리 / 탐구 기능 ‘탐구 수행 / 결론 도출’, 탐구·문제 해결·의사 결정 능력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80159" cy="1402079"/>
                        <wp:docPr id="1" name="Picture 1"/>
                        <wp:cNvGraphicFramePr>
                          <a:graphicFrameLocks noChangeAspect="1"/>
                        </wp:cNvGraphicFramePr>
                        <a:graphic>
                          <a:graphicData uri="http://schemas.openxmlformats.org/drawingml/2006/picture">
                            <pic:pic>
                              <pic:nvPicPr>
                                <pic:cNvPr id="0" name="C201_vp1.jpg"/>
                                <pic:cNvPicPr/>
                              </pic:nvPicPr>
                              <pic:blipFill>
                                <a:blip r:embed="rId9"/>
                                <a:stretch>
                                  <a:fillRect/>
                                </a:stretch>
                              </pic:blipFill>
                              <pic:spPr>
                                <a:xfrm>
                                  <a:off x="0" y="0"/>
                                  <a:ext cx="1280159" cy="1402079"/>
                                </a:xfrm>
                                <a:prstGeom prst="rect"/>
                              </pic:spPr>
                            </pic:pic>
                          </a:graphicData>
                        </a:graphic>
                      </wp:inline>
                    </w:drawing>
                  </w:r>
                </w:p>
                <w:p>
                  <w:pPr>
                    <w:spacing w:after="60"/>
                    <w:jc w:val="center"/>
                  </w:pPr>
                  <w:r>
                    <w:rPr>
                      <w:rFonts w:ascii="맑은 고딕" w:hAnsi="맑은 고딕" w:eastAsia="맑은 고딕"/>
                      <w:b w:val="0"/>
                      <w:i w:val="0"/>
                    </w:rPr>
                    <w:t>p.56 바닥에 압정 2 개를 꽂은 플라스틱 컵[기구]</w:t>
                  </w:r>
                </w:p>
              </w:tc>
              <w:tc>
                <w:tcPr>
                  <w:tcW w:type="dxa" w:w="3487"/>
                  <w:vAlign w:val="top"/>
                </w:tcPr>
                <w:p>
                  <w:pPr>
                    <w:spacing w:line="240" w:lineRule="auto"/>
                    <w:jc w:val="center"/>
                  </w:pPr>
                  <w:r>
                    <w:drawing>
                      <wp:inline xmlns:a="http://schemas.openxmlformats.org/drawingml/2006/main" xmlns:pic="http://schemas.openxmlformats.org/drawingml/2006/picture">
                        <wp:extent cx="1463040" cy="1463040"/>
                        <wp:docPr id="2" name="Picture 2"/>
                        <wp:cNvGraphicFramePr>
                          <a:graphicFrameLocks noChangeAspect="1"/>
                        </wp:cNvGraphicFramePr>
                        <a:graphic>
                          <a:graphicData uri="http://schemas.openxmlformats.org/drawingml/2006/picture">
                            <pic:pic>
                              <pic:nvPicPr>
                                <pic:cNvPr id="0" name="C201_vp2.jpg"/>
                                <pic:cNvPicPr/>
                              </pic:nvPicPr>
                              <pic:blipFill>
                                <a:blip r:embed="rId10"/>
                                <a:stretch>
                                  <a:fillRect/>
                                </a:stretch>
                              </pic:blipFill>
                              <pic:spPr>
                                <a:xfrm>
                                  <a:off x="0" y="0"/>
                                  <a:ext cx="1463040" cy="1463040"/>
                                </a:xfrm>
                                <a:prstGeom prst="rect"/>
                              </pic:spPr>
                            </pic:pic>
                          </a:graphicData>
                        </a:graphic>
                      </wp:inline>
                    </w:drawing>
                  </w:r>
                </w:p>
                <w:p>
                  <w:pPr>
                    <w:spacing w:after="60"/>
                    <w:jc w:val="center"/>
                  </w:pPr>
                  <w:r>
                    <w:rPr>
                      <w:rFonts w:ascii="맑은 고딕" w:hAnsi="맑은 고딕" w:eastAsia="맑은 고딕"/>
                      <w:b w:val="0"/>
                      <w:i w:val="0"/>
                    </w:rPr>
                    <w:t>p.56 과정 3 황산 나트륨 수용액 넣기[과정]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064470" cy="1871999"/>
                        <wp:docPr id="3" name="Picture 3"/>
                        <wp:cNvGraphicFramePr>
                          <a:graphicFrameLocks noChangeAspect="1"/>
                        </wp:cNvGraphicFramePr>
                        <a:graphic>
                          <a:graphicData uri="http://schemas.openxmlformats.org/drawingml/2006/picture">
                            <pic:pic>
                              <pic:nvPicPr>
                                <pic:cNvPr id="0" name="C201_vp3.jpg"/>
                                <pic:cNvPicPr/>
                              </pic:nvPicPr>
                              <pic:blipFill>
                                <a:blip r:embed="rId11"/>
                                <a:stretch>
                                  <a:fillRect/>
                                </a:stretch>
                              </pic:blipFill>
                              <pic:spPr>
                                <a:xfrm>
                                  <a:off x="0" y="0"/>
                                  <a:ext cx="1064470" cy="1871999"/>
                                </a:xfrm>
                                <a:prstGeom prst="rect"/>
                              </pic:spPr>
                            </pic:pic>
                          </a:graphicData>
                        </a:graphic>
                      </wp:inline>
                    </w:drawing>
                  </w:r>
                </w:p>
                <w:p>
                  <w:pPr>
                    <w:spacing w:after="60"/>
                    <w:jc w:val="center"/>
                  </w:pPr>
                  <w:r>
                    <w:rPr>
                      <w:rFonts w:ascii="맑은 고딕" w:hAnsi="맑은 고딕" w:eastAsia="맑은 고딕"/>
                      <w:b w:val="0"/>
                      <w:i w:val="0"/>
                    </w:rPr>
                    <w:t>p.56 과정 4 컵의 압정을 9 V 전지 전극에 대기((+)극·(−)극)[기구·과정]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947700"/>
                        <wp:docPr id="4" name="Picture 4"/>
                        <wp:cNvGraphicFramePr>
                          <a:graphicFrameLocks noChangeAspect="1"/>
                        </wp:cNvGraphicFramePr>
                        <a:graphic>
                          <a:graphicData uri="http://schemas.openxmlformats.org/drawingml/2006/picture">
                            <pic:pic>
                              <pic:nvPicPr>
                                <pic:cNvPr id="0" name="C201_vp4.jpg"/>
                                <pic:cNvPicPr/>
                              </pic:nvPicPr>
                              <pic:blipFill>
                                <a:blip r:embed="rId12"/>
                                <a:stretch>
                                  <a:fillRect/>
                                </a:stretch>
                              </pic:blipFill>
                              <pic:spPr>
                                <a:xfrm>
                                  <a:off x="0" y="0"/>
                                  <a:ext cx="2106000" cy="947700"/>
                                </a:xfrm>
                                <a:prstGeom prst="rect"/>
                              </pic:spPr>
                            </pic:pic>
                          </a:graphicData>
                        </a:graphic>
                      </wp:inline>
                    </w:drawing>
                  </w:r>
                </w:p>
                <w:p>
                  <w:pPr>
                    <w:spacing w:after="60"/>
                    <w:jc w:val="center"/>
                  </w:pPr>
                  <w:r>
                    <w:rPr>
                      <w:rFonts w:ascii="맑은 고딕" w:hAnsi="맑은 고딕" w:eastAsia="맑은 고딕"/>
                      <w:b w:val="0"/>
                      <w:i w:val="0"/>
                    </w:rPr>
                    <w:t>p.56 자료 해석 1·2 예시 답안(반응식, 기체 종류 예상)[결과]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71493"/>
                        <wp:docPr id="5" name="Picture 5"/>
                        <wp:cNvGraphicFramePr>
                          <a:graphicFrameLocks noChangeAspect="1"/>
                        </wp:cNvGraphicFramePr>
                        <a:graphic>
                          <a:graphicData uri="http://schemas.openxmlformats.org/drawingml/2006/picture">
                            <pic:pic>
                              <pic:nvPicPr>
                                <pic:cNvPr id="0" name="C201_vp5.jpg"/>
                                <pic:cNvPicPr/>
                              </pic:nvPicPr>
                              <pic:blipFill>
                                <a:blip r:embed="rId13"/>
                                <a:stretch>
                                  <a:fillRect/>
                                </a:stretch>
                              </pic:blipFill>
                              <pic:spPr>
                                <a:xfrm>
                                  <a:off x="0" y="0"/>
                                  <a:ext cx="2106000" cy="471493"/>
                                </a:xfrm>
                                <a:prstGeom prst="rect"/>
                              </pic:spPr>
                            </pic:pic>
                          </a:graphicData>
                        </a:graphic>
                      </wp:inline>
                    </w:drawing>
                  </w:r>
                </w:p>
                <w:p>
                  <w:pPr>
                    <w:spacing w:after="60"/>
                    <w:jc w:val="center"/>
                  </w:pPr>
                  <w:r>
                    <w:rPr>
                      <w:rFonts w:ascii="맑은 고딕" w:hAnsi="맑은 고딕" w:eastAsia="맑은 고딕"/>
                      <w:b w:val="0"/>
                      <w:i w:val="0"/>
                    </w:rPr>
                    <w:t>p.57 결론 도출 예시 답안(결합 형성에 전자 관여)[결과]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825200" cy="1872000"/>
                        <wp:docPr id="6" name="Picture 6"/>
                        <wp:cNvGraphicFramePr>
                          <a:graphicFrameLocks noChangeAspect="1"/>
                        </wp:cNvGraphicFramePr>
                        <a:graphic>
                          <a:graphicData uri="http://schemas.openxmlformats.org/drawingml/2006/picture">
                            <pic:pic>
                              <pic:nvPicPr>
                                <pic:cNvPr id="0" name="C201_mp1.jpg"/>
                                <pic:cNvPicPr/>
                              </pic:nvPicPr>
                              <pic:blipFill>
                                <a:blip r:embed="rId14"/>
                                <a:stretch>
                                  <a:fillRect/>
                                </a:stretch>
                              </pic:blipFill>
                              <pic:spPr>
                                <a:xfrm>
                                  <a:off x="0" y="0"/>
                                  <a:ext cx="1825200" cy="1872000"/>
                                </a:xfrm>
                                <a:prstGeom prst="rect"/>
                              </pic:spPr>
                            </pic:pic>
                          </a:graphicData>
                        </a:graphic>
                      </wp:inline>
                    </w:drawing>
                  </w:r>
                </w:p>
                <w:p>
                  <w:pPr>
                    <w:spacing w:after="60"/>
                    <w:jc w:val="center"/>
                  </w:pPr>
                  <w:r>
                    <w:rPr>
                      <w:rFonts w:ascii="맑은 고딕" w:hAnsi="맑은 고딕" w:eastAsia="맑은 고딕"/>
                      <w:b w:val="0"/>
                      <w:i w:val="0"/>
                    </w:rPr>
                    <w:t>p.54 홈판·유리병·빨대·침 핀·9 V 건전지 실험 장치((+)극·(−)극 확대)[기구·과정]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716327"/>
                        <wp:docPr id="7" name="Picture 7"/>
                        <wp:cNvGraphicFramePr>
                          <a:graphicFrameLocks noChangeAspect="1"/>
                        </wp:cNvGraphicFramePr>
                        <a:graphic>
                          <a:graphicData uri="http://schemas.openxmlformats.org/drawingml/2006/picture">
                            <pic:pic>
                              <pic:nvPicPr>
                                <pic:cNvPr id="0" name="C201_mp2.jpg"/>
                                <pic:cNvPicPr/>
                              </pic:nvPicPr>
                              <pic:blipFill>
                                <a:blip r:embed="rId15"/>
                                <a:stretch>
                                  <a:fillRect/>
                                </a:stretch>
                              </pic:blipFill>
                              <pic:spPr>
                                <a:xfrm>
                                  <a:off x="0" y="0"/>
                                  <a:ext cx="2106000" cy="716327"/>
                                </a:xfrm>
                                <a:prstGeom prst="rect"/>
                              </pic:spPr>
                            </pic:pic>
                          </a:graphicData>
                        </a:graphic>
                      </wp:inline>
                    </w:drawing>
                  </w:r>
                </w:p>
                <w:p>
                  <w:pPr>
                    <w:spacing w:after="60"/>
                    <w:jc w:val="center"/>
                  </w:pPr>
                  <w:r>
                    <w:rPr>
                      <w:rFonts w:ascii="맑은 고딕" w:hAnsi="맑은 고딕" w:eastAsia="맑은 고딕"/>
                      <w:b w:val="0"/>
                      <w:i w:val="0"/>
                    </w:rPr>
                    <w:t>p.54 예상 1·2 예시 답안(생성물, 반응식과 부피비)[결과]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66638"/>
                        <wp:docPr id="8" name="Picture 8"/>
                        <wp:cNvGraphicFramePr>
                          <a:graphicFrameLocks noChangeAspect="1"/>
                        </wp:cNvGraphicFramePr>
                        <a:graphic>
                          <a:graphicData uri="http://schemas.openxmlformats.org/drawingml/2006/picture">
                            <pic:pic>
                              <pic:nvPicPr>
                                <pic:cNvPr id="0" name="C201_mp3.jpg"/>
                                <pic:cNvPicPr/>
                              </pic:nvPicPr>
                              <pic:blipFill>
                                <a:blip r:embed="rId16"/>
                                <a:stretch>
                                  <a:fillRect/>
                                </a:stretch>
                              </pic:blipFill>
                              <pic:spPr>
                                <a:xfrm>
                                  <a:off x="0" y="0"/>
                                  <a:ext cx="2106000" cy="766638"/>
                                </a:xfrm>
                                <a:prstGeom prst="rect"/>
                              </pic:spPr>
                            </pic:pic>
                          </a:graphicData>
                        </a:graphic>
                      </wp:inline>
                    </w:drawing>
                  </w:r>
                </w:p>
                <w:p>
                  <w:pPr>
                    <w:spacing w:after="60"/>
                    <w:jc w:val="center"/>
                  </w:pPr>
                  <w:r>
                    <w:rPr>
                      <w:rFonts w:ascii="맑은 고딕" w:hAnsi="맑은 고딕" w:eastAsia="맑은 고딕"/>
                      <w:b w:val="0"/>
                      <w:i w:val="0"/>
                    </w:rPr>
                    <w:t>p.55 과정 6 기체 부피비 (+)극 : (−)극=1 : 2[결과]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185875"/>
                        <wp:docPr id="9" name="Picture 9"/>
                        <wp:cNvGraphicFramePr>
                          <a:graphicFrameLocks noChangeAspect="1"/>
                        </wp:cNvGraphicFramePr>
                        <a:graphic>
                          <a:graphicData uri="http://schemas.openxmlformats.org/drawingml/2006/picture">
                            <pic:pic>
                              <pic:nvPicPr>
                                <pic:cNvPr id="0" name="C201_mp4.jpg"/>
                                <pic:cNvPicPr/>
                              </pic:nvPicPr>
                              <pic:blipFill>
                                <a:blip r:embed="rId17"/>
                                <a:stretch>
                                  <a:fillRect/>
                                </a:stretch>
                              </pic:blipFill>
                              <pic:spPr>
                                <a:xfrm>
                                  <a:off x="0" y="0"/>
                                  <a:ext cx="2106000" cy="1185875"/>
                                </a:xfrm>
                                <a:prstGeom prst="rect"/>
                              </pic:spPr>
                            </pic:pic>
                          </a:graphicData>
                        </a:graphic>
                      </wp:inline>
                    </w:drawing>
                  </w:r>
                </w:p>
                <w:p>
                  <w:pPr>
                    <w:spacing w:after="60"/>
                    <w:jc w:val="center"/>
                  </w:pPr>
                  <w:r>
                    <w:rPr>
                      <w:rFonts w:ascii="맑은 고딕" w:hAnsi="맑은 고딕" w:eastAsia="맑은 고딕"/>
                      <w:b w:val="0"/>
                      <w:i w:val="0"/>
                    </w:rPr>
                    <w:t>p.55 정리 1·2 예시 답안(기체 종류, 화학 결합의 전기적 성질)[결과]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물의 전기 분해 실험하기 (p.56~57)</w:t>
            </w:r>
          </w:p>
          <w:p>
            <w:pPr>
              <w:ind w:left="170" w:hanging="170"/>
            </w:pPr>
            <w:r>
              <w:rPr>
                <w:rFonts w:ascii="맑은 고딕" w:hAnsi="맑은 고딕" w:eastAsia="맑은 고딕"/>
                <w:b w:val="0"/>
                <w:i w:val="0"/>
              </w:rPr>
              <w:t>1) 증류수 100 mL에 황산 나트륨(Na₂SO₄) 1 g을 녹인다.</w:t>
            </w:r>
          </w:p>
          <w:p>
            <w:pPr>
              <w:ind w:left="170" w:hanging="170"/>
            </w:pPr>
            <w:r>
              <w:rPr>
                <w:rFonts w:ascii="맑은 고딕" w:hAnsi="맑은 고딕" w:eastAsia="맑은 고딕"/>
                <w:b w:val="0"/>
                <w:i w:val="0"/>
              </w:rPr>
              <w:t>2) 투명한 플라스틱 컵의 바닥에 압정 2 개를 꽂는다. 이때 압정 2 개가 서로 닿지 않도록 한다.</w:t>
            </w:r>
          </w:p>
          <w:p>
            <w:pPr>
              <w:ind w:left="170" w:hanging="170"/>
            </w:pPr>
            <w:r>
              <w:rPr>
                <w:rFonts w:ascii="맑은 고딕" w:hAnsi="맑은 고딕" w:eastAsia="맑은 고딕"/>
                <w:b w:val="0"/>
                <w:i w:val="0"/>
              </w:rPr>
              <w:t>3) 과정 1의 용액을 과정 2의 컵에 40 mL 정도 넣는다.</w:t>
            </w:r>
          </w:p>
          <w:p>
            <w:pPr>
              <w:ind w:left="170" w:hanging="170"/>
            </w:pPr>
            <w:r>
              <w:rPr>
                <w:rFonts w:ascii="맑은 고딕" w:hAnsi="맑은 고딕" w:eastAsia="맑은 고딕"/>
                <w:b w:val="0"/>
                <w:i w:val="0"/>
              </w:rPr>
              <w:t>4) 용액을 넣은 컵의 압정 부분을 9 V 전지의 전극에 대어 본다.</w:t>
            </w:r>
          </w:p>
          <w:p>
            <w:pPr>
              <w:ind w:left="170" w:hanging="170"/>
            </w:pPr>
            <w:r>
              <w:rPr>
                <w:rFonts w:ascii="맑은 고딕" w:hAnsi="맑은 고딕" w:eastAsia="맑은 고딕"/>
                <w:b w:val="0"/>
                <w:i w:val="0"/>
              </w:rPr>
              <w:t>5) 각 전극에서 발생하는 기체의 양을 비교한다. — A. 두 전극에서 각각 기포가 발생한다. → 두 전극에서 발생하는 기포의 양이 서로 다르다.</w:t>
            </w:r>
          </w:p>
          <w:p>
            <w:r>
              <w:rPr>
                <w:rFonts w:ascii="맑은 고딕" w:hAnsi="맑은 고딕" w:eastAsia="맑은 고딕"/>
                <w:b w:val="0"/>
                <w:i w:val="0"/>
              </w:rPr>
              <w:t>자료 해석 1. 물의 전기 분해 반응을 화학 반응식으로 나타내 보자.</w:t>
            </w:r>
          </w:p>
          <w:p>
            <w:pPr>
              <w:ind w:left="170" w:hanging="170"/>
            </w:pPr>
            <w:r>
              <w:rPr>
                <w:rFonts w:ascii="맑은 고딕" w:hAnsi="맑은 고딕" w:eastAsia="맑은 고딕"/>
                <w:b w:val="0"/>
                <w:i w:val="0"/>
              </w:rPr>
              <w:t>A. 2H₂O(l) → 2H₂(g) + O₂(g) / 화학 반응식에서 계수비는 반응물과 생성물의 반응 몰비와 같으므로, 반응물인 물 2 몰이 분해되어 수소 기체 2 몰과 산소 기체 1 몰이 생성됨을 알 수 있다.</w:t>
            </w:r>
          </w:p>
          <w:p>
            <w:r>
              <w:rPr>
                <w:rFonts w:ascii="맑은 고딕" w:hAnsi="맑은 고딕" w:eastAsia="맑은 고딕"/>
                <w:b w:val="0"/>
                <w:i w:val="0"/>
              </w:rPr>
              <w:t>자료 해석 2. 각 전극에서 발생하는 기체의 종류를 예상해 보자.</w:t>
            </w:r>
          </w:p>
          <w:p>
            <w:pPr>
              <w:ind w:left="170" w:hanging="170"/>
            </w:pPr>
            <w:r>
              <w:rPr>
                <w:rFonts w:ascii="맑은 고딕" w:hAnsi="맑은 고딕" w:eastAsia="맑은 고딕"/>
                <w:b w:val="0"/>
                <w:i w:val="0"/>
              </w:rPr>
              <w:t>A. 1의 화학 반응식에서 수소 기체와 산소 기체의 반응 몰비가 2 : 1이다. 탐구 수행 5에서 각 전극에서 발생하는 기체의 부피비는 (−)극 : (+)극=2 : 1이므로 (−)극에서는 수소 기체가, (+)극에서는 산소 기체가 발생하는 것으로 예상할 수 있다. → 실제 측정되는 기체의 부피비는 산소가 수소보다 물에 더 잘 녹기 때문에, 수소의 부피비가 약간 크게 측정된다.</w:t>
            </w:r>
          </w:p>
          <w:p>
            <w:r>
              <w:rPr>
                <w:rFonts w:ascii="맑은 고딕" w:hAnsi="맑은 고딕" w:eastAsia="맑은 고딕"/>
                <w:b w:val="0"/>
                <w:i w:val="0"/>
              </w:rPr>
              <w:t>결론 도출. 실험 결과를 참고하여 물을 형성하는 화학 결합의 성질을 설명해 보자.</w:t>
            </w:r>
          </w:p>
          <w:p>
            <w:pPr>
              <w:ind w:left="170" w:hanging="170"/>
            </w:pPr>
            <w:r>
              <w:rPr>
                <w:rFonts w:ascii="맑은 고딕" w:hAnsi="맑은 고딕" w:eastAsia="맑은 고딕"/>
                <w:b w:val="0"/>
                <w:i w:val="0"/>
              </w:rPr>
              <w:t>A. 물에서 수소 원자와 산소 원자 사이의 화학 결합인 공유 결합은 두 원자가 서로 전자를 공유하여 형성된다. 9 V 전지를 이용하여 (−)극에서는 전자를 얻게 하고, (+)극에서는 전자를 잃게 하여 물의 수소와 산소 원자 사이의 결합을 간단하게 변화시킬 수 있다. 이 과정으로 미루어 보아 물을 이루는 화학 결합을 형성하는 데에는 전자가 관여함을 추론할 수 있다.</w:t>
            </w:r>
          </w:p>
          <w:p>
            <w:r>
              <w:rPr>
                <w:rFonts w:ascii="맑은 고딕" w:hAnsi="맑은 고딕" w:eastAsia="맑은 고딕"/>
                <w:b/>
                <w:i w:val="0"/>
              </w:rPr>
              <w:t>[창의 사고] 염화 나트륨 용융액의 전기 분해 (p.58)</w:t>
            </w:r>
          </w:p>
          <w:p>
            <w:r>
              <w:rPr>
                <w:rFonts w:ascii="맑은 고딕" w:hAnsi="맑은 고딕" w:eastAsia="맑은 고딕"/>
                <w:b w:val="0"/>
                <w:i w:val="0"/>
              </w:rPr>
              <w:t>염화 나트륨(NaCl) 용융액을 전기 분해 하면 나트륨(Na)과 염소(Cl₂)가 생성된다. 2NaCl(l) → 2Na(l) + Cl₂(g) — 반응을 통해 화학 결합의 전기적 성질을 설명해 보자.</w:t>
            </w:r>
          </w:p>
          <w:p>
            <w:pPr>
              <w:ind w:left="170" w:hanging="170"/>
            </w:pPr>
            <w:r>
              <w:rPr>
                <w:rFonts w:ascii="맑은 고딕" w:hAnsi="맑은 고딕" w:eastAsia="맑은 고딕"/>
                <w:b w:val="0"/>
                <w:i w:val="0"/>
              </w:rPr>
              <w:t>A. 염화 나트륨의 용융액에 전류를 흘려 주면 (−)극에서는 나트륨 이온이 전자를 얻어 나트륨으로 환원되고, (+)극에서는 염화 이온이 전자를 잃어 염소 기체로 산화된다. 이를 통해 염화 나트륨에 전기 에너지를 가하면 Na과 Cl₂로 새로운 화학 결합이 형성되는 과정에서 전자가 관여함을 알 수 있다.</w:t>
            </w:r>
          </w:p>
          <w:p>
            <w:r>
              <w:rPr>
                <w:rFonts w:ascii="맑은 고딕" w:hAnsi="맑은 고딕" w:eastAsia="맑은 고딕"/>
                <w:b/>
                <w:i w:val="0"/>
              </w:rPr>
              <w:t>[스스로 정리하기] (p.58) 공유 결합 = 전자쌍을 공유하여 생성되는 결합 / (−)극 수소, (+)극 산소 / 화학 결합이 형성될 때 전자가 관여</w:t>
            </w:r>
          </w:p>
        </w:tc>
        <w:tc>
          <w:tcPr>
            <w:tcW w:type="dxa" w:w="7200"/>
            <w:tcMar>
              <w:top w:w="22" w:type="dxa"/>
              <w:bottom w:w="22" w:type="dxa"/>
            </w:tcMar>
          </w:tcPr>
          <w:p>
            <w:r>
              <w:rPr>
                <w:rFonts w:ascii="맑은 고딕" w:hAnsi="맑은 고딕" w:eastAsia="맑은 고딕"/>
                <w:b/>
                <w:i w:val="0"/>
              </w:rPr>
              <w:t>[탐구] 물의 전기 분해 실험하기 (p.54~55)</w:t>
            </w:r>
          </w:p>
          <w:p>
            <w:r>
              <w:rPr>
                <w:rFonts w:ascii="맑은 고딕" w:hAnsi="맑은 고딕" w:eastAsia="맑은 고딕"/>
                <w:b w:val="0"/>
                <w:i w:val="0"/>
              </w:rPr>
              <w:t>예상 1. 물(H₂O)을 전기 분해 하면 어떤 물질이 생성될지 써 보자. — A. 물을 전기 분해 하면 수소 기체와 산소 기체가 발생한다.</w:t>
            </w:r>
          </w:p>
          <w:p>
            <w:r>
              <w:rPr>
                <w:rFonts w:ascii="맑은 고딕" w:hAnsi="맑은 고딕" w:eastAsia="맑은 고딕"/>
                <w:b w:val="0"/>
                <w:i w:val="0"/>
              </w:rPr>
              <w:t>예상 2. 물의 분해 반응식을 쓰고, 생성물의 부피비를 예측해 보자. — A. 2H₂O(l) → 2H₂(g) + O₂(g), 물의 분해 반응식에서 생성물인 산소 기체와 수소 기체의 계수비가 1 : 2이므로 산소 기체와 수소 기체는 1 : 2의 부피비로 발생할 것이다.</w:t>
            </w:r>
          </w:p>
          <w:p>
            <w:pPr>
              <w:ind w:left="170" w:hanging="170"/>
            </w:pPr>
            <w:r>
              <w:rPr>
                <w:rFonts w:ascii="맑은 고딕" w:hAnsi="맑은 고딕" w:eastAsia="맑은 고딕"/>
                <w:b w:val="0"/>
                <w:i w:val="0"/>
              </w:rPr>
              <w:t>1) 비커에 증류수를 넣고 황산 나트륨(Na₂SO₄)을 소량 녹이자. • 황산 나트륨을 녹이는 까닭은? — A. 순수한 물은 공유 결합 물질로 전류가 잘 흐르지 않으므로 이온 결합 물질을 소량 녹여 전류가 잘 흐르게 한다.</w:t>
            </w:r>
          </w:p>
          <w:p>
            <w:pPr>
              <w:ind w:left="170" w:hanging="170"/>
            </w:pPr>
            <w:r>
              <w:rPr>
                <w:rFonts w:ascii="맑은 고딕" w:hAnsi="맑은 고딕" w:eastAsia="맑은 고딕"/>
                <w:b w:val="0"/>
                <w:i w:val="0"/>
              </w:rPr>
              <w:t>2) 유리병을 홈판에 꽂은 다음 과정 및 결과 1의 용액을 절반 정도 채우자.</w:t>
            </w:r>
          </w:p>
          <w:p>
            <w:pPr>
              <w:ind w:left="170" w:hanging="170"/>
            </w:pPr>
            <w:r>
              <w:rPr>
                <w:rFonts w:ascii="맑은 고딕" w:hAnsi="맑은 고딕" w:eastAsia="맑은 고딕"/>
                <w:b w:val="0"/>
                <w:i w:val="0"/>
              </w:rPr>
              <w:t>3) 빨대 2 개의 한쪽 끝을 각각 마개로 막고, 과정 및 결과 1의 용액을 가득 채운 다음 유리병에 뒤집어 세우자.</w:t>
            </w:r>
          </w:p>
          <w:p>
            <w:pPr>
              <w:ind w:left="170" w:hanging="170"/>
            </w:pPr>
            <w:r>
              <w:rPr>
                <w:rFonts w:ascii="맑은 고딕" w:hAnsi="맑은 고딕" w:eastAsia="맑은 고딕"/>
                <w:b w:val="0"/>
                <w:i w:val="0"/>
              </w:rPr>
              <w:t>4) 빨대 아래쪽에 침 핀을 각각 꽂고 건전지에 연결한 뒤 각 전극에서 일어나는 변화를 관찰하자.</w:t>
            </w:r>
          </w:p>
          <w:p>
            <w:pPr>
              <w:ind w:left="170" w:hanging="170"/>
            </w:pPr>
            <w:r>
              <w:rPr>
                <w:rFonts w:ascii="맑은 고딕" w:hAnsi="맑은 고딕" w:eastAsia="맑은 고딕"/>
                <w:b w:val="0"/>
                <w:i w:val="0"/>
              </w:rPr>
              <w:t>5) 반응이 충분히 일어난 뒤 건전지를 분리하자. (도움말: 용액이 침 핀 아래로 내려가기 전에 건전지를 분리한다.)</w:t>
            </w:r>
          </w:p>
          <w:p>
            <w:pPr>
              <w:ind w:left="170" w:hanging="170"/>
            </w:pPr>
            <w:r>
              <w:rPr>
                <w:rFonts w:ascii="맑은 고딕" w:hAnsi="맑은 고딕" w:eastAsia="맑은 고딕"/>
                <w:b w:val="0"/>
                <w:i w:val="0"/>
              </w:rPr>
              <w:t>6) 생성된 기체의 부피비를 확인해 보자. (도움말: 기체가 생성된 높이를 측정해 부피비를 구할 수 있다.) • 각 전극에서 발생한 기체의 부피비는? — A. (+)극 : (−)극=1 : 2</w:t>
            </w:r>
          </w:p>
          <w:p>
            <w:r>
              <w:rPr>
                <w:rFonts w:ascii="맑은 고딕" w:hAnsi="맑은 고딕" w:eastAsia="맑은 고딕"/>
                <w:b w:val="0"/>
                <w:i w:val="0"/>
              </w:rPr>
              <w:t>정리 1. 생성된 기체의 종류를 물의 분해 반응식과 관련지어 설명해 보자. • 각 전극에서 발생한 기체의 종류는? — A. (+)극: 산소, (−)극: 수소</w:t>
            </w:r>
          </w:p>
          <w:p>
            <w:pPr>
              <w:ind w:left="170" w:hanging="170"/>
            </w:pPr>
            <w:r>
              <w:rPr>
                <w:rFonts w:ascii="맑은 고딕" w:hAnsi="맑은 고딕" w:eastAsia="맑은 고딕"/>
                <w:b w:val="0"/>
                <w:i w:val="0"/>
              </w:rPr>
              <w:t>• 그렇게 생각한 까닭은? — A. 생성된 기체의 부피비가 약 1 : 2이고 물의 분해 반응식에서 생성물인 산소 기체와 수소 기체의 계수비가 1 : 2이므로 (+)극에서는 산소 기체가, (−)극에서는 수소 기체가 발생했음을 알 수 있다.</w:t>
            </w:r>
          </w:p>
          <w:p>
            <w:r>
              <w:rPr>
                <w:rFonts w:ascii="맑은 고딕" w:hAnsi="맑은 고딕" w:eastAsia="맑은 고딕"/>
                <w:b w:val="0"/>
                <w:i w:val="0"/>
              </w:rPr>
              <w:t>정리 2. 실험 결과를 바탕으로 하여 물 분자를 이루는 원자 사이의 화학 결합에 어떤 성질이 있는지 추론해 보자.</w:t>
            </w:r>
          </w:p>
          <w:p>
            <w:pPr>
              <w:ind w:left="170" w:hanging="170"/>
            </w:pPr>
            <w:r>
              <w:rPr>
                <w:rFonts w:ascii="맑은 고딕" w:hAnsi="맑은 고딕" w:eastAsia="맑은 고딕"/>
                <w:b w:val="0"/>
                <w:i w:val="0"/>
              </w:rPr>
              <w:t>A. 전류를 흘려 주었을 때 물 분자를 이루는 원자 사이의 결합이 끊어져서 새로운 물질이 생성된 것으로 보아, 원자 사이의 화학 결합에 전기적 성질이 있음을 추론할 수 있다.</w:t>
            </w:r>
          </w:p>
          <w:p>
            <w:r>
              <w:rPr>
                <w:rFonts w:ascii="맑은 고딕" w:hAnsi="맑은 고딕" w:eastAsia="맑은 고딕"/>
                <w:b w:val="0"/>
                <w:i w:val="0"/>
              </w:rPr>
              <w:t>정리 3. [창의] 물의 전기 분해로 발생한 두 가지 기체를 확인하는 방법을 생성형 인공지능(AI)으로 찾아 정리하고, 공유 플랫폼을 활용하여 공유해 보자.</w:t>
            </w:r>
          </w:p>
          <w:p>
            <w:pPr>
              <w:ind w:left="170" w:hanging="170"/>
            </w:pPr>
            <w:r>
              <w:rPr>
                <w:rFonts w:ascii="맑은 고딕" w:hAnsi="맑은 고딕" w:eastAsia="맑은 고딕"/>
                <w:b w:val="0"/>
                <w:i w:val="0"/>
              </w:rPr>
              <w:t>A. 생성된 두 가지 기체는 산소 기체와 수소 기체이다. (+)극 쪽 빨대의 뚜껑을 열고 꺼져가는 불씨를 가져다 대면 불꽃이 살아날 것이다. 수소 기체는 산소와 폭발적으로 반응하므로 (−)극 쪽 빨대의 뚜껑을 열고 불꽃을 가져다 대면 ‘퍽’ 소리를 내며 폭발할 것이다.</w:t>
            </w:r>
          </w:p>
          <w:p>
            <w:r>
              <w:rPr>
                <w:rFonts w:ascii="맑은 고딕" w:hAnsi="맑은 고딕" w:eastAsia="맑은 고딕"/>
                <w:b/>
                <w:i w:val="0"/>
              </w:rPr>
              <w:t>[확인하기] (p.57) 1. 전극별 기체와 부피비 — A. (+)극 O₂, (−)극 H₂, 산소 : 수소=1 : 2 / 2. 물이 수소와 산소로 분해되는 까닭은 화학 결합이 형성될 때 (전자)이/가 관여하기 때문</w:t>
            </w:r>
          </w:p>
          <w:p>
            <w:r>
              <w:rPr>
                <w:rFonts w:ascii="맑은 고딕" w:hAnsi="맑은 고딕" w:eastAsia="맑은 고딕"/>
                <w:b/>
                <w:i w:val="0"/>
              </w:rPr>
              <w:t>[소단원 마무리] (p.57) 순수한 물과 소금물 중 전기 전도도가 큰 것, 젖은 손의 감전 위험 — A. 소금물. 땀 속 소금 등 전해질 때문에 젖은 손은 전류가 잘 흐른다.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관찰(두 압정 전극의 기포 발생과 양 비교) · 측정(황산 나트륨 1 g, 용액 40 mL) · 추리(반응식 몰비 → 전극별 기체 종류) · 의사소통(결론 설명)</w:t>
            </w:r>
          </w:p>
          <w:p>
            <w:r>
              <w:rPr>
                <w:rFonts w:ascii="맑은 고딕" w:hAnsi="맑은 고딕" w:eastAsia="맑은 고딕"/>
                <w:b w:val="0"/>
                <w:i w:val="0"/>
              </w:rPr>
              <w:t>통합: 자료 해석(반응식 계수비와 기포 양 대응) · 결론 도출(물을 이루는 화학 결합에 전자가 관여) / 변인 통제: 조작 변인 = 전극의 극((+)극 ↔ (−)극), 종속 변인 = 발생하는 기포(기체)의 양, 통제 변인 = 용액 농도(100 mL에 1 g)·용액 부피 40 mL·전압 9 V·압정 2 개(서로 닿지 않게) — 교과서에 변인 명시 없음, 전해질이 없는 증류수 대조 조건은 곁글로만 제시, 기체를 모으지 않아 부피 ‘측정’ 불가</w:t>
            </w:r>
          </w:p>
          <w:p>
            <w:r>
              <w:rPr>
                <w:rFonts w:ascii="맑은 고딕" w:hAnsi="맑은 고딕" w:eastAsia="맑은 고딕"/>
                <w:b w:val="0"/>
                <w:i w:val="0"/>
              </w:rPr>
              <w:t>교과서 표기: 탐구 형태 ‘실험’ / 문제 인식 → 탐구 수행 → 자료 해석과 논의 → 결론 도출 / 나의 활동 돌아보기 지식·이해(물의 전기 분해), 과정·기능(탐구 수행 중 역할), 가치·태도(화학 반응식이 실험 결과 해석에 준 도움)</w:t>
            </w:r>
          </w:p>
        </w:tc>
        <w:tc>
          <w:tcPr>
            <w:tcW w:type="dxa" w:w="7200"/>
            <w:tcMar>
              <w:top w:w="22" w:type="dxa"/>
              <w:bottom w:w="22" w:type="dxa"/>
            </w:tcMar>
          </w:tcPr>
          <w:p>
            <w:r>
              <w:rPr>
                <w:rFonts w:ascii="맑은 고딕" w:hAnsi="맑은 고딕" w:eastAsia="맑은 고딕"/>
                <w:b w:val="0"/>
                <w:i w:val="0"/>
              </w:rPr>
              <w:t>기초: 예상(생성물·부피비) · 관찰(전극의 기체 발생) · 측정(빨대 속 기체 높이) · 추리(부피비 → 기체 종류) · 의사소통(공유 플랫폼 공유)</w:t>
            </w:r>
          </w:p>
          <w:p>
            <w:r>
              <w:rPr>
                <w:rFonts w:ascii="맑은 고딕" w:hAnsi="맑은 고딕" w:eastAsia="맑은 고딕"/>
                <w:b w:val="0"/>
                <w:i w:val="0"/>
              </w:rPr>
              <w:t>통합: 자료 해석(부피비 약 1 : 2와 계수비 대응) · 결론 도출(화학 결합에 전기적 성질이 있음) · 디지털 도구 활용(생성형 AI로 기체 확인 방법 조사) / 변인 통제: 조작 변인 = 전극의 극, 종속 변인 = 발생 기체의 부피(빨대 속 기체 높이), 통제 변인 = 같은 굵기 빨대·같은 용액·9 V 건전지·침 핀 위치·반응 시간 — 교과서에 변인 명시 없음, 기체 확인 실험은 수행하지 않고 AI 조사로 대체</w:t>
            </w:r>
          </w:p>
          <w:p>
            <w:r>
              <w:rPr>
                <w:rFonts w:ascii="맑은 고딕" w:hAnsi="맑은 고딕" w:eastAsia="맑은 고딕"/>
                <w:b w:val="0"/>
                <w:i w:val="0"/>
              </w:rPr>
              <w:t>교과서 표기: 탐구 기능 ‘탐구 수행 / 결론 도출’, 탐구 능력·문제 해결 능력·의사 결정 능력 / 스스로 평가하기 지식·이해(화학 결합에 전기적 성질이 있음 설명), 과정·기능(실험 결과로 화학 결합의 성질 추론), 가치·태도(궁금증을 해소하려는 태도)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실험의 목적은 ‘물이 분해된다’를 확인하는 것일까, ‘결합에 전자가 관여한다’를 추론하는 것일까? 두 번째 결론에 이르려면 학생에게 미리 무엇(전지의 (−)극은 전자를 내주고 (+)극은 전자를 받는다)을 알려 주어야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압정에서 기포는 위로 빠져나가는데, 자료 해석 2의 ‘부피비 (−)극 : (+)극=2 : 1’은 이 장치에서 어떻게 얻을 수 있을까? 기체를 모으는 방법을 설계해 보자(교사용 ‘좋은 수업을 위한 제안’).</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나트륨을 넣지 않은 증류수로도 같은 장치를 해 보면 어떤 차이가 있을까? 황산 나트륨 자체가 분해된 것은 아니라고 말할 근거는?</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나트륨 대신 소금(염화 나트륨)을 쓰면 (+)극에서 무엇이 생길까? 전해질을 고를 때 조건은?</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‘원자는 18족 원소와 같은 전자 배치를 하여 안정해지려고 한다’(p.55)는 표현은 원자가 원하는 것처럼 들린다. 에너지로 바꾸어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빨대 속 기체 높이로 부피비를 구할 수 있는 조건은 무엇일까(두 빨대 굵기, 처음에 용액을 가득 채움)? 1 : 2에서 벗어난다면 그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2에서 ‘결합이 끊어졌다’는 사실만으로 ‘결합에 전기적 성질이 있다’고 할 수 있을까? 열로 물을 분해해도 같은 결론을 낼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부피비 1 : 2와 계수비 1 : 2를 맞추어 기체 종류를 정했다면, 기체 종류를 직접 확인하는 실험(불씨·불꽃)을 왜 해야 할까? AI 답변은 어떻게 검증할까?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순수한 물이 ‘공유 결합 물질이라 전류가 잘 흐르지 않는다’면, 전류가 흐르는 동안 수용액 속에서 전하를 옮기는 것은 무엇일까(전자일까, 이온일까)?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물과 염화 나트륨 용융액을 나란히 다룬다. 공유 결합 물질과 이온 결합 물질의 전기 분해에서 공통으로 말할 수 있는 것은 무엇이고, 시료가 어느 결합 물질인지 구별하는 데 전기 분해 결과를 쓸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시약이 피부나 옷에 묻지 않게 주의한다(p.56 안전하게 활동하기)</w:t>
            </w:r>
          </w:p>
          <w:p>
            <w:pPr>
              <w:ind w:left="170" w:hanging="170"/>
            </w:pPr>
            <w:r>
              <w:rPr>
                <w:rFonts w:ascii="맑은 고딕" w:hAnsi="맑은 고딕" w:eastAsia="맑은 고딕"/>
                <w:b w:val="0"/>
                <w:i w:val="0"/>
              </w:rPr>
              <w:t>• 폐수 처리: 황산 나트륨은 무기계 폐수통에 배출한다(p.56) — 교육과정 고려 사항(보호 장구 착용·폐수 처리 기준)을 학생 지면에 반영</w:t>
            </w:r>
          </w:p>
          <w:p>
            <w:pPr>
              <w:ind w:left="170" w:hanging="170"/>
            </w:pPr>
            <w:r>
              <w:rPr>
                <w:rFonts w:ascii="맑은 고딕" w:hAnsi="맑은 고딕" w:eastAsia="맑은 고딕"/>
                <w:b w:val="0"/>
                <w:i w:val="0"/>
              </w:rPr>
              <w:t>• 전극으로 압정의 소재나 증류수가 아닌 수돗물로 실험하면 (−)극에서 금속 이온이 환원되어 석출될 수 있다(p.56 오개념 지도) / 압정 2 개가 서로 닿지 않게 꽂는다(p.56 과정 2)</w:t>
            </w:r>
          </w:p>
          <w:p>
            <w:pPr>
              <w:ind w:left="170" w:hanging="170"/>
            </w:pPr>
            <w:r>
              <w:rPr>
                <w:rFonts w:ascii="맑은 고딕" w:hAnsi="맑은 고딕" w:eastAsia="맑은 고딕"/>
                <w:b w:val="0"/>
                <w:i w:val="0"/>
              </w:rPr>
              <w:t>• 기체를 모으지 않아 ‘양’은 기포의 정성 비교에 그침 — 부피비가 필요하면 포집 방법 논의(p.56 좋은 수업을 위한 제안)</w:t>
            </w:r>
          </w:p>
          <w:p>
            <w:pPr>
              <w:ind w:left="170" w:hanging="170"/>
            </w:pPr>
            <w:r>
              <w:rPr>
                <w:rFonts w:ascii="맑은 고딕" w:hAnsi="맑은 고딕" w:eastAsia="맑은 고딕"/>
                <w:b w:val="0"/>
                <w:i w:val="0"/>
              </w:rPr>
              <w:t>☐ 증류수 100 mL + 황산 나트륨 1 g  ☐ 압정 2 개 서로 닿지 않게  ☐ 용액 40 mL  ☐ 9 V 전지 극 확인, 두 전극의 기포 양 비교  ☐ 반응식 몰비와 연결해 기체 종류 예상  ☐ 무기계 폐수통 배출</w:t>
            </w:r>
          </w:p>
        </w:tc>
        <w:tc>
          <w:tcPr>
            <w:tcW w:type="dxa" w:w="7200"/>
            <w:tcMar>
              <w:top w:w="22" w:type="dxa"/>
              <w:bottom w:w="22" w:type="dxa"/>
            </w:tcMar>
          </w:tcPr>
          <w:p>
            <w:pPr>
              <w:ind w:left="170" w:hanging="170"/>
            </w:pPr>
            <w:r>
              <w:rPr>
                <w:rFonts w:ascii="맑은 고딕" w:hAnsi="맑은 고딕" w:eastAsia="맑은 고딕"/>
                <w:b w:val="0"/>
                <w:i w:val="0"/>
              </w:rPr>
              <w:t>• 실험할 때는 반드시 실험복, 보안경, 실험용 고무장갑을 착용한다. 젖은 손으로 전선을 만지지 않는다. 실험 후 남은 황산 나트륨 수용액은 무기계 폐수통에 배출한다(p.54 안전)</w:t>
            </w:r>
          </w:p>
          <w:p>
            <w:pPr>
              <w:ind w:left="170" w:hanging="170"/>
            </w:pPr>
            <w:r>
              <w:rPr>
                <w:rFonts w:ascii="맑은 고딕" w:hAnsi="맑은 고딕" w:eastAsia="맑은 고딕"/>
                <w:b w:val="0"/>
                <w:i w:val="0"/>
              </w:rPr>
              <w:t>• 빨대에 용액을 최대한 가득 채워야 발생하는 기체를 순수하게 모을 수 있음(p.54 지도 방안) / 유리병에 용액을 너무 많이 담으면 기체 발생 중 넘칠 수 있으므로 적정량(p.54 지도 방안)</w:t>
            </w:r>
          </w:p>
          <w:p>
            <w:pPr>
              <w:ind w:left="170" w:hanging="170"/>
            </w:pPr>
            <w:r>
              <w:rPr>
                <w:rFonts w:ascii="맑은 고딕" w:hAnsi="맑은 고딕" w:eastAsia="맑은 고딕"/>
                <w:b w:val="0"/>
                <w:i w:val="0"/>
              </w:rPr>
              <w:t>• 용액이 침 핀 아래로 내려가기 전에 건전지를 분리한다(p.54 도움말) / 부피비는 정확한 값보다 대략적인 정수비로 구하도록(p.55 지도 방안)</w:t>
            </w:r>
          </w:p>
          <w:p>
            <w:pPr>
              <w:ind w:left="170" w:hanging="170"/>
            </w:pPr>
            <w:r>
              <w:rPr>
                <w:rFonts w:ascii="맑은 고딕" w:hAnsi="맑은 고딕" w:eastAsia="맑은 고딕"/>
                <w:b w:val="0"/>
                <w:i w:val="0"/>
              </w:rPr>
              <w:t>• 수소 확인(불꽃)은 소량·보안경·교사 시연 / 염화 나트륨은 전해질로 쓰지 않음 — (+)극 염소 발생(p.54 보충)</w:t>
            </w:r>
          </w:p>
          <w:p>
            <w:pPr>
              <w:ind w:left="170" w:hanging="170"/>
            </w:pPr>
            <w:r>
              <w:rPr>
                <w:rFonts w:ascii="맑은 고딕" w:hAnsi="맑은 고딕" w:eastAsia="맑은 고딕"/>
                <w:b w:val="0"/>
                <w:i w:val="0"/>
              </w:rPr>
              <w:t>☐ 증류수에 황산 나트륨 소량  ☐ 유리병 절반, 빨대는 가득 채워 뒤집기  ☐ 침 핀 위치·극 확인  ☐ 용액이 핀 아래로 내려가기 전 분리  ☐ 기체 높이 측정·정수비  ☐ 무기계 폐수통 배출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원문 탐구 활동 ‘물의 전기 분해 실험하기’를 실험으로 구성, 목표를 ‘물 분자의 화학 결합에 전자가 관여함’으로 명시 → 성취기준과 직결</w:t>
            </w:r>
          </w:p>
          <w:p>
            <w:r>
              <w:rPr>
                <w:rFonts w:ascii="맑은 고딕" w:hAnsi="맑은 고딕" w:eastAsia="맑은 고딕"/>
                <w:b w:val="0"/>
                <w:i w:val="0"/>
              </w:rPr>
              <w:t>✔ 결론 예시 답안이 ‘(−)극은 전자를 얻게, (+)극은 전자를 잃게 하여 결합을 변화’ → ‘결합 형성에 전자 관여’로 추론 경로가 미래엔보다 분명 / 창의 사고로 NaCl 용융액(이온 결합) 확장</w:t>
            </w:r>
          </w:p>
          <w:p>
            <w:r>
              <w:rPr>
                <w:rFonts w:ascii="맑은 고딕" w:hAnsi="맑은 고딕" w:eastAsia="맑은 고딕"/>
                <w:b w:val="0"/>
                <w:i w:val="0"/>
              </w:rPr>
              <w:t>✔ 고려 사항(보호 장구·폐수 처리)을 안전·폐수 처리 칸에 모두 제시</w:t>
            </w:r>
          </w:p>
          <w:p>
            <w:r>
              <w:rPr>
                <w:rFonts w:ascii="맑은 고딕" w:hAnsi="맑은 고딕" w:eastAsia="맑은 고딕"/>
                <w:b/>
                <w:i w:val="0"/>
              </w:rPr>
              <w:t>△ 압정 위 기포가 빠져나가 기체를 모을 수 없는데, 자료 해석 2 예시 답안은 ‘부피비 (−)극 : (+)극=2 : 1’과 용해도 보정까지 진술 — 관찰과 해석 불일치, 기체 확인 실험 없음</w:t>
            </w:r>
          </w:p>
          <w:p>
            <w:r>
              <w:rPr>
                <w:rFonts w:ascii="맑은 고딕" w:hAnsi="맑은 고딕" w:eastAsia="맑은 고딕"/>
                <w:b/>
                <w:i w:val="0"/>
              </w:rPr>
              <w:t>△ 전지의 극이 전자를 주고받는다는 사전 정보가 학생 본문에 없어 ‘전자 관여’는 교사 설명에 의존 / 변인 명시·증류수 대조 없음</w:t>
            </w:r>
          </w:p>
          <w:p>
            <w:r>
              <w:rPr>
                <w:rFonts w:ascii="맑은 고딕" w:hAnsi="맑은 고딕" w:eastAsia="맑은 고딕"/>
                <w:b/>
                <w:i w:val="0"/>
              </w:rPr>
              <w:t>△ p.55 곁글 ‘18족 원소와 같은 전자 배치를 하여 안정해지려고’, 그림 주석 ‘안정해지려고 한다’ — 목적론·의인화 표현</w:t>
            </w:r>
          </w:p>
          <w:p>
            <w:r>
              <w:rPr>
                <w:rFonts w:ascii="맑은 고딕" w:hAnsi="맑은 고딕" w:eastAsia="맑은 고딕"/>
                <w:b w:val="0"/>
                <w:i w:val="0"/>
              </w:rPr>
              <w:t>※ 비교: 비상은 ‘전자 관여’ 결론·계수비 해석에 무게, 장치는 단순하나 정량 측정 불가 / 미래엔은 빨대로 기체를 모아 부피비를 측정하나 결론은 ‘전기적 성질이 있다’에 머묾</w:t>
            </w:r>
          </w:p>
        </w:tc>
        <w:tc>
          <w:tcPr>
            <w:tcW w:type="dxa" w:w="7200"/>
            <w:tcMar>
              <w:top w:w="22" w:type="dxa"/>
              <w:bottom w:w="22" w:type="dxa"/>
            </w:tcMar>
          </w:tcPr>
          <w:p>
            <w:r>
              <w:rPr>
                <w:rFonts w:ascii="맑은 고딕" w:hAnsi="맑은 고딕" w:eastAsia="맑은 고딕"/>
                <w:b w:val="0"/>
                <w:i w:val="0"/>
              </w:rPr>
              <w:t>✔ 원문 탐구 활동을 예상(반응식·부피비) → 측정(빨대 속 기체 높이) → 정리로 구성해 ‘실험을 통해’에 충실 — 부피비 1 : 2를 실제 데이터로 얻음</w:t>
            </w:r>
          </w:p>
          <w:p>
            <w:r>
              <w:rPr>
                <w:rFonts w:ascii="맑은 고딕" w:hAnsi="맑은 고딕" w:eastAsia="맑은 고딕"/>
                <w:b w:val="0"/>
                <w:i w:val="0"/>
              </w:rPr>
              <w:t>✔ 고려 사항(보호 장구·무기계 폐수통) 반영 / 생성형 AI 조사 + 비판적 수용 지도로 디지털 소양 연계 / 본문에서 NaCl 용융액(이온 결합) 확장</w:t>
            </w:r>
          </w:p>
          <w:p>
            <w:r>
              <w:rPr>
                <w:rFonts w:ascii="맑은 고딕" w:hAnsi="맑은 고딕" w:eastAsia="맑은 고딕"/>
                <w:b/>
                <w:i w:val="0"/>
              </w:rPr>
              <w:t>△ 정리 2 ‘전류로 결합이 끊어졌으므로 결합에 전기적 성질이 있다’는 근거가 약함 — 전극에서 전자를 주고받는 연결 고리가 학생 지면에 없음(평가 피드백 ‘전자의 흐름인 전류’로만, 수용액 속 전하 운반은 이온)</w:t>
            </w:r>
          </w:p>
          <w:p>
            <w:r>
              <w:rPr>
                <w:rFonts w:ascii="맑은 고딕" w:hAnsi="맑은 고딕" w:eastAsia="맑은 고딕"/>
                <w:b/>
                <w:i w:val="0"/>
              </w:rPr>
              <w:t>△ 부피비 = 계수비로 기체 종류를 정하는 순환 논리, 기체 확인은 실험 대신 AI 조사 / 변인 명시 없음</w:t>
            </w:r>
          </w:p>
          <w:p>
            <w:r>
              <w:rPr>
                <w:rFonts w:ascii="맑은 고딕" w:hAnsi="맑은 고딕" w:eastAsia="맑은 고딕"/>
                <w:b/>
                <w:i w:val="0"/>
              </w:rPr>
              <w:t>△ 확인하기 2 ‘분해되는 까닭은 결합 형성 때 전자가 관여하기 때문’ — 원인·결과 진술이 어색</w:t>
            </w:r>
          </w:p>
          <w:p>
            <w:r>
              <w:rPr>
                <w:rFonts w:ascii="맑은 고딕" w:hAnsi="맑은 고딕" w:eastAsia="맑은 고딕"/>
                <w:b w:val="0"/>
                <w:i w:val="0"/>
              </w:rPr>
              <w:t>※ 비교: 미래엔은 성취기준 표현 그대로 ‘전기적 성질’로 결론, 측정·디지털 활용이 강함 / 비상은 ‘전자 관여’를 구체적으로 결론짓지만 측정 자료 없음. 두 교과서 모두 기체를 직접 확인하지 않음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44928"/>
                        <wp:docPr id="10" name="Picture 10"/>
                        <wp:cNvGraphicFramePr>
                          <a:graphicFrameLocks noChangeAspect="1"/>
                        </wp:cNvGraphicFramePr>
                        <a:graphic>
                          <a:graphicData uri="http://schemas.openxmlformats.org/drawingml/2006/picture">
                            <pic:pic>
                              <pic:nvPicPr>
                                <pic:cNvPr id="0" name="C201_vb1.jpg"/>
                                <pic:cNvPicPr/>
                              </pic:nvPicPr>
                              <pic:blipFill>
                                <a:blip r:embed="rId18"/>
                                <a:stretch>
                                  <a:fillRect/>
                                </a:stretch>
                              </pic:blipFill>
                              <pic:spPr>
                                <a:xfrm>
                                  <a:off x="0" y="0"/>
                                  <a:ext cx="2106000" cy="544928"/>
                                </a:xfrm>
                                <a:prstGeom prst="rect"/>
                              </pic:spPr>
                            </pic:pic>
                          </a:graphicData>
                        </a:graphic>
                      </wp:inline>
                    </w:drawing>
                  </w:r>
                </w:p>
                <w:p>
                  <w:pPr>
                    <w:spacing w:after="60"/>
                    <w:jc w:val="center"/>
                  </w:pPr>
                  <w:r>
                    <w:rPr>
                      <w:rFonts w:ascii="맑은 고딕" w:hAnsi="맑은 고딕" w:eastAsia="맑은 고딕"/>
                      <w:b w:val="0"/>
                      <w:i w:val="0"/>
                    </w:rPr>
                    <w:t>p.55 본문 공유 결합 정의, 수소·산소 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824413"/>
                        <wp:docPr id="11" name="Picture 11"/>
                        <wp:cNvGraphicFramePr>
                          <a:graphicFrameLocks noChangeAspect="1"/>
                        </wp:cNvGraphicFramePr>
                        <a:graphic>
                          <a:graphicData uri="http://schemas.openxmlformats.org/drawingml/2006/picture">
                            <pic:pic>
                              <pic:nvPicPr>
                                <pic:cNvPr id="0" name="C201_vb2.jpg"/>
                                <pic:cNvPicPr/>
                              </pic:nvPicPr>
                              <pic:blipFill>
                                <a:blip r:embed="rId19"/>
                                <a:stretch>
                                  <a:fillRect/>
                                </a:stretch>
                              </pic:blipFill>
                              <pic:spPr>
                                <a:xfrm>
                                  <a:off x="0" y="0"/>
                                  <a:ext cx="2106000" cy="824413"/>
                                </a:xfrm>
                                <a:prstGeom prst="rect"/>
                              </pic:spPr>
                            </pic:pic>
                          </a:graphicData>
                        </a:graphic>
                      </wp:inline>
                    </w:drawing>
                  </w:r>
                </w:p>
                <w:p>
                  <w:pPr>
                    <w:spacing w:after="60"/>
                    <w:jc w:val="center"/>
                  </w:pPr>
                  <w:r>
                    <w:rPr>
                      <w:rFonts w:ascii="맑은 고딕" w:hAnsi="맑은 고딕" w:eastAsia="맑은 고딕"/>
                      <w:b w:val="0"/>
                      <w:i w:val="0"/>
                    </w:rPr>
                    <w:t>p.55 그림 Ⅱ-1 수소 분자와 산소 분자의 공유 결합(그림 주석 원문 그대로 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2435"/>
                        <wp:docPr id="12" name="Picture 12"/>
                        <wp:cNvGraphicFramePr>
                          <a:graphicFrameLocks noChangeAspect="1"/>
                        </wp:cNvGraphicFramePr>
                        <a:graphic>
                          <a:graphicData uri="http://schemas.openxmlformats.org/drawingml/2006/picture">
                            <pic:pic>
                              <pic:nvPicPr>
                                <pic:cNvPr id="0" name="C201_vb3.jpg"/>
                                <pic:cNvPicPr/>
                              </pic:nvPicPr>
                              <pic:blipFill>
                                <a:blip r:embed="rId20"/>
                                <a:stretch>
                                  <a:fillRect/>
                                </a:stretch>
                              </pic:blipFill>
                              <pic:spPr>
                                <a:xfrm>
                                  <a:off x="0" y="0"/>
                                  <a:ext cx="2106000" cy="942435"/>
                                </a:xfrm>
                                <a:prstGeom prst="rect"/>
                              </pic:spPr>
                            </pic:pic>
                          </a:graphicData>
                        </a:graphic>
                      </wp:inline>
                    </w:drawing>
                  </w:r>
                </w:p>
                <w:p>
                  <w:pPr>
                    <w:spacing w:after="60"/>
                    <w:jc w:val="center"/>
                  </w:pPr>
                  <w:r>
                    <w:rPr>
                      <w:rFonts w:ascii="맑은 고딕" w:hAnsi="맑은 고딕" w:eastAsia="맑은 고딕"/>
                      <w:b w:val="0"/>
                      <w:i w:val="0"/>
                    </w:rPr>
                    <w:t>p.55 본문 물 분자의 결합과 그림 Ⅱ-2 물 분자의 공유 결합</w:t>
                  </w:r>
                </w:p>
              </w:tc>
              <w:tc>
                <w:tcPr>
                  <w:tcW w:type="dxa" w:w="3487"/>
                  <w:vAlign w:val="top"/>
                </w:tcPr>
                <w:p>
                  <w:pPr>
                    <w:spacing w:line="240" w:lineRule="auto"/>
                    <w:jc w:val="center"/>
                  </w:pPr>
                  <w:r>
                    <w:drawing>
                      <wp:inline xmlns:a="http://schemas.openxmlformats.org/drawingml/2006/main" xmlns:pic="http://schemas.openxmlformats.org/drawingml/2006/picture">
                        <wp:extent cx="2106000" cy="1547000"/>
                        <wp:docPr id="13" name="Picture 13"/>
                        <wp:cNvGraphicFramePr>
                          <a:graphicFrameLocks noChangeAspect="1"/>
                        </wp:cNvGraphicFramePr>
                        <a:graphic>
                          <a:graphicData uri="http://schemas.openxmlformats.org/drawingml/2006/picture">
                            <pic:pic>
                              <pic:nvPicPr>
                                <pic:cNvPr id="0" name="C201_vb4.jpg"/>
                                <pic:cNvPicPr/>
                              </pic:nvPicPr>
                              <pic:blipFill>
                                <a:blip r:embed="rId21"/>
                                <a:stretch>
                                  <a:fillRect/>
                                </a:stretch>
                              </pic:blipFill>
                              <pic:spPr>
                                <a:xfrm>
                                  <a:off x="0" y="0"/>
                                  <a:ext cx="2106000" cy="1547000"/>
                                </a:xfrm>
                                <a:prstGeom prst="rect"/>
                              </pic:spPr>
                            </pic:pic>
                          </a:graphicData>
                        </a:graphic>
                      </wp:inline>
                    </w:drawing>
                  </w:r>
                </w:p>
                <w:p>
                  <w:pPr>
                    <w:spacing w:after="60"/>
                    <w:jc w:val="center"/>
                  </w:pPr>
                  <w:r>
                    <w:rPr>
                      <w:rFonts w:ascii="맑은 고딕" w:hAnsi="맑은 고딕" w:eastAsia="맑은 고딕"/>
                      <w:b w:val="0"/>
                      <w:i w:val="0"/>
                    </w:rPr>
                    <w:t>p.58 본문(황산 나트륨, 전극별 기체)과 그림 Ⅱ-3 물의 전기 분해</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0688"/>
                        <wp:docPr id="14" name="Picture 14"/>
                        <wp:cNvGraphicFramePr>
                          <a:graphicFrameLocks noChangeAspect="1"/>
                        </wp:cNvGraphicFramePr>
                        <a:graphic>
                          <a:graphicData uri="http://schemas.openxmlformats.org/drawingml/2006/picture">
                            <pic:pic>
                              <pic:nvPicPr>
                                <pic:cNvPr id="0" name="C201_vb5.jpg"/>
                                <pic:cNvPicPr/>
                              </pic:nvPicPr>
                              <pic:blipFill>
                                <a:blip r:embed="rId22"/>
                                <a:stretch>
                                  <a:fillRect/>
                                </a:stretch>
                              </pic:blipFill>
                              <pic:spPr>
                                <a:xfrm>
                                  <a:off x="0" y="0"/>
                                  <a:ext cx="2106000" cy="460688"/>
                                </a:xfrm>
                                <a:prstGeom prst="rect"/>
                              </pic:spPr>
                            </pic:pic>
                          </a:graphicData>
                        </a:graphic>
                      </wp:inline>
                    </w:drawing>
                  </w:r>
                </w:p>
                <w:p>
                  <w:pPr>
                    <w:spacing w:after="60"/>
                    <w:jc w:val="center"/>
                  </w:pPr>
                  <w:r>
                    <w:rPr>
                      <w:rFonts w:ascii="맑은 고딕" w:hAnsi="맑은 고딕" w:eastAsia="맑은 고딕"/>
                      <w:b w:val="0"/>
                      <w:i w:val="0"/>
                    </w:rPr>
                    <w:t>p.58 본문 결론(결합 형성에 전자가 관여)</w:t>
                  </w:r>
                </w:p>
              </w:tc>
              <w:tc>
                <w:tcPr>
                  <w:tcW w:type="dxa" w:w="3487"/>
                  <w:vAlign w:val="top"/>
                </w:tcPr>
                <w:p>
                  <w:pPr>
                    <w:spacing w:line="240" w:lineRule="auto"/>
                    <w:jc w:val="center"/>
                  </w:pPr>
                  <w:r>
                    <w:drawing>
                      <wp:inline xmlns:a="http://schemas.openxmlformats.org/drawingml/2006/main" xmlns:pic="http://schemas.openxmlformats.org/drawingml/2006/picture">
                        <wp:extent cx="2106000" cy="284310"/>
                        <wp:docPr id="15" name="Picture 15"/>
                        <wp:cNvGraphicFramePr>
                          <a:graphicFrameLocks noChangeAspect="1"/>
                        </wp:cNvGraphicFramePr>
                        <a:graphic>
                          <a:graphicData uri="http://schemas.openxmlformats.org/drawingml/2006/picture">
                            <pic:pic>
                              <pic:nvPicPr>
                                <pic:cNvPr id="0" name="C201_vb6.jpg"/>
                                <pic:cNvPicPr/>
                              </pic:nvPicPr>
                              <pic:blipFill>
                                <a:blip r:embed="rId23"/>
                                <a:stretch>
                                  <a:fillRect/>
                                </a:stretch>
                              </pic:blipFill>
                              <pic:spPr>
                                <a:xfrm>
                                  <a:off x="0" y="0"/>
                                  <a:ext cx="2106000" cy="284310"/>
                                </a:xfrm>
                                <a:prstGeom prst="rect"/>
                              </pic:spPr>
                            </pic:pic>
                          </a:graphicData>
                        </a:graphic>
                      </wp:inline>
                    </w:drawing>
                  </w:r>
                </w:p>
                <w:p>
                  <w:pPr>
                    <w:spacing w:after="60"/>
                    <w:jc w:val="center"/>
                  </w:pPr>
                  <w:r>
                    <w:rPr>
                      <w:rFonts w:ascii="맑은 고딕" w:hAnsi="맑은 고딕" w:eastAsia="맑은 고딕"/>
                      <w:b w:val="0"/>
                      <w:i w:val="0"/>
                    </w:rPr>
                    <w:t>p.58 창의 사고 염화 나트륨 용융액의 전기 분해(문항)</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5551"/>
                        <wp:docPr id="16" name="Picture 16"/>
                        <wp:cNvGraphicFramePr>
                          <a:graphicFrameLocks noChangeAspect="1"/>
                        </wp:cNvGraphicFramePr>
                        <a:graphic>
                          <a:graphicData uri="http://schemas.openxmlformats.org/drawingml/2006/picture">
                            <pic:pic>
                              <pic:nvPicPr>
                                <pic:cNvPr id="0" name="C201_mb1.jpg"/>
                                <pic:cNvPicPr/>
                              </pic:nvPicPr>
                              <pic:blipFill>
                                <a:blip r:embed="rId24"/>
                                <a:stretch>
                                  <a:fillRect/>
                                </a:stretch>
                              </pic:blipFill>
                              <pic:spPr>
                                <a:xfrm>
                                  <a:off x="0" y="0"/>
                                  <a:ext cx="2106000" cy="945551"/>
                                </a:xfrm>
                                <a:prstGeom prst="rect"/>
                              </pic:spPr>
                            </pic:pic>
                          </a:graphicData>
                        </a:graphic>
                      </wp:inline>
                    </w:drawing>
                  </w:r>
                </w:p>
                <w:p>
                  <w:pPr>
                    <w:spacing w:after="60"/>
                    <w:jc w:val="center"/>
                  </w:pPr>
                  <w:r>
                    <w:rPr>
                      <w:rFonts w:ascii="맑은 고딕" w:hAnsi="맑은 고딕" w:eastAsia="맑은 고딕"/>
                      <w:b w:val="0"/>
                      <w:i w:val="0"/>
                    </w:rPr>
                    <w:t>p.53 본문 화학 결합(공유 결합·이온 결합 형성)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376261"/>
                        <wp:docPr id="17" name="Picture 17"/>
                        <wp:cNvGraphicFramePr>
                          <a:graphicFrameLocks noChangeAspect="1"/>
                        </wp:cNvGraphicFramePr>
                        <a:graphic>
                          <a:graphicData uri="http://schemas.openxmlformats.org/drawingml/2006/picture">
                            <pic:pic>
                              <pic:nvPicPr>
                                <pic:cNvPr id="0" name="C201_mb2.jpg"/>
                                <pic:cNvPicPr/>
                              </pic:nvPicPr>
                              <pic:blipFill>
                                <a:blip r:embed="rId25"/>
                                <a:stretch>
                                  <a:fillRect/>
                                </a:stretch>
                              </pic:blipFill>
                              <pic:spPr>
                                <a:xfrm>
                                  <a:off x="0" y="0"/>
                                  <a:ext cx="2106000" cy="1376261"/>
                                </a:xfrm>
                                <a:prstGeom prst="rect"/>
                              </pic:spPr>
                            </pic:pic>
                          </a:graphicData>
                        </a:graphic>
                      </wp:inline>
                    </w:drawing>
                  </w:r>
                </w:p>
                <w:p>
                  <w:pPr>
                    <w:spacing w:after="60"/>
                    <w:jc w:val="center"/>
                  </w:pPr>
                  <w:r>
                    <w:rPr>
                      <w:rFonts w:ascii="맑은 고딕" w:hAnsi="맑은 고딕" w:eastAsia="맑은 고딕"/>
                      <w:b w:val="0"/>
                      <w:i w:val="0"/>
                    </w:rPr>
                    <w:t>p.53 그림 Ⅱ-1 화학 결합으로 형성된 여러 가지 물질(사진과 겹친 교사용 보충 상자는 그대로 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92105" cy="1620000"/>
                        <wp:docPr id="18" name="Picture 18"/>
                        <wp:cNvGraphicFramePr>
                          <a:graphicFrameLocks noChangeAspect="1"/>
                        </wp:cNvGraphicFramePr>
                        <a:graphic>
                          <a:graphicData uri="http://schemas.openxmlformats.org/drawingml/2006/picture">
                            <pic:pic>
                              <pic:nvPicPr>
                                <pic:cNvPr id="0" name="C201_mb3.jpg"/>
                                <pic:cNvPicPr/>
                              </pic:nvPicPr>
                              <pic:blipFill>
                                <a:blip r:embed="rId26"/>
                                <a:stretch>
                                  <a:fillRect/>
                                </a:stretch>
                              </pic:blipFill>
                              <pic:spPr>
                                <a:xfrm>
                                  <a:off x="0" y="0"/>
                                  <a:ext cx="1492105" cy="1620000"/>
                                </a:xfrm>
                                <a:prstGeom prst="rect"/>
                              </pic:spPr>
                            </pic:pic>
                          </a:graphicData>
                        </a:graphic>
                      </wp:inline>
                    </w:drawing>
                  </w:r>
                </w:p>
                <w:p>
                  <w:pPr>
                    <w:spacing w:after="60"/>
                    <w:jc w:val="center"/>
                  </w:pPr>
                  <w:r>
                    <w:rPr>
                      <w:rFonts w:ascii="맑은 고딕" w:hAnsi="맑은 고딕" w:eastAsia="맑은 고딕"/>
                      <w:b w:val="0"/>
                      <w:i w:val="0"/>
                    </w:rPr>
                    <w:t>p.56 본문 화학 결합의 전기적 성질(물·염화 나트륨 용융액의 전기 분해, 결론)</w:t>
                  </w:r>
                </w:p>
              </w:tc>
              <w:tc>
                <w:tcPr>
                  <w:tcW w:type="dxa" w:w="3487"/>
                  <w:vAlign w:val="top"/>
                </w:tcPr>
                <w:p>
                  <w:pPr>
                    <w:spacing w:line="240" w:lineRule="auto"/>
                    <w:jc w:val="center"/>
                  </w:pPr>
                  <w:r>
                    <w:drawing>
                      <wp:inline xmlns:a="http://schemas.openxmlformats.org/drawingml/2006/main" xmlns:pic="http://schemas.openxmlformats.org/drawingml/2006/picture">
                        <wp:extent cx="2106000" cy="1272006"/>
                        <wp:docPr id="19" name="Picture 19"/>
                        <wp:cNvGraphicFramePr>
                          <a:graphicFrameLocks noChangeAspect="1"/>
                        </wp:cNvGraphicFramePr>
                        <a:graphic>
                          <a:graphicData uri="http://schemas.openxmlformats.org/drawingml/2006/picture">
                            <pic:pic>
                              <pic:nvPicPr>
                                <pic:cNvPr id="0" name="C201_mb4.jpg"/>
                                <pic:cNvPicPr/>
                              </pic:nvPicPr>
                              <pic:blipFill>
                                <a:blip r:embed="rId27"/>
                                <a:stretch>
                                  <a:fillRect/>
                                </a:stretch>
                              </pic:blipFill>
                              <pic:spPr>
                                <a:xfrm>
                                  <a:off x="0" y="0"/>
                                  <a:ext cx="2106000" cy="1272006"/>
                                </a:xfrm>
                                <a:prstGeom prst="rect"/>
                              </pic:spPr>
                            </pic:pic>
                          </a:graphicData>
                        </a:graphic>
                      </wp:inline>
                    </w:drawing>
                  </w:r>
                </w:p>
                <w:p>
                  <w:pPr>
                    <w:spacing w:after="60"/>
                    <w:jc w:val="center"/>
                  </w:pPr>
                  <w:r>
                    <w:rPr>
                      <w:rFonts w:ascii="맑은 고딕" w:hAnsi="맑은 고딕" w:eastAsia="맑은 고딕"/>
                      <w:b w:val="0"/>
                      <w:i w:val="0"/>
                    </w:rPr>
                    <w:t>p.56 그림 Ⅱ-2 고체와 액체 상태에서 염화 나트륨의 전기 전도성</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황산 나트륨을 녹인 물을 전기 분해 → (−)극 수소, (+)극 산소(그림 Ⅱ-3). 물 분자는 수소와 산소가 전기적인 상호 작용으로 결합한 물질, 전류로 결합이 끊어지고 새로운 결합 형성 → 화학 결합이 형성될 때 전자가 관여(p.58)</w:t>
            </w:r>
          </w:p>
          <w:p>
            <w:r>
              <w:rPr>
                <w:rFonts w:ascii="맑은 고딕" w:hAnsi="맑은 고딕" w:eastAsia="맑은 고딕"/>
                <w:b w:val="0"/>
                <w:i w:val="0"/>
              </w:rPr>
              <w:t>표현 차이: 비상은 결론을 ‘전자가 관여’로, 미래엔은 ‘화학 결합에는 전기적 성질이 있다’로 명시. 이온 결합(NaCl 용융액)은 비상 창의 사고 문항, 미래엔 본문·그림 Ⅱ-2</w:t>
            </w:r>
          </w:p>
        </w:tc>
        <w:tc>
          <w:tcPr>
            <w:tcW w:type="dxa" w:w="7200"/>
            <w:tcMar>
              <w:top w:w="22" w:type="dxa"/>
              <w:bottom w:w="22" w:type="dxa"/>
            </w:tcMar>
          </w:tcPr>
          <w:p>
            <w:r>
              <w:rPr>
                <w:rFonts w:ascii="맑은 고딕" w:hAnsi="맑은 고딕" w:eastAsia="맑은 고딕"/>
                <w:b w:val="0"/>
                <w:i w:val="0"/>
              </w:rPr>
              <w:t>(+)극 O₂, (−)극 H₂가 1 : 2의 부피비로 발생, 전기 에너지로 수소-산소 결합이 끊어짐 — 결합할 때 전자가 관여하고 결합에 전기적 성질이 있기 때문. NaCl은 고체에서 전류가 흐르지 않고 액체에서 이온이 자유롭게 움직여 전류가 흐르며, 용융액 전기 분해로 Na과 Cl₂ 생성 → 화학 결합에는 전기적 성질이 있다(p.56)</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전기 분해로 물속에 섞여 있던 수소와 산소가 빠져나온다 → 물 분자 속 결합이 끊어지고 H₂, O₂의 새로운 결합이 형성 (비상 p.58, 미래엔 p.56 본문)</w:t>
            </w:r>
          </w:p>
          <w:p>
            <w:pPr>
              <w:ind w:left="170" w:hanging="170"/>
            </w:pPr>
            <w:r>
              <w:rPr>
                <w:rFonts w:ascii="맑은 고딕" w:hAnsi="맑은 고딕" w:eastAsia="맑은 고딕"/>
                <w:b w:val="0"/>
                <w:i w:val="0"/>
              </w:rPr>
              <w:t>• 황산 나트륨이 분해되어 기체가 나온다 → 황산 나트륨은 전류를 흐르게 하는 전해질, 물보다 산화·환원되기 어려워 물이 분해됨 (비상 p.56 곁글·p.57, 미래엔 p.54 보충)</w:t>
            </w:r>
          </w:p>
          <w:p>
            <w:pPr>
              <w:ind w:left="170" w:hanging="170"/>
            </w:pPr>
            <w:r>
              <w:rPr>
                <w:rFonts w:ascii="맑은 고딕" w:hAnsi="맑은 고딕" w:eastAsia="맑은 고딕"/>
                <w:b w:val="0"/>
                <w:i w:val="0"/>
              </w:rPr>
              <w:t>• 수용액에서도 전선처럼 전자가 흐른다 → 용액 속에서는 이온이 전하를 옮기고 전극에서 전자를 주고받음 (미래엔 p.56 그림 Ⅱ-2, p.55 평가 피드백 ‘전자의 흐름인 전류’ 표현 주의)</w:t>
            </w:r>
          </w:p>
        </w:tc>
        <w:tc>
          <w:tcPr>
            <w:tcW w:type="dxa" w:w="7200"/>
            <w:tcMar>
              <w:top w:w="22" w:type="dxa"/>
              <w:bottom w:w="22" w:type="dxa"/>
            </w:tcMar>
          </w:tcPr>
          <w:p>
            <w:pPr>
              <w:ind w:left="170" w:hanging="170"/>
            </w:pPr>
            <w:r>
              <w:rPr>
                <w:rFonts w:ascii="맑은 고딕" w:hAnsi="맑은 고딕" w:eastAsia="맑은 고딕"/>
                <w:b w:val="0"/>
                <w:i w:val="0"/>
              </w:rPr>
              <w:t>• 부피비가 정확히 2 : 1이어야 성공이다 → 산소가 물에 더 잘 녹는 등으로 대략적인 정수비로 해석 (비상 p.56 예시 답안, 미래엔 p.55 지도 방안)</w:t>
            </w:r>
          </w:p>
          <w:p>
            <w:pPr>
              <w:ind w:left="170" w:hanging="170"/>
            </w:pPr>
            <w:r>
              <w:rPr>
                <w:rFonts w:ascii="맑은 고딕" w:hAnsi="맑은 고딕" w:eastAsia="맑은 고딕"/>
                <w:b w:val="0"/>
                <w:i w:val="0"/>
              </w:rPr>
              <w:t>• 원자는 18족 전자 배치를 ‘하고 싶어서’ 결합한다 → 그 배치에서 에너지가 낮아져 안정할 뿐 의도가 아님 (비상 p.55 곁글·그림 주석 교정)</w:t>
            </w:r>
          </w:p>
          <w:p>
            <w:pPr>
              <w:ind w:left="170" w:hanging="170"/>
            </w:pPr>
            <w:r>
              <w:rPr>
                <w:rFonts w:ascii="맑은 고딕" w:hAnsi="맑은 고딕" w:eastAsia="맑은 고딕"/>
                <w:b w:val="0"/>
                <w:i w:val="0"/>
              </w:rPr>
              <w:t>• 공유 결합 물질은 전기와 무관하다 → 물(공유 결합)과 NaCl(이온 결합) 모두 결합에 전자가 관여 (미래엔 p.56, 비상 p.58)</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공유 결합 상기(통합과학1 연계) → ② 생성물·반응식·부피비 예상 → ③ 황산 나트륨 수용액에 9 V 전지(비상 압정+컵 / 미래엔 침 핀+빨대 포집) → ④ (−)극 H₂ : (+)극 O₂=2 : 1, 계수비와 대응 → ⑤ 결합이 끊어지고 새 결합 형성 → 결합에 전자 관여·전기적 성질, NaCl 용융액으로 확장   ※ 교과서별 보완: 공통 — 전지 극의 전자 주고받기 사전 안내, 증류수 대조·기체 확인 실험 / 비상 — 기체 포집, 목적론 곁글 교정 / 미래엔 — 정리 2 근거 보충, AI 조사를 실험으로 검증</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[12화학02-02] 전기 음성도의 주기적 변화를 이해하고, 결합한 원소들의 전기 음성도 차이와 쌍극자 모멘트를 이용하여 결합의 극성을 판단할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전기 음성도의 주기적 변화(시각화·그래프)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p.60~61 · 본문 p.59, 61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p.59 · 본문 p.58~59</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목표(p.59): 전기음성도의 주기적 변화를 이해할 수 있다. / 탐구 목표(p.60): 전기음성도를 시각화 자료로 나타내고, 이를 이용하여 주기성을 설명할 수 있다.</w:t>
            </w:r>
          </w:p>
          <w:p>
            <w:r>
              <w:rPr>
                <w:rFonts w:ascii="맑은 고딕" w:hAnsi="맑은 고딕" w:eastAsia="맑은 고딕"/>
                <w:b w:val="0"/>
                <w:i w:val="0"/>
              </w:rPr>
              <w:t>준비물(p.60): 스마트 기기, 주기율표(부록 179 쪽), 빨대, 클레이 점토 등</w:t>
            </w:r>
          </w:p>
          <w:p>
            <w:r>
              <w:rPr>
                <w:rFonts w:ascii="맑은 고딕" w:hAnsi="맑은 고딕" w:eastAsia="맑은 고딕"/>
                <w:b w:val="0"/>
                <w:i w:val="0"/>
              </w:rPr>
              <w:t>문제 인식(p.60): 주기율표에서 전기음성도는 어떤 주기적 변화를 나타낼까? / 탐구 설계와 수행 → 결론 도출 → 나의 활동 돌아보기(지식·이해, 과정·기능, 가치·태도)</w:t>
            </w:r>
          </w:p>
          <w:p>
            <w:r>
              <w:rPr>
                <w:rFonts w:ascii="맑은 고딕" w:hAnsi="맑은 고딕" w:eastAsia="맑은 고딕"/>
                <w:b w:val="0"/>
                <w:i w:val="0"/>
              </w:rPr>
              <w:t>본문(p.59): 그림 Ⅱ-4(3차원 막대 주기율표)에 이미 같은 주기·같은 족의 경향이 그려져 있음 → 탐구는 이 값을 학생이 다시 시각화하는 구조 / 곁글 ‘폴링’</w:t>
            </w:r>
          </w:p>
          <w:p>
            <w:r>
              <w:rPr>
                <w:rFonts w:ascii="맑은 고딕" w:hAnsi="맑은 고딕" w:eastAsia="맑은 고딕"/>
                <w:b w:val="0"/>
                <w:i w:val="0"/>
              </w:rPr>
              <w:t>교사용(p.59~61): 빨대 높이는 값에 비례(수소 2.2 → 2.2 cm, 두 배 4.4 cm도 가능), 클레이 점토 쌀알 크기로 고정 / 학생 스스로 더 쉽고 간편한 표현 방법을 찾게 하는 제안 / 전기음성도는 상대적 크기, 쌍극자 모멘트는 정성적으로</w:t>
            </w:r>
          </w:p>
          <w:p>
            <w:r>
              <w:rPr>
                <w:rFonts w:ascii="맑은 고딕" w:hAnsi="맑은 고딕" w:eastAsia="맑은 고딕"/>
                <w:b/>
                <w:i w:val="0"/>
              </w:rPr>
              <w:t>소단원 02 2차시 / ‘실험’ 표지, 문제 인식–탐구 설계와 수행–결론 도출 / 시각화 방법 예 3가지(빨대, 스프레드시트, 생성형 인공지능) 중 모둠이 선택</w:t>
            </w:r>
          </w:p>
        </w:tc>
        <w:tc>
          <w:tcPr>
            <w:tcW w:type="dxa" w:w="7200"/>
            <w:tcMar>
              <w:top w:w="22" w:type="dxa"/>
              <w:bottom w:w="22" w:type="dxa"/>
            </w:tcMar>
          </w:tcPr>
          <w:p>
            <w:r>
              <w:rPr>
                <w:rFonts w:ascii="맑은 고딕" w:hAnsi="맑은 고딕" w:eastAsia="맑은 고딕"/>
                <w:b w:val="0"/>
                <w:i w:val="0"/>
              </w:rPr>
              <w:t>학습 목표(p.58): 전기음성도의 주기성에 호기심을 가지고, 이를 해결하려는 태도를 가질 수 있다. / 전기음성도 차이와 쌍극자 모멘트로 결합의 극성을 판단할 수 있다.</w:t>
            </w:r>
          </w:p>
          <w:p>
            <w:r>
              <w:rPr>
                <w:rFonts w:ascii="맑은 고딕" w:hAnsi="맑은 고딕" w:eastAsia="맑은 고딕"/>
                <w:b w:val="0"/>
                <w:i w:val="0"/>
              </w:rPr>
              <w:t>준비물(p.59): 스마트 기기 / 도움 자료: 179 쪽 스프레드시트 기본 기능(활동 전에 먼저 읽기)</w:t>
            </w:r>
          </w:p>
          <w:p>
            <w:r>
              <w:rPr>
                <w:rFonts w:ascii="맑은 고딕" w:hAnsi="맑은 고딕" w:eastAsia="맑은 고딕"/>
                <w:b w:val="0"/>
                <w:i w:val="0"/>
              </w:rPr>
              <w:t>도입(p.58): 줄다리기 — 양쪽 힘이 같으면 매듭이 치우치지 않고 다르면 힘이 더 큰 쪽으로 치우친다. 원자의 종류에 따라 공유 전자쌍이 치우치는 정도가 다를까?</w:t>
            </w:r>
          </w:p>
          <w:p>
            <w:r>
              <w:rPr>
                <w:rFonts w:ascii="맑은 고딕" w:hAnsi="맑은 고딕" w:eastAsia="맑은 고딕"/>
                <w:b w:val="0"/>
                <w:i w:val="0"/>
              </w:rPr>
              <w:t>자료(p.58): 그림 Ⅱ-3 전기음성도(평면 주기율표) / 곁글 ‘18족 원소의 전기음성도’(결합 형성이 어려워 보통 다루지 않음) / 연계: 통합과학1 ‘물질과 규칙성’</w:t>
            </w:r>
          </w:p>
          <w:p>
            <w:r>
              <w:rPr>
                <w:rFonts w:ascii="맑은 고딕" w:hAnsi="맑은 고딕" w:eastAsia="맑은 고딕"/>
                <w:b w:val="0"/>
                <w:i w:val="0"/>
              </w:rPr>
              <w:t>교사용(p.58~59): 18족은 다루지 않고 전이 금속은 경향에서 벗어날 수 있음, 그림에서 경향 추론 후 해 보기로 확인 / 서로 다른 형식의 그래프 비교 / 보충 — 같은 주기는 유효 핵전하 증가, 같은 족은 원자 반지름 증가로 전기음성도 감소</w:t>
            </w:r>
          </w:p>
          <w:p>
            <w:r>
              <w:rPr>
                <w:rFonts w:ascii="맑은 고딕" w:hAnsi="맑은 고딕" w:eastAsia="맑은 고딕"/>
                <w:b/>
                <w:i w:val="0"/>
              </w:rPr>
              <w:t>소단원 02 3차시 / 해 보기 활동지, ‘탐구 능력 | 의사 결정 능력’ / 1~3주기 14개 원소(18족 제외), 표에는 원소 기호만 있어 값은 그림 Ⅱ-3에서 읽어 입력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4817"/>
                        <wp:docPr id="20" name="Picture 20"/>
                        <wp:cNvGraphicFramePr>
                          <a:graphicFrameLocks noChangeAspect="1"/>
                        </wp:cNvGraphicFramePr>
                        <a:graphic>
                          <a:graphicData uri="http://schemas.openxmlformats.org/drawingml/2006/picture">
                            <pic:pic>
                              <pic:nvPicPr>
                                <pic:cNvPr id="0" name="C202_vp1.jpg"/>
                                <pic:cNvPicPr/>
                              </pic:nvPicPr>
                              <pic:blipFill>
                                <a:blip r:embed="rId28"/>
                                <a:stretch>
                                  <a:fillRect/>
                                </a:stretch>
                              </pic:blipFill>
                              <pic:spPr>
                                <a:xfrm>
                                  <a:off x="0" y="0"/>
                                  <a:ext cx="2106000" cy="1084817"/>
                                </a:xfrm>
                                <a:prstGeom prst="rect"/>
                              </pic:spPr>
                            </pic:pic>
                          </a:graphicData>
                        </a:graphic>
                      </wp:inline>
                    </w:drawing>
                  </w:r>
                </w:p>
                <w:p>
                  <w:pPr>
                    <w:spacing w:after="60"/>
                    <w:jc w:val="center"/>
                  </w:pPr>
                  <w:r>
                    <w:rPr>
                      <w:rFonts w:ascii="맑은 고딕" w:hAnsi="맑은 고딕" w:eastAsia="맑은 고딕"/>
                      <w:b w:val="0"/>
                      <w:i w:val="0"/>
                    </w:rPr>
                    <w:t>p.60 빨대·클레이 점토로 입체 주기율표 만들기[기구·과정]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800290"/>
                        <wp:docPr id="21" name="Picture 21"/>
                        <wp:cNvGraphicFramePr>
                          <a:graphicFrameLocks noChangeAspect="1"/>
                        </wp:cNvGraphicFramePr>
                        <a:graphic>
                          <a:graphicData uri="http://schemas.openxmlformats.org/drawingml/2006/picture">
                            <pic:pic>
                              <pic:nvPicPr>
                                <pic:cNvPr id="0" name="C202_vp2.jpg"/>
                                <pic:cNvPicPr/>
                              </pic:nvPicPr>
                              <pic:blipFill>
                                <a:blip r:embed="rId29"/>
                                <a:stretch>
                                  <a:fillRect/>
                                </a:stretch>
                              </pic:blipFill>
                              <pic:spPr>
                                <a:xfrm>
                                  <a:off x="0" y="0"/>
                                  <a:ext cx="2106000" cy="1800290"/>
                                </a:xfrm>
                                <a:prstGeom prst="rect"/>
                              </pic:spPr>
                            </pic:pic>
                          </a:graphicData>
                        </a:graphic>
                      </wp:inline>
                    </w:drawing>
                  </w:r>
                </w:p>
                <w:p>
                  <w:pPr>
                    <w:spacing w:after="60"/>
                    <w:jc w:val="center"/>
                  </w:pPr>
                  <w:r>
                    <w:rPr>
                      <w:rFonts w:ascii="맑은 고딕" w:hAnsi="맑은 고딕" w:eastAsia="맑은 고딕"/>
                      <w:b w:val="0"/>
                      <w:i w:val="0"/>
                    </w:rPr>
                    <w:t>p.60 스프레드시트에 원자 번호·전기음성도 입력 화면[과정]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37714"/>
                        <wp:docPr id="22" name="Picture 22"/>
                        <wp:cNvGraphicFramePr>
                          <a:graphicFrameLocks noChangeAspect="1"/>
                        </wp:cNvGraphicFramePr>
                        <a:graphic>
                          <a:graphicData uri="http://schemas.openxmlformats.org/drawingml/2006/picture">
                            <pic:pic>
                              <pic:nvPicPr>
                                <pic:cNvPr id="0" name="C202_vp3.jpg"/>
                                <pic:cNvPicPr/>
                              </pic:nvPicPr>
                              <pic:blipFill>
                                <a:blip r:embed="rId30"/>
                                <a:stretch>
                                  <a:fillRect/>
                                </a:stretch>
                              </pic:blipFill>
                              <pic:spPr>
                                <a:xfrm>
                                  <a:off x="0" y="0"/>
                                  <a:ext cx="2106000" cy="1537714"/>
                                </a:xfrm>
                                <a:prstGeom prst="rect"/>
                              </pic:spPr>
                            </pic:pic>
                          </a:graphicData>
                        </a:graphic>
                      </wp:inline>
                    </w:drawing>
                  </w:r>
                </w:p>
                <w:p>
                  <w:pPr>
                    <w:spacing w:after="60"/>
                    <w:jc w:val="center"/>
                  </w:pPr>
                  <w:r>
                    <w:rPr>
                      <w:rFonts w:ascii="맑은 고딕" w:hAnsi="맑은 고딕" w:eastAsia="맑은 고딕"/>
                      <w:b w:val="0"/>
                      <w:i w:val="0"/>
                    </w:rPr>
                    <w:t>p.61 생성형 인공지능에 그래프 코드 요청 화면[과정]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599075"/>
                        <wp:docPr id="23" name="Picture 23"/>
                        <wp:cNvGraphicFramePr>
                          <a:graphicFrameLocks noChangeAspect="1"/>
                        </wp:cNvGraphicFramePr>
                        <a:graphic>
                          <a:graphicData uri="http://schemas.openxmlformats.org/drawingml/2006/picture">
                            <pic:pic>
                              <pic:nvPicPr>
                                <pic:cNvPr id="0" name="C202_vp4.jpg"/>
                                <pic:cNvPicPr/>
                              </pic:nvPicPr>
                              <pic:blipFill>
                                <a:blip r:embed="rId31"/>
                                <a:stretch>
                                  <a:fillRect/>
                                </a:stretch>
                              </pic:blipFill>
                              <pic:spPr>
                                <a:xfrm>
                                  <a:off x="0" y="0"/>
                                  <a:ext cx="2106000" cy="599075"/>
                                </a:xfrm>
                                <a:prstGeom prst="rect"/>
                              </pic:spPr>
                            </pic:pic>
                          </a:graphicData>
                        </a:graphic>
                      </wp:inline>
                    </w:drawing>
                  </w:r>
                </w:p>
                <w:p>
                  <w:pPr>
                    <w:spacing w:after="60"/>
                    <w:jc w:val="center"/>
                  </w:pPr>
                  <w:r>
                    <w:rPr>
                      <w:rFonts w:ascii="맑은 고딕" w:hAnsi="맑은 고딕" w:eastAsia="맑은 고딕"/>
                      <w:b w:val="0"/>
                      <w:i w:val="0"/>
                    </w:rPr>
                    <w:t>p.61 결론 도출 1 주기·족에 따른 변화(예시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90438"/>
                        <wp:docPr id="24" name="Picture 24"/>
                        <wp:cNvGraphicFramePr>
                          <a:graphicFrameLocks noChangeAspect="1"/>
                        </wp:cNvGraphicFramePr>
                        <a:graphic>
                          <a:graphicData uri="http://schemas.openxmlformats.org/drawingml/2006/picture">
                            <pic:pic>
                              <pic:nvPicPr>
                                <pic:cNvPr id="0" name="C202_mp1.jpg"/>
                                <pic:cNvPicPr/>
                              </pic:nvPicPr>
                              <pic:blipFill>
                                <a:blip r:embed="rId32"/>
                                <a:stretch>
                                  <a:fillRect/>
                                </a:stretch>
                              </pic:blipFill>
                              <pic:spPr>
                                <a:xfrm>
                                  <a:off x="0" y="0"/>
                                  <a:ext cx="2106000" cy="490438"/>
                                </a:xfrm>
                                <a:prstGeom prst="rect"/>
                              </pic:spPr>
                            </pic:pic>
                          </a:graphicData>
                        </a:graphic>
                      </wp:inline>
                    </w:drawing>
                  </w:r>
                </w:p>
                <w:p>
                  <w:pPr>
                    <w:spacing w:after="60"/>
                    <w:jc w:val="center"/>
                  </w:pPr>
                  <w:r>
                    <w:rPr>
                      <w:rFonts w:ascii="맑은 고딕" w:hAnsi="맑은 고딕" w:eastAsia="맑은 고딕"/>
                      <w:b w:val="0"/>
                      <w:i w:val="0"/>
                    </w:rPr>
                    <w:t>p.59 과정 1 1~3주기 원소 표(값 입력용)[과정]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503692"/>
                        <wp:docPr id="25" name="Picture 25"/>
                        <wp:cNvGraphicFramePr>
                          <a:graphicFrameLocks noChangeAspect="1"/>
                        </wp:cNvGraphicFramePr>
                        <a:graphic>
                          <a:graphicData uri="http://schemas.openxmlformats.org/drawingml/2006/picture">
                            <pic:pic>
                              <pic:nvPicPr>
                                <pic:cNvPr id="0" name="C202_mp2.jpg"/>
                                <pic:cNvPicPr/>
                              </pic:nvPicPr>
                              <pic:blipFill>
                                <a:blip r:embed="rId33"/>
                                <a:stretch>
                                  <a:fillRect/>
                                </a:stretch>
                              </pic:blipFill>
                              <pic:spPr>
                                <a:xfrm>
                                  <a:off x="0" y="0"/>
                                  <a:ext cx="2106000" cy="1503692"/>
                                </a:xfrm>
                                <a:prstGeom prst="rect"/>
                              </pic:spPr>
                            </pic:pic>
                          </a:graphicData>
                        </a:graphic>
                      </wp:inline>
                    </w:drawing>
                  </w:r>
                </w:p>
                <w:p>
                  <w:pPr>
                    <w:spacing w:after="60"/>
                    <w:jc w:val="center"/>
                  </w:pPr>
                  <w:r>
                    <w:rPr>
                      <w:rFonts w:ascii="맑은 고딕" w:hAnsi="맑은 고딕" w:eastAsia="맑은 고딕"/>
                      <w:b w:val="0"/>
                      <w:i w:val="0"/>
                    </w:rPr>
                    <w:t>p.59 스프레드시트 족별 전기음성도 막대그래프 예시 화면[결과]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전기음성도의 주기적 변화 알아보기 (p.60~61)</w:t>
            </w:r>
          </w:p>
          <w:p>
            <w:pPr>
              <w:ind w:left="170" w:hanging="170"/>
            </w:pPr>
            <w:r>
              <w:rPr>
                <w:rFonts w:ascii="맑은 고딕" w:hAnsi="맑은 고딕" w:eastAsia="맑은 고딕"/>
                <w:b w:val="0"/>
                <w:i w:val="0"/>
              </w:rPr>
              <w:t>1) 전기음성도의 주기적 변화를 시각화하는 방법을 한 가지 정한다.</w:t>
            </w:r>
          </w:p>
          <w:p>
            <w:pPr>
              <w:ind w:left="170" w:hanging="170"/>
            </w:pPr>
            <w:r>
              <w:rPr>
                <w:rFonts w:ascii="맑은 고딕" w:hAnsi="맑은 고딕" w:eastAsia="맑은 고딕"/>
                <w:b w:val="0"/>
                <w:i w:val="0"/>
              </w:rPr>
              <w:t>2) 같은 방법을 정한 학생들은 모둠을 구성하여 시각화 자료를 제작한다.</w:t>
            </w:r>
          </w:p>
          <w:p>
            <w:r>
              <w:rPr>
                <w:rFonts w:ascii="맑은 고딕" w:hAnsi="맑은 고딕" w:eastAsia="맑은 고딕"/>
                <w:b w:val="0"/>
                <w:i w:val="0"/>
              </w:rPr>
              <w:t>[예: 빨대 이용하기] ① 빨대의 높이가 각 원소의 전기음성도에 비례하도록 빨대를 자른다. ② 부록 179 쪽에 있는 주기율표를 오린 다음, 과정 ①의 빨대를 클레이 점토로 고정하여 입체적인 주기율표를 완성한다.</w:t>
            </w:r>
          </w:p>
          <w:p>
            <w:r>
              <w:rPr>
                <w:rFonts w:ascii="맑은 고딕" w:hAnsi="맑은 고딕" w:eastAsia="맑은 고딕"/>
                <w:b w:val="0"/>
                <w:i w:val="0"/>
              </w:rPr>
              <w:t>[디지털 활용: 프로그램 이용하기] ① 스프레드시트 프로그램에서 18족 원소를 제외한 1~3주기 원소의 원자 번호와 전기음성도를 입력한다. ② 입력한 데이터를 선택하고, 그래프 삽입 기능을 활용하여 원자 번호에 따른 전기음성도 그래프를 완성한다. — (교사용 안내) ① 입력한 영역을 마우스로 지정하여 선택 ② 상단 메뉴–삽입 ③ 차트에서 분산형–직선 및 표식이 있는 분산형 ④ 옵션을 적절히 조절하여 그래프 완성</w:t>
            </w:r>
          </w:p>
          <w:p>
            <w:r>
              <w:rPr>
                <w:rFonts w:ascii="맑은 고딕" w:hAnsi="맑은 고딕" w:eastAsia="맑은 고딕"/>
                <w:b w:val="0"/>
                <w:i w:val="0"/>
              </w:rPr>
              <w:t>[디지털 활용: 인공지능 활용하기] ① 생성형 인공지능 사이트에 접속하여 “원자 번호 1에서 20까지의 전기음성도를 막대 그래프로 나타내는 코드를 작성해 줘.”와 같이 질문한다. ② 생성형 인공지능이 제시한 코드를 실행할 수 있는 인터넷 사이트를 검색한다. ③ 과정 ①에서 얻은 코드를 복사하여 과정 ②의 사이트에 입력하고 실행한다. ④ 실행 결과를 분석하고 코드를 보완하여 전기음성도 그래프를 완성한다.</w:t>
            </w:r>
          </w:p>
          <w:p>
            <w:r>
              <w:rPr>
                <w:rFonts w:ascii="맑은 고딕" w:hAnsi="맑은 고딕" w:eastAsia="맑은 고딕"/>
                <w:b w:val="0"/>
                <w:i w:val="0"/>
              </w:rPr>
              <w:t>결론 1. 모둠별로 만든 시각화 자료를 이용하여 전기음성도의 주기적 변화를 주기와 족에 따라 설명해 보자.</w:t>
            </w:r>
          </w:p>
          <w:p>
            <w:pPr>
              <w:ind w:left="170" w:hanging="170"/>
            </w:pPr>
            <w:r>
              <w:rPr>
                <w:rFonts w:ascii="맑은 고딕" w:hAnsi="맑은 고딕" w:eastAsia="맑은 고딕"/>
                <w:b w:val="0"/>
                <w:i w:val="0"/>
              </w:rPr>
              <w:t>A. 주기율표의 같은 주기에서는 원자 번호가 커질수록, 같은 족에서는 원자 번호가 작아질수록 전기음성도가 대체로 커진다.</w:t>
            </w:r>
          </w:p>
          <w:p>
            <w:r>
              <w:rPr>
                <w:rFonts w:ascii="맑은 고딕" w:hAnsi="맑은 고딕" w:eastAsia="맑은 고딕"/>
                <w:b w:val="0"/>
                <w:i w:val="0"/>
              </w:rPr>
              <w:t>결론 2. 자신의 모둠이 만든 시각화 자료의 좋은 점과 보완할 점을 이야기해 보자. — A. 교사용 예시 답안 없음(모둠 평가 길잡이: 시각화 방법이 주기적 변화를 설명하기에 적절한가, 이해하기 쉽게 설명하였는가, 다른 모둠 발표를 경청하였는가)</w:t>
            </w:r>
          </w:p>
          <w:p>
            <w:r>
              <w:rPr>
                <w:rFonts w:ascii="맑은 고딕" w:hAnsi="맑은 고딕" w:eastAsia="맑은 고딕"/>
                <w:b w:val="0"/>
                <w:i w:val="0"/>
              </w:rPr>
              <w:t>나의 활동 돌아보기: 지식·이해(시각화하면서 알게 된 점) / 과정·기능(탐구 과정에서 맡은 역할) / 가치·태도(경향성을 표현하는 방법 사이의 차이점)</w:t>
            </w:r>
          </w:p>
          <w:p>
            <w:r>
              <w:rPr>
                <w:rFonts w:ascii="맑은 고딕" w:hAnsi="맑은 고딕" w:eastAsia="맑은 고딕"/>
                <w:b/>
                <w:i w:val="0"/>
              </w:rPr>
              <w:t>[확인 01] (p.61)</w:t>
            </w:r>
          </w:p>
          <w:p>
            <w:r>
              <w:rPr>
                <w:rFonts w:ascii="맑은 고딕" w:hAnsi="맑은 고딕" w:eastAsia="맑은 고딕"/>
                <w:b w:val="0"/>
                <w:i w:val="0"/>
              </w:rPr>
              <w:t>주기율표에서 전기음성도가 가장 큰 원자의 원소 기호를 써 보자. — A.(교사용 지면) 주기율표의 같은 주기에서는 원자 번호가 커질수록, 같은 족에서는 원자 번호가 작아질수록 전기음성도가 대체로 커진다. ※ 질문(원소 기호)과 답이 어긋남 → F가 되어야 함</w:t>
            </w:r>
          </w:p>
        </w:tc>
        <w:tc>
          <w:tcPr>
            <w:tcW w:type="dxa" w:w="7200"/>
            <w:tcMar>
              <w:top w:w="22" w:type="dxa"/>
              <w:bottom w:w="22" w:type="dxa"/>
            </w:tcMar>
          </w:tcPr>
          <w:p>
            <w:r>
              <w:rPr>
                <w:rFonts w:ascii="맑은 고딕" w:hAnsi="맑은 고딕" w:eastAsia="맑은 고딕"/>
                <w:b/>
                <w:i w:val="0"/>
              </w:rPr>
              <w:t>[해 보기] 전기음성도의 주기성 찾기 (p.59)</w:t>
            </w:r>
          </w:p>
          <w:p>
            <w:pPr>
              <w:ind w:left="170" w:hanging="170"/>
            </w:pPr>
            <w:r>
              <w:rPr>
                <w:rFonts w:ascii="맑은 고딕" w:hAnsi="맑은 고딕" w:eastAsia="맑은 고딕"/>
                <w:b w:val="0"/>
                <w:i w:val="0"/>
              </w:rPr>
              <w:t>1) 다음 1주기~3주기 원소의 전기음성도 값을 스프레드시트에 써 보자. (표: 1주기 H / 2주기 Li, Be, B, C, N, O, F / 3주기 Na, Mg, Al, Si, P, S, Cl — 1·2·13~17족, 값은 비어 있음)</w:t>
            </w:r>
          </w:p>
          <w:p>
            <w:pPr>
              <w:ind w:left="170" w:hanging="170"/>
            </w:pPr>
            <w:r>
              <w:rPr>
                <w:rFonts w:ascii="맑은 고딕" w:hAnsi="맑은 고딕" w:eastAsia="맑은 고딕"/>
                <w:b w:val="0"/>
                <w:i w:val="0"/>
              </w:rPr>
              <w:t>2) 스프레드시트로 전기음성도의 주기적 경향성을 찾기에 적절한 그래프를 그리고, 공유 플랫폼을 활용하여 공유해 보자. (교사용 지도 방안: 학생끼리 서로 다른 형식의 그래프를 그리고 비교)</w:t>
            </w:r>
          </w:p>
          <w:p>
            <w:r>
              <w:rPr>
                <w:rFonts w:ascii="맑은 고딕" w:hAnsi="맑은 고딕" w:eastAsia="맑은 고딕"/>
                <w:b w:val="0"/>
                <w:i w:val="0"/>
              </w:rPr>
              <w:t>정리 1. 같은 족에서 원자 번호가 커질수록 전기음성도가 어떻게 변하는지 이야기해 보자.</w:t>
            </w:r>
          </w:p>
          <w:p>
            <w:pPr>
              <w:ind w:left="170" w:hanging="170"/>
            </w:pPr>
            <w:r>
              <w:rPr>
                <w:rFonts w:ascii="맑은 고딕" w:hAnsi="맑은 고딕" w:eastAsia="맑은 고딕"/>
                <w:b w:val="0"/>
                <w:i w:val="0"/>
              </w:rPr>
              <w:t>A. 같은 족에서 원자 번호가 커질수록 전기음성도가 감소한다.</w:t>
            </w:r>
          </w:p>
          <w:p>
            <w:r>
              <w:rPr>
                <w:rFonts w:ascii="맑은 고딕" w:hAnsi="맑은 고딕" w:eastAsia="맑은 고딕"/>
                <w:b w:val="0"/>
                <w:i w:val="0"/>
              </w:rPr>
              <w:t>정리 2. 같은 주기에서 원자 번호가 커질수록 전기음성도가 어떻게 변하는지 이야기해 보자.</w:t>
            </w:r>
          </w:p>
          <w:p>
            <w:pPr>
              <w:ind w:left="170" w:hanging="170"/>
            </w:pPr>
            <w:r>
              <w:rPr>
                <w:rFonts w:ascii="맑은 고딕" w:hAnsi="맑은 고딕" w:eastAsia="맑은 고딕"/>
                <w:b w:val="0"/>
                <w:i w:val="0"/>
              </w:rPr>
              <w:t>A. 같은 주기에서 원자 번호가 커질수록 전기음성도가 증가한다.</w:t>
            </w:r>
          </w:p>
          <w:p>
            <w:r>
              <w:rPr>
                <w:rFonts w:ascii="맑은 고딕" w:hAnsi="맑은 고딕" w:eastAsia="맑은 고딕"/>
                <w:b w:val="0"/>
                <w:i w:val="0"/>
              </w:rPr>
              <w:t>정리 3. 공유한 그래프 중 전기음성도의 주기성을 가장 효과적으로 표현한 그래프를 고르고, 그렇게 생각한 까닭을 이야기해 보자.</w:t>
            </w:r>
          </w:p>
          <w:p>
            <w:pPr>
              <w:ind w:left="170" w:hanging="170"/>
            </w:pPr>
            <w:r>
              <w:rPr>
                <w:rFonts w:ascii="맑은 고딕" w:hAnsi="맑은 고딕" w:eastAsia="맑은 고딕"/>
                <w:b w:val="0"/>
                <w:i w:val="0"/>
              </w:rPr>
              <w:t>A. 막대그래프로 표현했을 때 전기음성도의 주기성이 잘 드러나는 것 같다. 플루오린(F) 쪽으로 갈수록 원소의 전기음성도를 나타내는 막대그래프의 길이가 점점 길어지는 것이 잘 표현되기 때문이다.</w:t>
            </w:r>
          </w:p>
          <w:p>
            <w:r>
              <w:rPr>
                <w:rFonts w:ascii="맑은 고딕" w:hAnsi="맑은 고딕" w:eastAsia="맑은 고딕"/>
                <w:b/>
                <w:i w:val="0"/>
              </w:rPr>
              <w:t>[확인하기] (p.59)</w:t>
            </w:r>
          </w:p>
          <w:p>
            <w:pPr>
              <w:ind w:left="170" w:hanging="170"/>
            </w:pPr>
            <w:r>
              <w:rPr>
                <w:rFonts w:ascii="맑은 고딕" w:hAnsi="맑은 고딕" w:eastAsia="맑은 고딕"/>
                <w:b w:val="0"/>
                <w:i w:val="0"/>
              </w:rPr>
              <w:t>1. 공유 결합을 이루는 각 원자가 공유 전자쌍을 끌어당기는 정도를 상대적인 수치로 나타낸 것을 (   )(이)라고 한다. — A. 전기음성도</w:t>
            </w:r>
          </w:p>
          <w:p>
            <w:pPr>
              <w:ind w:left="170" w:hanging="170"/>
            </w:pPr>
            <w:r>
              <w:rPr>
                <w:rFonts w:ascii="맑은 고딕" w:hAnsi="맑은 고딕" w:eastAsia="맑은 고딕"/>
                <w:b w:val="0"/>
                <w:i w:val="0"/>
              </w:rPr>
              <w:t>2. 같은 주기에서 원자 번호가 커질수록 전기음성도가 대체로 (증가한다, 감소한다). — A. 증가한다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분류(주기·족별로 값 배열) · 측정(전기음성도 값에 비례하게 빨대 길이 재기) · 비교(같은 주기·같은 족의 높이 비교) · 의사소통(모둠 발표, 좋은 점·보완할 점)</w:t>
            </w:r>
          </w:p>
          <w:p>
            <w:r>
              <w:rPr>
                <w:rFonts w:ascii="맑은 고딕" w:hAnsi="맑은 고딕" w:eastAsia="맑은 고딕"/>
                <w:b w:val="0"/>
                <w:i w:val="0"/>
              </w:rPr>
              <w:t>통합: 자료 변환(값 → 빨대 입체 주기율표·분산형 그래프·막대그래프) · 자료 해석(높이·그래프 모양의 규칙) · 결론 도출(주기·족에 따른 경향) · 탐구 설계(시각화 방법 선택) / 변인: 실험 변인이 아니라 자료의 축 — 독립 변인에 해당하는 것 = 원소의 위치(주기·족, 원자 번호), 종속 = 전기음성도(주어진 값, 측정하지 않음), 고정해야 할 것 = 같은 출처의 값·같은 축척(빨대 cm/1.0)·18족 제외 / 학생이 정하는 것 = 시각화 방법·축척·원소 범위(인공지능 예시는 원자 번호 1~20) — 교과서에 변인·축척 기준 명시 없음</w:t>
            </w:r>
          </w:p>
          <w:p>
            <w:r>
              <w:rPr>
                <w:rFonts w:ascii="맑은 고딕" w:hAnsi="맑은 고딕" w:eastAsia="맑은 고딕"/>
                <w:b w:val="0"/>
                <w:i w:val="0"/>
              </w:rPr>
              <w:t>교과서 표기: ‘실험’ 표지 / 문제 인식–탐구 설계와 수행–결론 도출 / 디지털 활용(프로그램·인공지능) / 나의 활동 돌아보기 지식·이해, 과정·기능, 가치·태도 / 모둠 평가 길잡이</w:t>
            </w:r>
          </w:p>
        </w:tc>
        <w:tc>
          <w:tcPr>
            <w:tcW w:type="dxa" w:w="7200"/>
            <w:tcMar>
              <w:top w:w="22" w:type="dxa"/>
              <w:bottom w:w="22" w:type="dxa"/>
            </w:tcMar>
          </w:tcPr>
          <w:p>
            <w:r>
              <w:rPr>
                <w:rFonts w:ascii="맑은 고딕" w:hAnsi="맑은 고딕" w:eastAsia="맑은 고딕"/>
                <w:b w:val="0"/>
                <w:i w:val="0"/>
              </w:rPr>
              <w:t>기초: 분류(주기·족 표에 값 넣기) · 비교(같은 주기·같은 족) · 의사소통(그래프 공유, 효과적인 그래프 고르고 까닭 말하기)</w:t>
            </w:r>
          </w:p>
          <w:p>
            <w:r>
              <w:rPr>
                <w:rFonts w:ascii="맑은 고딕" w:hAnsi="맑은 고딕" w:eastAsia="맑은 고딕"/>
                <w:b w:val="0"/>
                <w:i w:val="0"/>
              </w:rPr>
              <w:t>통합: 자료 변환(그림 Ⅱ-3의 값 → 스프레드시트 그래프) · 자료 해석 · 결론 도출(주기·족 경향) · 의사 결정(가장 효과적인 그래프 선택) / 변인: 독립 = 원소의 위치(주기·족, 원자 번호), 종속 = 전기음성도(그림 Ⅱ-3에서 읽은 값), 고정 = 1~3주기 14개 원소(18족 제외)·같은 값 / 학생이 정하는 것 = 그래프 형식(교과서 예시 화면은 족별 3차원 막대그래프) — 변인 명시 없음</w:t>
            </w:r>
          </w:p>
          <w:p>
            <w:r>
              <w:rPr>
                <w:rFonts w:ascii="맑은 고딕" w:hAnsi="맑은 고딕" w:eastAsia="맑은 고딕"/>
                <w:b w:val="0"/>
                <w:i w:val="0"/>
              </w:rPr>
              <w:t>교과서 표기: 해 보기 활동지 / 탐구 능력 | 의사 결정 능력 / 도움 자료(179 쪽 스프레드시트 기본 기능)</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활동은 무엇을 ‘측정’하는가? 값이 이미 주어진 자료를 다시 그리는 활동을 ‘실험’이라 부를 수 있을까? 그렇다면 이 탐구에서 길러지는 기능은 무엇일까(자료 변환·해석·의사소통)?</w:t>
            </w:r>
          </w:p>
          <w:p>
            <w:pPr>
              <w:ind w:left="170" w:hanging="170"/>
            </w:pPr>
            <w:r>
              <w:rPr>
                <w:rFonts w:ascii="맑은 고딕" w:hAnsi="맑은 고딕" w:eastAsia="맑은 고딕"/>
                <w:b/>
                <w:i w:val="0"/>
              </w:rPr>
              <w:t xml:space="preserve">Q. </w:t>
            </w:r>
            <w:r>
              <w:rPr>
                <w:rFonts w:ascii="맑은 고딕" w:hAnsi="맑은 고딕" w:eastAsia="맑은 고딕"/>
                <w:b w:val="0"/>
                <w:i w:val="0"/>
              </w:rPr>
              <w:t>빨대 높이를 전기음성도 값에 ‘비례’하게 하려면 1.0을 몇 cm로 정해야 할까? 모둠마다 축척이 다르면 서로의 자료를 비교할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스프레드시트는 18족을 제외하라고 하는데, 인공지능 예시는 ‘원자 번호 1에서 20까지’를 묻는다. He·Ne·Ar의 값을 인공지능이 0이나 다른 값으로 넣어 그리면 어떻게 판단해야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 번호에 따른 분산형 그래프와 주기율표 모양의 입체 막대 중 어느 것이 ‘주기와 족에 따른 변화’를 더 잘 보여 줄까? 각각 무엇이 가려질까?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‘플루오린은 전자를 가장 원해서’ 전기음성도가 크다고 말해도 될까? 원자핵과 공유 전자쌍 사이의 인력으로 다시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표에 값이 비어 있다. 학생에게 그림 Ⅱ-3을 보고 값을 찾게 할 것인가, 값을 미리 줄 것인가? 이 활동의 목적은 값 입력 연습일까, 경향 찾기일까?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해 보기에서 ‘변하게 한 것’과 ‘살펴본 것’은 무엇일까? 18족을 빼는 까닭(곁글)은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주기에서 원자 번호가 커질수록 전기음성도가 ‘증가한다’고 단정해도 될까? 그림 Ⅱ-3의 전이 금속(예: 4주기 Mn·Zn)과 비교하면 왜 ‘대체로’라는 말이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막대그래프가 가장 효과적이라는 예시 답안에 동의하는가? 원자 번호를 가로축으로 한 꺾은선(분산형) 그래프로는 무엇이 더 잘 보일까?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줄다리기 비유에서 ‘힘이 센 원자’는 무엇을 뜻할까? 원자가 전자를 ‘당기려고 한다’는 표현은 어떤 오해를 낳을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가위로 빨대를 자를 때 손을 다치지 않게 하고, 클레이 점토는 쌀알 크기로 붙여 빨대를 고정한다(p.60 교사용 탐구 배경 지식)</w:t>
            </w:r>
          </w:p>
          <w:p>
            <w:pPr>
              <w:ind w:left="170" w:hanging="170"/>
            </w:pPr>
            <w:r>
              <w:rPr>
                <w:rFonts w:ascii="맑은 고딕" w:hAnsi="맑은 고딕" w:eastAsia="맑은 고딕"/>
                <w:b w:val="0"/>
                <w:i w:val="0"/>
              </w:rPr>
              <w:t>• 빨대 축척(예: 1.0 → 1 cm 또는 2 cm)을 모둠 전체가 같게 정해 비교 가능하게 하고, 값의 출처를 그림 Ⅱ-4로 통일</w:t>
            </w:r>
          </w:p>
          <w:p>
            <w:pPr>
              <w:ind w:left="170" w:hanging="170"/>
            </w:pPr>
            <w:r>
              <w:rPr>
                <w:rFonts w:ascii="맑은 고딕" w:hAnsi="맑은 고딕" w:eastAsia="맑은 고딕"/>
                <w:b w:val="0"/>
                <w:i w:val="0"/>
              </w:rPr>
              <w:t>• 생성형 인공지능이 제시한 코드·값은 틀릴 수 있음 → 그림 Ⅱ-4 값과 대조하고, 18족 원소(값 없음)가 포함되거나 0으로 처리되지 않았는지 확인(교과서 미언급) / 코드 실행 사이트에 개인 정보 입력 금지</w:t>
            </w:r>
          </w:p>
          <w:p>
            <w:pPr>
              <w:ind w:left="170" w:hanging="170"/>
            </w:pPr>
            <w:r>
              <w:rPr>
                <w:rFonts w:ascii="맑은 고딕" w:hAnsi="맑은 고딕" w:eastAsia="맑은 고딕"/>
                <w:b w:val="0"/>
                <w:i w:val="0"/>
              </w:rPr>
              <w:t>☐ 시각화 방법 선택·모둠 구성  ☐ 값의 출처·축척 통일  ☐ 18족 제외 확인  ☐ 주기·족 방향으로 경향 설명  ☐ 모둠 발표·좋은 점과 보완할 점 기록</w:t>
            </w:r>
          </w:p>
        </w:tc>
        <w:tc>
          <w:tcPr>
            <w:tcW w:type="dxa" w:w="7200"/>
            <w:tcMar>
              <w:top w:w="22" w:type="dxa"/>
              <w:bottom w:w="22" w:type="dxa"/>
            </w:tcMar>
          </w:tcPr>
          <w:p>
            <w:pPr>
              <w:ind w:left="170" w:hanging="170"/>
            </w:pPr>
            <w:r>
              <w:rPr>
                <w:rFonts w:ascii="맑은 고딕" w:hAnsi="맑은 고딕" w:eastAsia="맑은 고딕"/>
                <w:b w:val="0"/>
                <w:i w:val="0"/>
              </w:rPr>
              <w:t>• 스프레드시트 기본 기능(179 쪽)을 미리 익힌 뒤 활동(p.59 교사용 지도 방안) — 실험 기구 없는 디지털 활동</w:t>
            </w:r>
          </w:p>
          <w:p>
            <w:pPr>
              <w:ind w:left="170" w:hanging="170"/>
            </w:pPr>
            <w:r>
              <w:rPr>
                <w:rFonts w:ascii="맑은 고딕" w:hAnsi="맑은 고딕" w:eastAsia="맑은 고딕"/>
                <w:b w:val="0"/>
                <w:i w:val="0"/>
              </w:rPr>
              <w:t>• 값은 그림 Ⅱ-3에서 정확히 옮겨 적고 18족은 넣지 않는다(p.58 곁글) / 원소 순서(주기·족)를 바꾸어 입력하면 경향이 왜곡됨</w:t>
            </w:r>
          </w:p>
          <w:p>
            <w:pPr>
              <w:ind w:left="170" w:hanging="170"/>
            </w:pPr>
            <w:r>
              <w:rPr>
                <w:rFonts w:ascii="맑은 고딕" w:hAnsi="맑은 고딕" w:eastAsia="맑은 고딕"/>
                <w:b w:val="0"/>
                <w:i w:val="0"/>
              </w:rPr>
              <w:t>☐ 그림 Ⅱ-3에서 14개 원소 값 입력  ☐ 그래프 형식 선택(막대·꺾은선 등)  ☐ 공유 플랫폼 업로드  ☐ 정리 1·2 경향 서술(‘대체로’ 포함)  ☐ 가장 효과적인 그래프와 까닭 토의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‘전기 음성도의 주기적 변화를 이해’에 맞춰 학생이 직접 값을 시각화하고 결론 도출 1에서 주기·족에 따른 변화를 설명하게 함 / 본문 p.61 결론이 금속·비금속(전자를 잃기·얻기 쉬움)과 연결해 경향을 정리</w:t>
            </w:r>
          </w:p>
          <w:p>
            <w:r>
              <w:rPr>
                <w:rFonts w:ascii="맑은 고딕" w:hAnsi="맑은 고딕" w:eastAsia="맑은 고딕"/>
                <w:b w:val="0"/>
                <w:i w:val="0"/>
              </w:rPr>
              <w:t>✔ 시각화 방법(빨대 입체 주기율표·스프레드시트·생성형 인공지능)을 모둠이 고르는 ‘탐구 설계와 수행’ 구조 — 설계 자율성이 높고, 가치·태도 문항(표현 방법 사이의 차이점)으로 메타 인지 유도 / 고려 사항의 디지털 소양 함양과 부합</w:t>
            </w:r>
          </w:p>
          <w:p>
            <w:r>
              <w:rPr>
                <w:rFonts w:ascii="맑은 고딕" w:hAnsi="맑은 고딕" w:eastAsia="맑은 고딕"/>
                <w:b/>
                <w:i w:val="0"/>
              </w:rPr>
              <w:t>△ ‘실험’ 표지이지만 측정 대상이 없는 자료 변환 활동(값은 이미 p.59 그림 Ⅱ-4에 3차원 막대로 제시) → 학생이 그린 자료가 교과서 그림의 재현에 그칠 위험, 탐구 목적(경향 ‘발견’인지 ‘표현’인지)을 분명히 할 필요</w:t>
            </w:r>
          </w:p>
          <w:p>
            <w:r>
              <w:rPr>
                <w:rFonts w:ascii="맑은 고딕" w:hAnsi="맑은 고딕" w:eastAsia="맑은 고딕"/>
                <w:b/>
                <w:i w:val="0"/>
              </w:rPr>
              <w:t>△ 범위 불일치: 프로그램은 ‘18족을 제외한 1~3주기’, 인공지능 예시는 ‘원자 번호 1에서 20까지’(He·Ne·Ar 및 K·Ca 포함) — 18족은 폴링 방법으로 값을 구할 수 없다는 p.59 교사용 설명과 충돌, 인공지능 결과 검증 절차 없음</w:t>
            </w:r>
          </w:p>
          <w:p>
            <w:r>
              <w:rPr>
                <w:rFonts w:ascii="맑은 고딕" w:hAnsi="맑은 고딕" w:eastAsia="맑은 고딕"/>
                <w:b/>
                <w:i w:val="0"/>
              </w:rPr>
              <w:t>△ 결론 1 예시 답안은 현상 서술에 그침 — 까닭(핵전하·전자 껍질 수)은 본문에서 금속·비금속의 전자 잃기·얻기로만 연결, 통합과학1 주기성과 잇는 발문 보완</w:t>
            </w:r>
          </w:p>
          <w:p>
            <w:r>
              <w:rPr>
                <w:rFonts w:ascii="맑은 고딕" w:hAnsi="맑은 고딕" w:eastAsia="맑은 고딕"/>
                <w:b/>
                <w:i w:val="0"/>
              </w:rPr>
              <w:t>△ 확인 01 교사용 답 오류: ‘전기음성도가 가장 큰 원자의 원소 기호’를 묻는데 경향 서술 문장이 답으로 실림 → F</w:t>
            </w:r>
          </w:p>
          <w:p>
            <w:r>
              <w:rPr>
                <w:rFonts w:ascii="맑은 고딕" w:hAnsi="맑은 고딕" w:eastAsia="맑은 고딕"/>
                <w:b w:val="0"/>
                <w:i w:val="0"/>
              </w:rPr>
              <w:t>※ 비교: 비상은 시각화 방법 선택·빨대 실물 모형·인공지능 코드까지 열어 둔 개방형(값 범위·축척 기준은 미제시) / 미래엔은 1~3주기 14개 원소·스프레드시트로 범위를 좁힌 짧은 해 보기로, 결론(정리 1·2)이 정해져 있고 ‘가장 효과적인 그래프 고르기’로 의사 결정을 덧붙임</w:t>
            </w:r>
          </w:p>
        </w:tc>
        <w:tc>
          <w:tcPr>
            <w:tcW w:type="dxa" w:w="7200"/>
            <w:tcMar>
              <w:top w:w="22" w:type="dxa"/>
              <w:bottom w:w="22" w:type="dxa"/>
            </w:tcMar>
          </w:tcPr>
          <w:p>
            <w:r>
              <w:rPr>
                <w:rFonts w:ascii="맑은 고딕" w:hAnsi="맑은 고딕" w:eastAsia="맑은 고딕"/>
                <w:b w:val="0"/>
                <w:i w:val="0"/>
              </w:rPr>
              <w:t>✔ 1~3주기 14개 원소(18족 제외)로 범위를 한정하고 곁글로 18족 제외 이유를 학생 지면에 제시 → 주기성 경향이 잡음 없이 드러남, 정리 1·2가 성취기준 ‘주기적 변화 이해’를 직접 확인</w:t>
            </w:r>
          </w:p>
          <w:p>
            <w:r>
              <w:rPr>
                <w:rFonts w:ascii="맑은 고딕" w:hAnsi="맑은 고딕" w:eastAsia="맑은 고딕"/>
                <w:b w:val="0"/>
                <w:i w:val="0"/>
              </w:rPr>
              <w:t>✔ 본문 결론 p.59 ‘전기음성도는 원자핵과 공유 전자쌍 사이의 정전기적 인력에 따라 달라진다’로 경향의 원인 방향을 학생 본문에 제시, 말풍선(F에 가까워지는 방향으로 증가)으로 주기율표 위 방향 정리 / 그래프 형식을 학생이 고르고 공유 후 ‘가장 효과적인 그래프’ 선택(의사 결정·디지털 소양)</w:t>
            </w:r>
          </w:p>
          <w:p>
            <w:r>
              <w:rPr>
                <w:rFonts w:ascii="맑은 고딕" w:hAnsi="맑은 고딕" w:eastAsia="맑은 고딕"/>
                <w:b/>
                <w:i w:val="0"/>
              </w:rPr>
              <w:t>△ 표에 값이 없어 그림 Ⅱ-3에서 옮겨 적어야 함(지시문 ‘다음 … 값을 써 보자’와 표가 맞지 않음) — 값 입력이 활동의 대부분이 되고, 경향은 이미 p.58 그림 Ⅱ-3·지도 방안에서 추론한 뒤 ‘확인’하는 구조</w:t>
            </w:r>
          </w:p>
          <w:p>
            <w:r>
              <w:rPr>
                <w:rFonts w:ascii="맑은 고딕" w:hAnsi="맑은 고딕" w:eastAsia="맑은 고딕"/>
                <w:b/>
                <w:i w:val="0"/>
              </w:rPr>
              <w:t>△ 정리 1·2 예시 답안이 ‘감소한다’ ‘증가한다’로 단정 — 본문·확인하기 2의 ‘대체로’와 어긋나 예외(전이 금속) 인식을 약화</w:t>
            </w:r>
          </w:p>
          <w:p>
            <w:r>
              <w:rPr>
                <w:rFonts w:ascii="맑은 고딕" w:hAnsi="맑은 고딕" w:eastAsia="맑은 고딕"/>
                <w:b/>
                <w:i w:val="0"/>
              </w:rPr>
              <w:t>△ 경향의 원인(유효 핵전하, 원자 반지름)은 교사용 보충에만 있음 — 통합과학1 연계 표시는 있으나 학생 활동에서 원인 추론 발문 없음</w:t>
            </w:r>
          </w:p>
          <w:p>
            <w:r>
              <w:rPr>
                <w:rFonts w:ascii="맑은 고딕" w:hAnsi="맑은 고딕" w:eastAsia="맑은 고딕"/>
                <w:b w:val="0"/>
                <w:i w:val="0"/>
              </w:rPr>
              <w:t>※ 비교: 미래엔은 범위·도구를 고정한 확인형으로 짧고 명확하나 설계 자율성이 낮음 / 비상은 방법 선택이 열려 있으나 범위 기준이 흔들림. 두 교과서 모두 값을 주어진 자료에서 가져와 측정·변인 통제 요소는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06380"/>
                        <wp:docPr id="26" name="Picture 26"/>
                        <wp:cNvGraphicFramePr>
                          <a:graphicFrameLocks noChangeAspect="1"/>
                        </wp:cNvGraphicFramePr>
                        <a:graphic>
                          <a:graphicData uri="http://schemas.openxmlformats.org/drawingml/2006/picture">
                            <pic:pic>
                              <pic:nvPicPr>
                                <pic:cNvPr id="0" name="C202_vb1.jpg"/>
                                <pic:cNvPicPr/>
                              </pic:nvPicPr>
                              <pic:blipFill>
                                <a:blip r:embed="rId34"/>
                                <a:stretch>
                                  <a:fillRect/>
                                </a:stretch>
                              </pic:blipFill>
                              <pic:spPr>
                                <a:xfrm>
                                  <a:off x="0" y="0"/>
                                  <a:ext cx="2106000" cy="906380"/>
                                </a:xfrm>
                                <a:prstGeom prst="rect"/>
                              </pic:spPr>
                            </pic:pic>
                          </a:graphicData>
                        </a:graphic>
                      </wp:inline>
                    </w:drawing>
                  </w:r>
                </w:p>
                <w:p>
                  <w:pPr>
                    <w:spacing w:after="60"/>
                    <w:jc w:val="center"/>
                  </w:pPr>
                  <w:r>
                    <w:rPr>
                      <w:rFonts w:ascii="맑은 고딕" w:hAnsi="맑은 고딕" w:eastAsia="맑은 고딕"/>
                      <w:b w:val="0"/>
                      <w:i w:val="0"/>
                    </w:rPr>
                    <w:t>p.59 본문(전기음성도의 정의, 폴링의 기준)</w:t>
                  </w:r>
                </w:p>
              </w:tc>
              <w:tc>
                <w:tcPr>
                  <w:tcW w:type="dxa" w:w="3487"/>
                  <w:vAlign w:val="top"/>
                </w:tcPr>
                <w:p>
                  <w:pPr>
                    <w:spacing w:line="240" w:lineRule="auto"/>
                    <w:jc w:val="center"/>
                  </w:pPr>
                  <w:r>
                    <w:drawing>
                      <wp:inline xmlns:a="http://schemas.openxmlformats.org/drawingml/2006/main" xmlns:pic="http://schemas.openxmlformats.org/drawingml/2006/picture">
                        <wp:extent cx="1310640" cy="701040"/>
                        <wp:docPr id="27" name="Picture 27"/>
                        <wp:cNvGraphicFramePr>
                          <a:graphicFrameLocks noChangeAspect="1"/>
                        </wp:cNvGraphicFramePr>
                        <a:graphic>
                          <a:graphicData uri="http://schemas.openxmlformats.org/drawingml/2006/picture">
                            <pic:pic>
                              <pic:nvPicPr>
                                <pic:cNvPr id="0" name="C202_vb4.jpg"/>
                                <pic:cNvPicPr/>
                              </pic:nvPicPr>
                              <pic:blipFill>
                                <a:blip r:embed="rId35"/>
                                <a:stretch>
                                  <a:fillRect/>
                                </a:stretch>
                              </pic:blipFill>
                              <pic:spPr>
                                <a:xfrm>
                                  <a:off x="0" y="0"/>
                                  <a:ext cx="1310640" cy="701040"/>
                                </a:xfrm>
                                <a:prstGeom prst="rect"/>
                              </pic:spPr>
                            </pic:pic>
                          </a:graphicData>
                        </a:graphic>
                      </wp:inline>
                    </w:drawing>
                  </w:r>
                </w:p>
                <w:p>
                  <w:pPr>
                    <w:spacing w:after="60"/>
                    <w:jc w:val="center"/>
                  </w:pPr>
                  <w:r>
                    <w:rPr>
                      <w:rFonts w:ascii="맑은 고딕" w:hAnsi="맑은 고딕" w:eastAsia="맑은 고딕"/>
                      <w:b w:val="0"/>
                      <w:i w:val="0"/>
                    </w:rPr>
                    <w:t>p.59 곁글(폴링)</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4277"/>
                        <wp:docPr id="28" name="Picture 28"/>
                        <wp:cNvGraphicFramePr>
                          <a:graphicFrameLocks noChangeAspect="1"/>
                        </wp:cNvGraphicFramePr>
                        <a:graphic>
                          <a:graphicData uri="http://schemas.openxmlformats.org/drawingml/2006/picture">
                            <pic:pic>
                              <pic:nvPicPr>
                                <pic:cNvPr id="0" name="C202_vb2.jpg"/>
                                <pic:cNvPicPr/>
                              </pic:nvPicPr>
                              <pic:blipFill>
                                <a:blip r:embed="rId36"/>
                                <a:stretch>
                                  <a:fillRect/>
                                </a:stretch>
                              </pic:blipFill>
                              <pic:spPr>
                                <a:xfrm>
                                  <a:off x="0" y="0"/>
                                  <a:ext cx="2106000" cy="1084277"/>
                                </a:xfrm>
                                <a:prstGeom prst="rect"/>
                              </pic:spPr>
                            </pic:pic>
                          </a:graphicData>
                        </a:graphic>
                      </wp:inline>
                    </w:drawing>
                  </w:r>
                </w:p>
                <w:p>
                  <w:pPr>
                    <w:spacing w:after="60"/>
                    <w:jc w:val="center"/>
                  </w:pPr>
                  <w:r>
                    <w:rPr>
                      <w:rFonts w:ascii="맑은 고딕" w:hAnsi="맑은 고딕" w:eastAsia="맑은 고딕"/>
                      <w:b w:val="0"/>
                      <w:i w:val="0"/>
                    </w:rPr>
                    <w:t>p.59 그림 Ⅱ-4 전기음성도</w:t>
                  </w:r>
                </w:p>
              </w:tc>
              <w:tc>
                <w:tcPr>
                  <w:tcW w:type="dxa" w:w="3487"/>
                  <w:vAlign w:val="top"/>
                </w:tcPr>
                <w:p>
                  <w:pPr>
                    <w:spacing w:line="240" w:lineRule="auto"/>
                    <w:jc w:val="center"/>
                  </w:pPr>
                  <w:r>
                    <w:drawing>
                      <wp:inline xmlns:a="http://schemas.openxmlformats.org/drawingml/2006/main" xmlns:pic="http://schemas.openxmlformats.org/drawingml/2006/picture">
                        <wp:extent cx="2106000" cy="336120"/>
                        <wp:docPr id="29" name="Picture 29"/>
                        <wp:cNvGraphicFramePr>
                          <a:graphicFrameLocks noChangeAspect="1"/>
                        </wp:cNvGraphicFramePr>
                        <a:graphic>
                          <a:graphicData uri="http://schemas.openxmlformats.org/drawingml/2006/picture">
                            <pic:pic>
                              <pic:nvPicPr>
                                <pic:cNvPr id="0" name="C202_vb3.jpg"/>
                                <pic:cNvPicPr/>
                              </pic:nvPicPr>
                              <pic:blipFill>
                                <a:blip r:embed="rId37"/>
                                <a:stretch>
                                  <a:fillRect/>
                                </a:stretch>
                              </pic:blipFill>
                              <pic:spPr>
                                <a:xfrm>
                                  <a:off x="0" y="0"/>
                                  <a:ext cx="2106000" cy="336120"/>
                                </a:xfrm>
                                <a:prstGeom prst="rect"/>
                              </pic:spPr>
                            </pic:pic>
                          </a:graphicData>
                        </a:graphic>
                      </wp:inline>
                    </w:drawing>
                  </w:r>
                </w:p>
                <w:p>
                  <w:pPr>
                    <w:spacing w:after="60"/>
                    <w:jc w:val="center"/>
                  </w:pPr>
                  <w:r>
                    <w:rPr>
                      <w:rFonts w:ascii="맑은 고딕" w:hAnsi="맑은 고딕" w:eastAsia="맑은 고딕"/>
                      <w:b w:val="0"/>
                      <w:i w:val="0"/>
                    </w:rPr>
                    <w:t>p.61 본문 결론(전기음성도의 주기적 변화)</w:t>
                  </w:r>
                </w:p>
              </w:tc>
            </w:tr>
          </w:tbl>
          <w:p/>
          <w:p>
            <w:r>
              <w:rPr>
                <w:rFonts w:ascii="맑은 고딕" w:hAnsi="맑은 고딕" w:eastAsia="맑은 고딕"/>
                <w:b w:val="0"/>
                <w:i/>
              </w:rPr>
              <w:t>p.59 그림 Ⅱ-4 안팎의 교사용 설명(같은 주기·같은 족·전이 원소 경향)은 그림과 겹쳐 그대로 둠</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09057"/>
                        <wp:docPr id="30" name="Picture 30"/>
                        <wp:cNvGraphicFramePr>
                          <a:graphicFrameLocks noChangeAspect="1"/>
                        </wp:cNvGraphicFramePr>
                        <a:graphic>
                          <a:graphicData uri="http://schemas.openxmlformats.org/drawingml/2006/picture">
                            <pic:pic>
                              <pic:nvPicPr>
                                <pic:cNvPr id="0" name="C202_mb1.jpg"/>
                                <pic:cNvPicPr/>
                              </pic:nvPicPr>
                              <pic:blipFill>
                                <a:blip r:embed="rId38"/>
                                <a:stretch>
                                  <a:fillRect/>
                                </a:stretch>
                              </pic:blipFill>
                              <pic:spPr>
                                <a:xfrm>
                                  <a:off x="0" y="0"/>
                                  <a:ext cx="2106000" cy="1309057"/>
                                </a:xfrm>
                                <a:prstGeom prst="rect"/>
                              </pic:spPr>
                            </pic:pic>
                          </a:graphicData>
                        </a:graphic>
                      </wp:inline>
                    </w:drawing>
                  </w:r>
                </w:p>
                <w:p>
                  <w:pPr>
                    <w:spacing w:after="60"/>
                    <w:jc w:val="center"/>
                  </w:pPr>
                  <w:r>
                    <w:rPr>
                      <w:rFonts w:ascii="맑은 고딕" w:hAnsi="맑은 고딕" w:eastAsia="맑은 고딕"/>
                      <w:b w:val="0"/>
                      <w:i w:val="0"/>
                    </w:rPr>
                    <w:t>p.58 본문(전기음성도의 주기적 변화 — 정의, 폴링의 기준)</w:t>
                  </w:r>
                </w:p>
              </w:tc>
              <w:tc>
                <w:tcPr>
                  <w:tcW w:type="dxa" w:w="3487"/>
                  <w:vAlign w:val="top"/>
                </w:tcPr>
                <w:p>
                  <w:pPr>
                    <w:spacing w:line="240" w:lineRule="auto"/>
                    <w:jc w:val="center"/>
                  </w:pPr>
                  <w:r>
                    <w:drawing>
                      <wp:inline xmlns:a="http://schemas.openxmlformats.org/drawingml/2006/main" xmlns:pic="http://schemas.openxmlformats.org/drawingml/2006/picture">
                        <wp:extent cx="1371600" cy="792480"/>
                        <wp:docPr id="31" name="Picture 31"/>
                        <wp:cNvGraphicFramePr>
                          <a:graphicFrameLocks noChangeAspect="1"/>
                        </wp:cNvGraphicFramePr>
                        <a:graphic>
                          <a:graphicData uri="http://schemas.openxmlformats.org/drawingml/2006/picture">
                            <pic:pic>
                              <pic:nvPicPr>
                                <pic:cNvPr id="0" name="C202_mb2.jpg"/>
                                <pic:cNvPicPr/>
                              </pic:nvPicPr>
                              <pic:blipFill>
                                <a:blip r:embed="rId39"/>
                                <a:stretch>
                                  <a:fillRect/>
                                </a:stretch>
                              </pic:blipFill>
                              <pic:spPr>
                                <a:xfrm>
                                  <a:off x="0" y="0"/>
                                  <a:ext cx="1371600" cy="792480"/>
                                </a:xfrm>
                                <a:prstGeom prst="rect"/>
                              </pic:spPr>
                            </pic:pic>
                          </a:graphicData>
                        </a:graphic>
                      </wp:inline>
                    </w:drawing>
                  </w:r>
                </w:p>
                <w:p>
                  <w:pPr>
                    <w:spacing w:after="60"/>
                    <w:jc w:val="center"/>
                  </w:pPr>
                  <w:r>
                    <w:rPr>
                      <w:rFonts w:ascii="맑은 고딕" w:hAnsi="맑은 고딕" w:eastAsia="맑은 고딕"/>
                      <w:b w:val="0"/>
                      <w:i w:val="0"/>
                    </w:rPr>
                    <w:t>p.58 곁글(18족 원소의 전기음성도)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40262"/>
                        <wp:docPr id="32" name="Picture 32"/>
                        <wp:cNvGraphicFramePr>
                          <a:graphicFrameLocks noChangeAspect="1"/>
                        </wp:cNvGraphicFramePr>
                        <a:graphic>
                          <a:graphicData uri="http://schemas.openxmlformats.org/drawingml/2006/picture">
                            <pic:pic>
                              <pic:nvPicPr>
                                <pic:cNvPr id="0" name="C202_mb3.jpg"/>
                                <pic:cNvPicPr/>
                              </pic:nvPicPr>
                              <pic:blipFill>
                                <a:blip r:embed="rId40"/>
                                <a:stretch>
                                  <a:fillRect/>
                                </a:stretch>
                              </pic:blipFill>
                              <pic:spPr>
                                <a:xfrm>
                                  <a:off x="0" y="0"/>
                                  <a:ext cx="2106000" cy="1040262"/>
                                </a:xfrm>
                                <a:prstGeom prst="rect"/>
                              </pic:spPr>
                            </pic:pic>
                          </a:graphicData>
                        </a:graphic>
                      </wp:inline>
                    </w:drawing>
                  </w:r>
                </w:p>
                <w:p>
                  <w:pPr>
                    <w:spacing w:after="60"/>
                    <w:jc w:val="center"/>
                  </w:pPr>
                  <w:r>
                    <w:rPr>
                      <w:rFonts w:ascii="맑은 고딕" w:hAnsi="맑은 고딕" w:eastAsia="맑은 고딕"/>
                      <w:b w:val="0"/>
                      <w:i w:val="0"/>
                    </w:rPr>
                    <w:t>p.58 그림 Ⅱ-3 전기음성도</w:t>
                  </w:r>
                </w:p>
              </w:tc>
              <w:tc>
                <w:tcPr>
                  <w:tcW w:type="dxa" w:w="3487"/>
                  <w:vAlign w:val="top"/>
                </w:tcPr>
                <w:p>
                  <w:pPr>
                    <w:spacing w:line="240" w:lineRule="auto"/>
                    <w:jc w:val="center"/>
                  </w:pPr>
                  <w:r>
                    <w:drawing>
                      <wp:inline xmlns:a="http://schemas.openxmlformats.org/drawingml/2006/main" xmlns:pic="http://schemas.openxmlformats.org/drawingml/2006/picture">
                        <wp:extent cx="2106000" cy="368262"/>
                        <wp:docPr id="33" name="Picture 33"/>
                        <wp:cNvGraphicFramePr>
                          <a:graphicFrameLocks noChangeAspect="1"/>
                        </wp:cNvGraphicFramePr>
                        <a:graphic>
                          <a:graphicData uri="http://schemas.openxmlformats.org/drawingml/2006/picture">
                            <pic:pic>
                              <pic:nvPicPr>
                                <pic:cNvPr id="0" name="C202_mb4.jpg"/>
                                <pic:cNvPicPr/>
                              </pic:nvPicPr>
                              <pic:blipFill>
                                <a:blip r:embed="rId41"/>
                                <a:stretch>
                                  <a:fillRect/>
                                </a:stretch>
                              </pic:blipFill>
                              <pic:spPr>
                                <a:xfrm>
                                  <a:off x="0" y="0"/>
                                  <a:ext cx="2106000" cy="368262"/>
                                </a:xfrm>
                                <a:prstGeom prst="rect"/>
                              </pic:spPr>
                            </pic:pic>
                          </a:graphicData>
                        </a:graphic>
                      </wp:inline>
                    </w:drawing>
                  </w:r>
                </w:p>
                <w:p>
                  <w:pPr>
                    <w:spacing w:after="60"/>
                    <w:jc w:val="center"/>
                  </w:pPr>
                  <w:r>
                    <w:rPr>
                      <w:rFonts w:ascii="맑은 고딕" w:hAnsi="맑은 고딕" w:eastAsia="맑은 고딕"/>
                      <w:b w:val="0"/>
                      <w:i w:val="0"/>
                    </w:rPr>
                    <w:t>p.59 본문 결론(정전기적 인력, 주기·족 경향)</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전기음성도: 서로 다른 원자가 공유 결합할 때 각 원자에서 공유 전자쌍을 끌어당기는 정도를 상대적으로 비교하여 정한 값, 폴링이 가장 큰 플루오린(F)을 기준으로 정함(p.59, 그림 Ⅱ-4). 일반적으로 전자를 잃기 쉬운 금속 원소의 전기음성도는 전자를 얻기 쉬운 비금속 원소보다 작다 → 같은 주기에서는 원자 번호가 커질수록 대체로 커지고, 같은 족에서는 원자 번호가 커질수록 대체로 작아진다(p.61)</w:t>
            </w:r>
          </w:p>
          <w:p>
            <w:r>
              <w:rPr>
                <w:rFonts w:ascii="맑은 고딕" w:hAnsi="맑은 고딕" w:eastAsia="맑은 고딕"/>
                <w:b w:val="0"/>
                <w:i w:val="0"/>
              </w:rPr>
              <w:t>표현 특징(비상): F 값(4.0)을 본문에 쓰지 않고 그림 Ⅱ-4에서 3차원 막대 높이로 제시, 경향의 근거를 금속·비금속의 전자 잃기·얻기로 설명 / 미래엔은 ‘상대적인 수치’, ‘F를 4.0으로 정함’, ‘원자핵과 공유 전자쌍 사이의 정전기적 인력’으로 서술</w:t>
            </w:r>
          </w:p>
        </w:tc>
        <w:tc>
          <w:tcPr>
            <w:tcW w:type="dxa" w:w="7200"/>
            <w:tcMar>
              <w:top w:w="22" w:type="dxa"/>
              <w:bottom w:w="22" w:type="dxa"/>
            </w:tcMar>
          </w:tcPr>
          <w:p>
            <w:r>
              <w:rPr>
                <w:rFonts w:ascii="맑은 고딕" w:hAnsi="맑은 고딕" w:eastAsia="맑은 고딕"/>
                <w:b w:val="0"/>
                <w:i w:val="0"/>
              </w:rPr>
              <w:t>전기음성도: 공유 결합을 이루는 각 원자가 공유 전자쌍을 끌어당기는 정도를 상대적인 수치로 나타낸 것, 폴링이 F를 4.0으로 정하고 다른 원자를 상대적으로 나타냄(p.58). 전기음성도는 원자핵과 공유 전자쌍 사이의 정전기적 인력에 따라 달라지며, 대체로 같은 주기에서는 원자 번호가 커질수록 증가하고 같은 족에서는 원자 번호가 커질수록 감소하는 경향(p.59). 18족은 결합을 형성하기 어려워 보통 다루지 않음(곁글)</w:t>
            </w:r>
          </w:p>
          <w:p>
            <w:r>
              <w:rPr>
                <w:rFonts w:ascii="맑은 고딕" w:hAnsi="맑은 고딕" w:eastAsia="맑은 고딕"/>
                <w:b w:val="0"/>
                <w:i w:val="0"/>
              </w:rPr>
              <w:t>표현 특징(미래엔): ‘증가/감소하는 경향’, 말풍선 ‘F에 가까워지는 방향’으로 정리, 평면 주기율표(그림 Ⅱ-3)를 진하기로 구분 / 비상은 ‘커진다/작아진다’, 3차원 막대 그림과 금속·비금속 연결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전기음성도는 실험으로 직접 재는 원자의 물리량(단위가 있는 값)이다 → 공유 전자쌍을 끌어당기는 정도를 F를 기준으로 상대적으로 정한 값, 단위 없음 (비상 p.59 본문·교사용 지도상의 유의점 1, 미래엔 p.58 본문 ‘상대적인 수치’)</w:t>
            </w:r>
          </w:p>
          <w:p>
            <w:pPr>
              <w:ind w:left="170" w:hanging="170"/>
            </w:pPr>
            <w:r>
              <w:rPr>
                <w:rFonts w:ascii="맑은 고딕" w:hAnsi="맑은 고딕" w:eastAsia="맑은 고딕"/>
                <w:b w:val="0"/>
                <w:i w:val="0"/>
              </w:rPr>
              <w:t>• 18족 원소는 전기음성도가 가장 크다(주기의 끝이므로) 또는 0이다 → 결합을 형성하기 어려워 폴링 방법으로 값을 구할 수 없어 다루지 않음 (미래엔 p.58 곁글, 비상 p.59 교사용·p.60 프로그램 과정 ①)</w:t>
            </w:r>
          </w:p>
          <w:p>
            <w:pPr>
              <w:ind w:left="170" w:hanging="170"/>
            </w:pPr>
            <w:r>
              <w:rPr>
                <w:rFonts w:ascii="맑은 고딕" w:hAnsi="맑은 고딕" w:eastAsia="맑은 고딕"/>
                <w:b w:val="0"/>
                <w:i w:val="0"/>
              </w:rPr>
              <w:t>• 원자가 전자를 ‘원해서’ 공유 전자쌍을 당긴다 → 원자핵과 공유 전자쌍 사이의 정전기적 인력 크기 차이, 의인화·목적론 표현 경계 (미래엔 p.59 본문, 줄다리기 비유 비상 p.59·미래엔 p.58)</w:t>
            </w:r>
          </w:p>
        </w:tc>
        <w:tc>
          <w:tcPr>
            <w:tcW w:type="dxa" w:w="7200"/>
            <w:tcMar>
              <w:top w:w="22" w:type="dxa"/>
              <w:bottom w:w="22" w:type="dxa"/>
            </w:tcMar>
          </w:tcPr>
          <w:p>
            <w:pPr>
              <w:ind w:left="170" w:hanging="170"/>
            </w:pPr>
            <w:r>
              <w:rPr>
                <w:rFonts w:ascii="맑은 고딕" w:hAnsi="맑은 고딕" w:eastAsia="맑은 고딕"/>
                <w:b w:val="0"/>
                <w:i w:val="0"/>
              </w:rPr>
              <w:t>• 같은 주기에서 원자 번호가 커지면 전기음성도는 예외 없이 증가한다 → ‘대체로’의 경향이며 전이 원소는 경향에서 벗어나는 경우가 있음 (비상 p.59 그림 Ⅱ-4·p.61 본문 ‘대체로’, 미래엔 p.58 교사용 지도 방안 / 미래엔 정리 1·2 예시 답안은 단정형)</w:t>
            </w:r>
          </w:p>
          <w:p>
            <w:pPr>
              <w:ind w:left="170" w:hanging="170"/>
            </w:pPr>
            <w:r>
              <w:rPr>
                <w:rFonts w:ascii="맑은 고딕" w:hAnsi="맑은 고딕" w:eastAsia="맑은 고딕"/>
                <w:b w:val="0"/>
                <w:i w:val="0"/>
              </w:rPr>
              <w:t>• 막대가 높은(그래프 값이 큰) 원자는 원자 크기도 크다 → 같은 족에서는 원자 반지름이 커질수록 전기음성도가 작아짐 (미래엔 p.59 교사용 보충, 비상 미언급)</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줄다리기 비유로 공유 전자쌍의 치우침 → 전기음성도 정의(F 기준 상대값, 비상 그림 Ⅱ-4 3차원 막대 / 미래엔 그림 Ⅱ-3 평면 주기율표) → ② 문제 인식: 주기적 변화는? → ③ 값을 시각화(비상: 빨대 입체 주기율표·스프레드시트·생성형 인공지능 중 선택 / 미래엔: 1~3주기 14개 원소 스프레드시트 그래프) → ④ 같은 주기는 원자 번호가 커질수록 대체로 증가, 같은 족은 감소 경향 도출 및 시각화 자료 비교·공유 → ⑤ 원인(원자핵–공유 전자쌍 정전기적 인력, 금속·비금속) 정리 후 다음 차시 전기음성도 차이·결합의 극성으로 연결   ※ 교과서별 보완: 공통으로 실험 목적(경향 ‘확인’·‘표현’)과 값의 출처를 밝히고 18족 제외 근거 제시, ‘대체로’ 예외 짚기 / 비상은 인공지능 범위(원자 번호 1~20)를 18족 제외 기준과 맞추고 결과 검증 단계·축척 기준 추가, 확인 01 답(F) 바로잡기 / 미래엔은 표에 값을 넣거나 그림 Ⅱ-3 참조를 명시하고 정리 예시 답안에 ‘대체로’ 보태기, 원인 추론 발문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[12화학02-02] 전기 음성도의 주기적 변화를 이해하고, 결합한 원소들의 전기 음성도 차이와 쌍극자 모멘트를 이용하여 결합의 극성을 판단할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공유 전자쌍의 치우침과 결합의 극성 판단(쌍극자 모멘트는 정성적)</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p.62, 63 · 본문 p.62~63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모의실험 p.60 · 본문 p.61~63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도입(p.62 본문): 공유 결합으로 생성된 분자에서 원자의 전기음성도 차이에 따라 공유 전자쌍이 치우치는 정도가 어떻게 달라지는지 알아보자. / (p.63) 원소의 전기음성도를 이용하여 분자를 형성하는 결합을 무극성 공유 결합과 극성 공유 결합으로 구분해 보자.</w:t>
            </w:r>
          </w:p>
          <w:p>
            <w:r>
              <w:rPr>
                <w:rFonts w:ascii="맑은 고딕" w:hAnsi="맑은 고딕" w:eastAsia="맑은 고딕"/>
                <w:b w:val="0"/>
                <w:i w:val="0"/>
              </w:rPr>
              <w:t>준비물: 없음(지면 자료 해석) — 해 보기 1은 H₂·HF 전자 배치 모형 그림, 해 보기 2는 표 1(H 2.2, F 4.0, Cl 3.2, Br 3.0, I 2.7)·표 2(전기음성도 차이와 쌍극자 모멘트 상댓값, 출처 CRC Handbook 2022)</w:t>
            </w:r>
          </w:p>
          <w:p>
            <w:r>
              <w:rPr>
                <w:rFonts w:ascii="맑은 고딕" w:hAnsi="맑은 고딕" w:eastAsia="맑은 고딕"/>
                <w:b w:val="0"/>
                <w:i w:val="0"/>
              </w:rPr>
              <w:t>곁글(p.62, 학생용): 부분적인 전하의 표시 — δ(델타)로 δ⁺, δ⁻ 표시, δ는 0보다 크고 1보다 작다 / 쌍극자 모멘트의 크기 — 부분적인 전하의 크기에 비례하므로 전기음성도 차이가 클수록 대체로 커진다</w:t>
            </w:r>
          </w:p>
          <w:p>
            <w:r>
              <w:rPr>
                <w:rFonts w:ascii="맑은 고딕" w:hAnsi="맑은 고딕" w:eastAsia="맑은 고딕"/>
                <w:b w:val="0"/>
                <w:i w:val="0"/>
              </w:rPr>
              <w:t>교사용(p.62 좋은 수업을 위한 제안): 쌍극자 모멘트는 정성적으로 다루어 개념 중심으로 이해하도록 지도 / (p.63) 2022 개정 교육과정에서 오비탈을 배우지 않으므로 오비탈을 활용한 전자 구름 모형은 사용하지 않는 것이 적절 / 보충(p.62): 쌍극자 모멘트는 벡터량</w:t>
            </w:r>
          </w:p>
          <w:p>
            <w:r>
              <w:rPr>
                <w:rFonts w:ascii="맑은 고딕" w:hAnsi="맑은 고딕" w:eastAsia="맑은 고딕"/>
                <w:b/>
                <w:i w:val="0"/>
              </w:rPr>
              <w:t>3차시(도입 → 해 보기 2개 → 전기음성도로 결합의 극성 판단하기 → 다음 차시 루이스 전자점식 예고) / 탐구 기능 표기 없음 / 해 보기 2개 + 본문 쌍극자·쌍극자 모멘트·무극성·극성 공유 결합 + 확인 02 + 징검다리(바이타민 C) + 스스로 정리하기(p.63)</w:t>
            </w:r>
          </w:p>
        </w:tc>
        <w:tc>
          <w:tcPr>
            <w:tcW w:type="dxa" w:w="7200"/>
            <w:tcMar>
              <w:top w:w="22" w:type="dxa"/>
              <w:bottom w:w="22" w:type="dxa"/>
            </w:tcMar>
          </w:tcPr>
          <w:p>
            <w:r>
              <w:rPr>
                <w:rFonts w:ascii="맑은 고딕" w:hAnsi="맑은 고딕" w:eastAsia="맑은 고딕"/>
                <w:b w:val="0"/>
                <w:i w:val="0"/>
              </w:rPr>
              <w:t>도입(p.60 본문): 전기음성도가 같거나 다른 두 원자가 공유 결합을 형성할 때 전기음성도 차이에 따른 공유 전자쌍의 치우침을 알아보자.</w:t>
            </w:r>
          </w:p>
          <w:p>
            <w:r>
              <w:rPr>
                <w:rFonts w:ascii="맑은 고딕" w:hAnsi="맑은 고딕" w:eastAsia="맑은 고딕"/>
                <w:b w:val="0"/>
                <w:i w:val="0"/>
              </w:rPr>
              <w:t>준비물(p.60): 스마트 기기 / 모의실험 QR, 검색·누리집: 과학 ON(science-on.kofac.re.kr)의 ‘극성’ 프로그램 — 교사용 지도 방안: 몰 뷰, 아보가드로, PhET 등</w:t>
            </w:r>
          </w:p>
          <w:p>
            <w:r>
              <w:rPr>
                <w:rFonts w:ascii="맑은 고딕" w:hAnsi="맑은 고딕" w:eastAsia="맑은 고딕"/>
                <w:b w:val="0"/>
                <w:i w:val="0"/>
              </w:rPr>
              <w:t>곁글(p.61, 학생용): 부분 전하의 표시 — δ(델타)를 이용해 δ⁺와 δ⁻로 나타낸다</w:t>
            </w:r>
          </w:p>
          <w:p>
            <w:r>
              <w:rPr>
                <w:rFonts w:ascii="맑은 고딕" w:hAnsi="맑은 고딕" w:eastAsia="맑은 고딕"/>
                <w:b w:val="0"/>
                <w:i w:val="0"/>
              </w:rPr>
              <w:t>교사용(p.61): 보충 — 정전기 전위 지도는 붉은색일수록 음전하, 푸른색일수록 양전하, 중성은 초록색 / 지도 방안 — 학생들은 전자 구름 형태 모형을 이해하기 어려울 수 있어 현대 원자 모형에 따른 전자의 성질을 간략히 안내 / 오개념 지도 방안 — 결합의 극성은 전기음성도 차이뿐 아니라 원자 사이 거리에도 영향을 받음 / (p.62) 지도상의 유의점 — 쌍극자 모멘트는 극성의 크기를 나타내는 척도라는 개념으로만, 값을 구하는 내용은 다루지 않음 / 보충 μ = qr</w:t>
            </w:r>
          </w:p>
          <w:p>
            <w:r>
              <w:rPr>
                <w:rFonts w:ascii="맑은 고딕" w:hAnsi="맑은 고딕" w:eastAsia="맑은 고딕"/>
                <w:b/>
                <w:i w:val="0"/>
              </w:rPr>
              <w:t>4차시(18차시, 해보기 모의실험 + 무극성·극성 공유 결합) → 5차시(쌍극자 모멘트 + 연습 해보기 + 화학 결합의 구분 p.63) / 탐구 기능 ‘탐구 능력 · 의사 결정 능력’ 표기 / 소단원 마무리(p.63) 창의력 키우기(C–S 결합), 디지털 소양 키우기(F₂·HF·NaF 모형)</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89750"/>
                        <wp:docPr id="34" name="Picture 34"/>
                        <wp:cNvGraphicFramePr>
                          <a:graphicFrameLocks noChangeAspect="1"/>
                        </wp:cNvGraphicFramePr>
                        <a:graphic>
                          <a:graphicData uri="http://schemas.openxmlformats.org/drawingml/2006/picture">
                            <pic:pic>
                              <pic:nvPicPr>
                                <pic:cNvPr id="0" name="C203_vp1.jpg"/>
                                <pic:cNvPicPr/>
                              </pic:nvPicPr>
                              <pic:blipFill>
                                <a:blip r:embed="rId42"/>
                                <a:stretch>
                                  <a:fillRect/>
                                </a:stretch>
                              </pic:blipFill>
                              <pic:spPr>
                                <a:xfrm>
                                  <a:off x="0" y="0"/>
                                  <a:ext cx="2106000" cy="789750"/>
                                </a:xfrm>
                                <a:prstGeom prst="rect"/>
                              </pic:spPr>
                            </pic:pic>
                          </a:graphicData>
                        </a:graphic>
                      </wp:inline>
                    </w:drawing>
                  </w:r>
                </w:p>
                <w:p>
                  <w:pPr>
                    <w:spacing w:after="60"/>
                    <w:jc w:val="center"/>
                  </w:pPr>
                  <w:r>
                    <w:rPr>
                      <w:rFonts w:ascii="맑은 고딕" w:hAnsi="맑은 고딕" w:eastAsia="맑은 고딕"/>
                      <w:b w:val="0"/>
                      <w:i w:val="0"/>
                    </w:rPr>
                    <w:t>p.62 H₂, HF 분자의 전자 배치 모형[결과]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09002"/>
                        <wp:docPr id="35" name="Picture 35"/>
                        <wp:cNvGraphicFramePr>
                          <a:graphicFrameLocks noChangeAspect="1"/>
                        </wp:cNvGraphicFramePr>
                        <a:graphic>
                          <a:graphicData uri="http://schemas.openxmlformats.org/drawingml/2006/picture">
                            <pic:pic>
                              <pic:nvPicPr>
                                <pic:cNvPr id="0" name="C203_vp2.jpg"/>
                                <pic:cNvPicPr/>
                              </pic:nvPicPr>
                              <pic:blipFill>
                                <a:blip r:embed="rId43"/>
                                <a:stretch>
                                  <a:fillRect/>
                                </a:stretch>
                              </pic:blipFill>
                              <pic:spPr>
                                <a:xfrm>
                                  <a:off x="0" y="0"/>
                                  <a:ext cx="2106000" cy="709002"/>
                                </a:xfrm>
                                <a:prstGeom prst="rect"/>
                              </pic:spPr>
                            </pic:pic>
                          </a:graphicData>
                        </a:graphic>
                      </wp:inline>
                    </w:drawing>
                  </w:r>
                </w:p>
                <w:p>
                  <w:pPr>
                    <w:spacing w:after="60"/>
                    <w:jc w:val="center"/>
                  </w:pPr>
                  <w:r>
                    <w:rPr>
                      <w:rFonts w:ascii="맑은 고딕" w:hAnsi="맑은 고딕" w:eastAsia="맑은 고딕"/>
                      <w:b w:val="0"/>
                      <w:i w:val="0"/>
                    </w:rPr>
                    <w:t>p.63 표 1 원소의 전기음성도·표 2 전기음성도 차이와 쌍극자 모멘트(상댓값)[결과]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99142"/>
                        <wp:docPr id="36" name="Picture 36"/>
                        <wp:cNvGraphicFramePr>
                          <a:graphicFrameLocks noChangeAspect="1"/>
                        </wp:cNvGraphicFramePr>
                        <a:graphic>
                          <a:graphicData uri="http://schemas.openxmlformats.org/drawingml/2006/picture">
                            <pic:pic>
                              <pic:nvPicPr>
                                <pic:cNvPr id="0" name="C203_vp3.jpg"/>
                                <pic:cNvPicPr/>
                              </pic:nvPicPr>
                              <pic:blipFill>
                                <a:blip r:embed="rId44"/>
                                <a:stretch>
                                  <a:fillRect/>
                                </a:stretch>
                              </pic:blipFill>
                              <pic:spPr>
                                <a:xfrm>
                                  <a:off x="0" y="0"/>
                                  <a:ext cx="2106000" cy="399142"/>
                                </a:xfrm>
                                <a:prstGeom prst="rect"/>
                              </pic:spPr>
                            </pic:pic>
                          </a:graphicData>
                        </a:graphic>
                      </wp:inline>
                    </w:drawing>
                  </w:r>
                </w:p>
                <w:p>
                  <w:pPr>
                    <w:spacing w:after="60"/>
                    <w:jc w:val="center"/>
                  </w:pPr>
                  <w:r>
                    <w:rPr>
                      <w:rFonts w:ascii="맑은 고딕" w:hAnsi="맑은 고딕" w:eastAsia="맑은 고딕"/>
                      <w:b w:val="0"/>
                      <w:i w:val="0"/>
                    </w:rPr>
                    <w:t>p.63 결합의 극성 판단 예시 답안[결과]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5168"/>
                        <wp:docPr id="37" name="Picture 37"/>
                        <wp:cNvGraphicFramePr>
                          <a:graphicFrameLocks noChangeAspect="1"/>
                        </wp:cNvGraphicFramePr>
                        <a:graphic>
                          <a:graphicData uri="http://schemas.openxmlformats.org/drawingml/2006/picture">
                            <pic:pic>
                              <pic:nvPicPr>
                                <pic:cNvPr id="0" name="C203_mp1.jpg"/>
                                <pic:cNvPicPr/>
                              </pic:nvPicPr>
                              <pic:blipFill>
                                <a:blip r:embed="rId45"/>
                                <a:stretch>
                                  <a:fillRect/>
                                </a:stretch>
                              </pic:blipFill>
                              <pic:spPr>
                                <a:xfrm>
                                  <a:off x="0" y="0"/>
                                  <a:ext cx="2106000" cy="575168"/>
                                </a:xfrm>
                                <a:prstGeom prst="rect"/>
                              </pic:spPr>
                            </pic:pic>
                          </a:graphicData>
                        </a:graphic>
                      </wp:inline>
                    </w:drawing>
                  </w:r>
                </w:p>
                <w:p>
                  <w:pPr>
                    <w:spacing w:after="60"/>
                    <w:jc w:val="center"/>
                  </w:pPr>
                  <w:r>
                    <w:rPr>
                      <w:rFonts w:ascii="맑은 고딕" w:hAnsi="맑은 고딕" w:eastAsia="맑은 고딕"/>
                      <w:b w:val="0"/>
                      <w:i w:val="0"/>
                    </w:rPr>
                    <w:t>p.60 H₂, HF, HCl 모형과 전기음성도 기입[과정·결과]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18315"/>
                        <wp:docPr id="38" name="Picture 38"/>
                        <wp:cNvGraphicFramePr>
                          <a:graphicFrameLocks noChangeAspect="1"/>
                        </wp:cNvGraphicFramePr>
                        <a:graphic>
                          <a:graphicData uri="http://schemas.openxmlformats.org/drawingml/2006/picture">
                            <pic:pic>
                              <pic:nvPicPr>
                                <pic:cNvPr id="0" name="C203_mp2.jpg"/>
                                <pic:cNvPicPr/>
                              </pic:nvPicPr>
                              <pic:blipFill>
                                <a:blip r:embed="rId46"/>
                                <a:stretch>
                                  <a:fillRect/>
                                </a:stretch>
                              </pic:blipFill>
                              <pic:spPr>
                                <a:xfrm>
                                  <a:off x="0" y="0"/>
                                  <a:ext cx="2106000" cy="418315"/>
                                </a:xfrm>
                                <a:prstGeom prst="rect"/>
                              </pic:spPr>
                            </pic:pic>
                          </a:graphicData>
                        </a:graphic>
                      </wp:inline>
                    </w:drawing>
                  </w:r>
                </w:p>
                <w:p>
                  <w:pPr>
                    <w:spacing w:after="60"/>
                    <w:jc w:val="center"/>
                  </w:pPr>
                  <w:r>
                    <w:rPr>
                      <w:rFonts w:ascii="맑은 고딕" w:hAnsi="맑은 고딕" w:eastAsia="맑은 고딕"/>
                      <w:b w:val="0"/>
                      <w:i w:val="0"/>
                    </w:rPr>
                    <w:t>p.62 연습 해보기 1단계 전기음성도 비교[결과]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67425"/>
                        <wp:docPr id="39" name="Picture 39"/>
                        <wp:cNvGraphicFramePr>
                          <a:graphicFrameLocks noChangeAspect="1"/>
                        </wp:cNvGraphicFramePr>
                        <a:graphic>
                          <a:graphicData uri="http://schemas.openxmlformats.org/drawingml/2006/picture">
                            <pic:pic>
                              <pic:nvPicPr>
                                <pic:cNvPr id="0" name="C203_mp3.jpg"/>
                                <pic:cNvPicPr/>
                              </pic:nvPicPr>
                              <pic:blipFill>
                                <a:blip r:embed="rId47"/>
                                <a:stretch>
                                  <a:fillRect/>
                                </a:stretch>
                              </pic:blipFill>
                              <pic:spPr>
                                <a:xfrm>
                                  <a:off x="0" y="0"/>
                                  <a:ext cx="2106000" cy="1067425"/>
                                </a:xfrm>
                                <a:prstGeom prst="rect"/>
                              </pic:spPr>
                            </pic:pic>
                          </a:graphicData>
                        </a:graphic>
                      </wp:inline>
                    </w:drawing>
                  </w:r>
                </w:p>
                <w:p>
                  <w:pPr>
                    <w:spacing w:after="60"/>
                    <w:jc w:val="center"/>
                  </w:pPr>
                  <w:r>
                    <w:rPr>
                      <w:rFonts w:ascii="맑은 고딕" w:hAnsi="맑은 고딕" w:eastAsia="맑은 고딕"/>
                      <w:b w:val="0"/>
                      <w:i w:val="0"/>
                    </w:rPr>
                    <w:t>p.62 연습 해보기 2·3단계 쌍극자 모멘트 표시와 극성 판단·답[결과]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분자에서 공유 전자쌍의 분포 알아보기 (p.62)</w:t>
            </w:r>
          </w:p>
          <w:p>
            <w:pPr>
              <w:ind w:left="170" w:hanging="170"/>
            </w:pPr>
            <w:r>
              <w:rPr>
                <w:rFonts w:ascii="맑은 고딕" w:hAnsi="맑은 고딕" w:eastAsia="맑은 고딕"/>
                <w:b w:val="0"/>
                <w:i w:val="0"/>
              </w:rPr>
              <w:t>1) 그림은 수소(H₂), 플루오린화 수소(HF) 분자의 전자 배치를 모형으로 나타낸 것이다(원자핵 1+, 9+와 전자 껍질·전자 표시).</w:t>
            </w:r>
          </w:p>
          <w:p>
            <w:r>
              <w:rPr>
                <w:rFonts w:ascii="맑은 고딕" w:hAnsi="맑은 고딕" w:eastAsia="맑은 고딕"/>
                <w:b w:val="0"/>
                <w:i w:val="0"/>
              </w:rPr>
              <w:t>정리 1. 수소(H), 플루오린(F) 원소의 전기음성도를 조사해 보자.</w:t>
            </w:r>
          </w:p>
          <w:p>
            <w:pPr>
              <w:ind w:left="170" w:hanging="170"/>
            </w:pPr>
            <w:r>
              <w:rPr>
                <w:rFonts w:ascii="맑은 고딕" w:hAnsi="맑은 고딕" w:eastAsia="맑은 고딕"/>
                <w:b w:val="0"/>
                <w:i w:val="0"/>
              </w:rPr>
              <w:t>A. 수소(H)의 전기음성도는 2.2이고, 플루오린(F)의 전기음성도는 4.0이다.</w:t>
            </w:r>
          </w:p>
          <w:p>
            <w:r>
              <w:rPr>
                <w:rFonts w:ascii="맑은 고딕" w:hAnsi="맑은 고딕" w:eastAsia="맑은 고딕"/>
                <w:b w:val="0"/>
                <w:i w:val="0"/>
              </w:rPr>
              <w:t>정리 2. 수소, 플루오린화 수소 분자에서 공유 전자쌍은 어느 원자 쪽으로 치우치는지 예측해 보자.</w:t>
            </w:r>
          </w:p>
          <w:p>
            <w:pPr>
              <w:ind w:left="170" w:hanging="170"/>
            </w:pPr>
            <w:r>
              <w:rPr>
                <w:rFonts w:ascii="맑은 고딕" w:hAnsi="맑은 고딕" w:eastAsia="맑은 고딕"/>
                <w:b w:val="0"/>
                <w:i w:val="0"/>
              </w:rPr>
              <w:t>A. 수소(H₂)에서 두 수소 원자의 전기음성도는 같으므로 공유 전자쌍은 어느 한쪽의 수소 원자 쪽으로도 치우치지 않고, 플루오린화 수소(HF)에서 공유 전자쌍은 전기음성도가 큰 플루오린 원자 쪽으로 치우칠 것이다.</w:t>
            </w:r>
          </w:p>
          <w:p>
            <w:r>
              <w:rPr>
                <w:rFonts w:ascii="맑은 고딕" w:hAnsi="맑은 고딕" w:eastAsia="맑은 고딕"/>
                <w:b/>
                <w:i w:val="0"/>
              </w:rPr>
              <w:t>[해 보기] 결합의 극성 판단하기 (p.63)</w:t>
            </w:r>
          </w:p>
          <w:p>
            <w:pPr>
              <w:ind w:left="170" w:hanging="170"/>
            </w:pPr>
            <w:r>
              <w:rPr>
                <w:rFonts w:ascii="맑은 고딕" w:hAnsi="맑은 고딕" w:eastAsia="맑은 고딕"/>
                <w:b w:val="0"/>
                <w:i w:val="0"/>
              </w:rPr>
              <w:t>1) 표 1은 여러 가지 원소의 전기음성도를, 표 2는 분자를 구성하는 원소의 전기음성도 차이와 분자의 쌍극자 모멘트(상댓값)를 나타낸 것이다(H₂ 0/0, HF 1.8/1.8, HCl 1.0/1.1, HBr 0.8/0.8, HI 0.5/0.4).</w:t>
            </w:r>
          </w:p>
          <w:p>
            <w:r>
              <w:rPr>
                <w:rFonts w:ascii="맑은 고딕" w:hAnsi="맑은 고딕" w:eastAsia="맑은 고딕"/>
                <w:b w:val="0"/>
                <w:i w:val="0"/>
              </w:rPr>
              <w:t>정리. 표 2에 제시된 자료를 이용하여 각 분자를 형성하는 결합의 극성을 판단해 보자.</w:t>
            </w:r>
          </w:p>
          <w:p>
            <w:pPr>
              <w:ind w:left="170" w:hanging="170"/>
            </w:pPr>
            <w:r>
              <w:rPr>
                <w:rFonts w:ascii="맑은 고딕" w:hAnsi="맑은 고딕" w:eastAsia="맑은 고딕"/>
                <w:b w:val="0"/>
                <w:i w:val="0"/>
              </w:rPr>
              <w:t>A. 수소 분자에서 두 수소(H) 원자의 전기음성도는 2.2로 서로 같으므로 전기음성도 차이는 0이고 무극성 공유 결합을 형성한다. HF에서 플루오린(F)의 전기음성도는 4.0이므로 수소와의 전기음성도 차이가 1.8이고 극성 공유 결합을 형성한다. 두 원자의 전기음성도 차이가 클수록 쌍극자 모멘트의 상댓값도 커지는 것을 알 수 있다.</w:t>
            </w:r>
          </w:p>
          <w:p>
            <w:r>
              <w:rPr>
                <w:rFonts w:ascii="맑은 고딕" w:hAnsi="맑은 고딕" w:eastAsia="맑은 고딕"/>
                <w:b/>
                <w:i w:val="0"/>
              </w:rPr>
              <w:t>[확인 02] (p.62) 다음 분자의 쌍극자 모멘트를 표시해 보자. (1) H−Cl (2) H−Br</w:t>
            </w:r>
          </w:p>
          <w:p>
            <w:pPr>
              <w:ind w:left="170" w:hanging="170"/>
            </w:pPr>
            <w:r>
              <w:rPr>
                <w:rFonts w:ascii="맑은 고딕" w:hAnsi="맑은 고딕" w:eastAsia="맑은 고딕"/>
                <w:b w:val="0"/>
                <w:i w:val="0"/>
              </w:rPr>
              <w:t>A. 쌍극자 모멘트는 전기음성도가 작은 원자에서 큰 원자 쪽으로 화살표의 머리 부분이 향하도록 그린다. 염소·브로민은 수소보다 전기음성도가 크므로 공유 전자쌍이 염소·브로민 원자 쪽으로 치우친다(H에서 Cl, H에서 Br 쪽으로 향하는 화살표).</w:t>
            </w:r>
          </w:p>
          <w:p>
            <w:r>
              <w:rPr>
                <w:rFonts w:ascii="맑은 고딕" w:hAnsi="맑은 고딕" w:eastAsia="맑은 고딕"/>
                <w:b/>
                <w:i w:val="0"/>
              </w:rPr>
              <w:t>[징검다리] (p.63) 바이타민 C에서 탄소와 수소, 산소와 수소가 이루는 공유 결합의 전기음성도 차이를 비교해 보자. — A. 탄소와 수소가 0.4, 산소와 수소가 1.2이므로 산소와 수소가 이루는 공유 결합의 전기음성도 차이가 더 크다.</w:t>
            </w:r>
          </w:p>
        </w:tc>
        <w:tc>
          <w:tcPr>
            <w:tcW w:type="dxa" w:w="7200"/>
            <w:tcMar>
              <w:top w:w="22" w:type="dxa"/>
              <w:bottom w:w="22" w:type="dxa"/>
            </w:tcMar>
          </w:tcPr>
          <w:p>
            <w:r>
              <w:rPr>
                <w:rFonts w:ascii="맑은 고딕" w:hAnsi="맑은 고딕" w:eastAsia="맑은 고딕"/>
                <w:b/>
                <w:i w:val="0"/>
              </w:rPr>
              <w:t>[해보기·모의실험] 공유 전자쌍의 치우침 확인하기 (p.60)</w:t>
            </w:r>
          </w:p>
          <w:p>
            <w:pPr>
              <w:ind w:left="170" w:hanging="170"/>
            </w:pPr>
            <w:r>
              <w:rPr>
                <w:rFonts w:ascii="맑은 고딕" w:hAnsi="맑은 고딕" w:eastAsia="맑은 고딕"/>
                <w:b w:val="0"/>
                <w:i w:val="0"/>
              </w:rPr>
              <w:t>1) 수소(H₂), 플루오린화 수소(HF), 염화 수소(HCl) 분자에서 각 결합을 이루는 원자의 전기음성도를 빈칸에 써 보자(H 2.2, F 4.0, Cl 3.2).</w:t>
            </w:r>
          </w:p>
          <w:p>
            <w:pPr>
              <w:ind w:left="170" w:hanging="170"/>
            </w:pPr>
            <w:r>
              <w:rPr>
                <w:rFonts w:ascii="맑은 고딕" w:hAnsi="맑은 고딕" w:eastAsia="맑은 고딕"/>
                <w:b w:val="0"/>
                <w:i w:val="0"/>
              </w:rPr>
              <w:t>• 각 결합에서 공유 전자쌍은 어느 원자 쪽으로 치우칠까? — A. H−H 결합에서는 두 원자의 전기음성도가 같으므로 공유 전자쌍은 어느 쪽으로도 치우치지 않는다. H−F 결합, H−Cl 결합에서는 각각 전기음성도가 큰 원자인 플루오린(F)과 염소(Cl) 쪽으로 공유 전자쌍이 치우친다.</w:t>
            </w:r>
          </w:p>
          <w:p>
            <w:pPr>
              <w:ind w:left="170" w:hanging="170"/>
            </w:pPr>
            <w:r>
              <w:rPr>
                <w:rFonts w:ascii="맑은 고딕" w:hAnsi="맑은 고딕" w:eastAsia="맑은 고딕"/>
                <w:b w:val="0"/>
                <w:i w:val="0"/>
              </w:rPr>
              <w:t>2) 분자 구조 모델링 프로그램으로 세 가지 분자를 다양한 모형으로 나타내고, 공유 전자쌍의 치우침을 보여 주는 모형을 찾아 H−H, H−F, H−Cl 결합에서 공유 전자쌍의 치우침을 확인해 보자.</w:t>
            </w:r>
          </w:p>
          <w:p>
            <w:pPr>
              <w:ind w:left="170" w:hanging="170"/>
            </w:pPr>
            <w:r>
              <w:rPr>
                <w:rFonts w:ascii="맑은 고딕" w:hAnsi="맑은 고딕" w:eastAsia="맑은 고딕"/>
                <w:b w:val="0"/>
                <w:i w:val="0"/>
              </w:rPr>
              <w:t>• 모형에서 공유 전자쌍의 치우침에 따라 색깔이 어떻게 변하는가? — A. 모형에서 공유 전자쌍이 더 치우친 쪽, 즉 공유 전자쌍을 많이 끌어당긴 쪽이 붉은색, 공유 전자쌍을 많이 빼앗긴 쪽이 푸른색을 나타낸다.</w:t>
            </w:r>
          </w:p>
          <w:p>
            <w:r>
              <w:rPr>
                <w:rFonts w:ascii="맑은 고딕" w:hAnsi="맑은 고딕" w:eastAsia="맑은 고딕"/>
                <w:b w:val="0"/>
                <w:i w:val="0"/>
              </w:rPr>
              <w:t>정리 1. 세 가지 결합에서 공유 전자쌍이 치우친 정도가 얼마나 다른지 모형을 이용하여 비교해 보자.</w:t>
            </w:r>
          </w:p>
          <w:p>
            <w:pPr>
              <w:ind w:left="170" w:hanging="170"/>
            </w:pPr>
            <w:r>
              <w:rPr>
                <w:rFonts w:ascii="맑은 고딕" w:hAnsi="맑은 고딕" w:eastAsia="맑은 고딕"/>
                <w:b w:val="0"/>
                <w:i w:val="0"/>
              </w:rPr>
              <w:t>A. H−H 결합은 전체적으로 균일한 초록색이 나타나므로 공유 전자쌍이 어느 한쪽으로 치우치지 않음을 알 수 있다. H−F 결합과 H−Cl 결합은 각각 플루오린(F)과 염소(Cl) 쪽이 붉은색을, 수소(H) 쪽이 푸른색을 나타내므로 공유 전자쌍이 플루오린과 염소 쪽으로 치우쳤음을 알 수 있다. 또 H−F 결합과 H−Cl 결합을 비교할 때 붉은 부분과 푸른 부분이 더 선명하게 나타나는 H−F 결합이 H−Cl 결합보다 공유 전자쌍의 치우침이 크다는 것을 알 수 있다.</w:t>
            </w:r>
          </w:p>
          <w:p>
            <w:r>
              <w:rPr>
                <w:rFonts w:ascii="맑은 고딕" w:hAnsi="맑은 고딕" w:eastAsia="맑은 고딕"/>
                <w:b w:val="0"/>
                <w:i w:val="0"/>
              </w:rPr>
              <w:t>정리 2. 전기음성도 차이와 공유 전자쌍의 치우침 사이에는 어떤 관계가 있는지 토의해 보자.</w:t>
            </w:r>
          </w:p>
          <w:p>
            <w:pPr>
              <w:ind w:left="170" w:hanging="170"/>
            </w:pPr>
            <w:r>
              <w:rPr>
                <w:rFonts w:ascii="맑은 고딕" w:hAnsi="맑은 고딕" w:eastAsia="맑은 고딕"/>
                <w:b w:val="0"/>
                <w:i w:val="0"/>
              </w:rPr>
              <w:t>A. 결합을 이루는 두 원자의 전기음성도가 서로 다를 때 공유 전자쌍이 치우치며, 두 원자 사이의 전기음성도 차이가 클수록 공유 전자쌍의 치우침이 크다.</w:t>
            </w:r>
          </w:p>
          <w:p>
            <w:r>
              <w:rPr>
                <w:rFonts w:ascii="맑은 고딕" w:hAnsi="맑은 고딕" w:eastAsia="맑은 고딕"/>
                <w:b/>
                <w:i w:val="0"/>
              </w:rPr>
              <w:t>[연습 해보기] H₂, H₂O, CO₂ 분자 내 결합의 극성을 쌍극자 모멘트로 판단하기 (p.62)</w:t>
            </w:r>
          </w:p>
          <w:p>
            <w:r>
              <w:rPr>
                <w:rFonts w:ascii="맑은 고딕" w:hAnsi="맑은 고딕" w:eastAsia="맑은 고딕"/>
                <w:b w:val="0"/>
                <w:i w:val="0"/>
              </w:rPr>
              <w:t>1단계) H−H, O−H, C=O 결합을 이루는 원자의 전기음성도를 &gt;, =, &lt;로 비교한다(H 2.2, O 3.4, C 2.6). — A. ① = ② &gt; ③ &lt;</w:t>
            </w:r>
          </w:p>
          <w:p>
            <w:r>
              <w:rPr>
                <w:rFonts w:ascii="맑은 고딕" w:hAnsi="맑은 고딕" w:eastAsia="맑은 고딕"/>
                <w:b w:val="0"/>
                <w:i w:val="0"/>
              </w:rPr>
              <w:t>2단계) 전기음성도 차이가 0이 아닌 결합의 쌍극자 모멘트를 화살표(+→)로 나타내고, 각 원자의 부분 전하를 δ⁺, δ⁻로 표시한다. — A(답 그림). H−H는 표시 없음, O−H 결합 하나에 H(δ⁺)에서 O(δ⁻)로 향하는 화살표, C=O 결합 하나에 C(δ⁺)에서 O(δ⁻)로 향하는 화살표</w:t>
            </w:r>
          </w:p>
          <w:p>
            <w:r>
              <w:rPr>
                <w:rFonts w:ascii="맑은 고딕" w:hAnsi="맑은 고딕" w:eastAsia="맑은 고딕"/>
                <w:b w:val="0"/>
                <w:i w:val="0"/>
              </w:rPr>
              <w:t>3단계) 결합의 극성을 판단한다. — A. H−H: 무극성 공유 결합 / O−H: 극성 공유 결합 / C=O: 극성 공유 결합</w:t>
            </w:r>
          </w:p>
          <w:p>
            <w:r>
              <w:rPr>
                <w:rFonts w:ascii="맑은 고딕" w:hAnsi="맑은 고딕" w:eastAsia="맑은 고딕"/>
                <w:b/>
                <w:i w:val="0"/>
              </w:rPr>
              <w:t>[확인하기] (p.61·63) 1 공유 결합은 전기음성도 차이에 따라 (극성) 공유 결합과 (무극성) 공유 결합 / 2 N−H, N≡N, C−F 구분 — A. 무극성 N≡N, 극성 N−H, C−F / (p.63) NH₃의 N−H 결합 쌍극자 모멘트 표시 — A. H(δ⁺)→N(δ⁻) / 전기음성도 차이가 커질수록 쌍극자 모멘트가 (커지고) 결합의 극성이 (커진다)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조사(H·F 전기음성도) · 예상(H₂·HF에서 공유 전자쌍이 치우칠 방향) · 분류(무극성/극성 공유 결합) · 의사소통(쌍극자 모멘트 화살표 표시, 확인 02)</w:t>
            </w:r>
          </w:p>
          <w:p>
            <w:r>
              <w:rPr>
                <w:rFonts w:ascii="맑은 고딕" w:hAnsi="맑은 고딕" w:eastAsia="맑은 고딕"/>
                <w:b w:val="0"/>
                <w:i w:val="0"/>
              </w:rPr>
              <w:t>통합: 자료 해석(표 2의 전기음성도 차이와 쌍극자 모멘트 상댓값 비교) · 결론 도출(차이가 클수록 쌍극자 모멘트가 대체로 큼) / 변인: 독립 변인 = 결합한 두 원자의 전기음성도 차이(H₂, HF, HCl, HBr, HI 순 비교), 종속 변인 = 쌍극자 모멘트(상댓값)·결합의 극성, 통제 = 한 원자를 수소로 고정한 이원자 분자 — 제시된 자료를 해석하는 활동이라 학생이 정하는 변인은 없음, 변인 명시 없음</w:t>
            </w:r>
          </w:p>
          <w:p>
            <w:r>
              <w:rPr>
                <w:rFonts w:ascii="맑은 고딕" w:hAnsi="맑은 고딕" w:eastAsia="맑은 고딕"/>
                <w:b w:val="0"/>
                <w:i w:val="0"/>
              </w:rPr>
              <w:t>교과서 표기: 탐구 기능 표기 없음(해 보기) / 수업 전개 ‘전기음성도로 결합의 극성 판단하기’</w:t>
            </w:r>
          </w:p>
        </w:tc>
        <w:tc>
          <w:tcPr>
            <w:tcW w:type="dxa" w:w="7200"/>
            <w:tcMar>
              <w:top w:w="22" w:type="dxa"/>
              <w:bottom w:w="22" w:type="dxa"/>
            </w:tcMar>
          </w:tcPr>
          <w:p>
            <w:r>
              <w:rPr>
                <w:rFonts w:ascii="맑은 고딕" w:hAnsi="맑은 고딕" w:eastAsia="맑은 고딕"/>
                <w:b w:val="0"/>
                <w:i w:val="0"/>
              </w:rPr>
              <w:t>기초: 관찰(모의실험 모형의 색깔 분포) · 비교(H−F와 H−Cl의 색 선명도) · 분류(무극성/극성) · 의사소통(토의, 화살표·δ 표시)</w:t>
            </w:r>
          </w:p>
          <w:p>
            <w:r>
              <w:rPr>
                <w:rFonts w:ascii="맑은 고딕" w:hAnsi="맑은 고딕" w:eastAsia="맑은 고딕"/>
                <w:b w:val="0"/>
                <w:i w:val="0"/>
              </w:rPr>
              <w:t>통합: 자료 해석(정전기 전위 지도 색깔 → 공유 전자쌍의 치우침) · 결론 도출(전기음성도 차이가 클수록 치우침이 큼) · 모형 활용(디지털 모델링, 연습 해보기 3단계 판단) / 변인: 독립 변인 = 결합 원자의 전기음성도 차이(0, 1.0, 1.8), 종속 변인 = 모형의 색깔 분포(치우침 정도), 통제 = 수소 원자 + 할로젠 원자의 이원자 분자, 같은 프로그램·표시 방식 — 학생이 정하는 변인 없음</w:t>
            </w:r>
          </w:p>
          <w:p>
            <w:r>
              <w:rPr>
                <w:rFonts w:ascii="맑은 고딕" w:hAnsi="맑은 고딕" w:eastAsia="맑은 고딕"/>
                <w:b w:val="0"/>
                <w:i w:val="0"/>
              </w:rPr>
              <w:t>교과서 표기: 탐구 능력 · 의사 결정 능력 / 모의실험(디지털) / 연습 해보기 ‘풀이 따라가기’ 3단계(비교 → 화살표·부분 전하 표시 → 판단)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H₂와 HF 전자 배치 모형 그림에서 공유 전자쌍의 위치가 실제로 F 쪽으로 옮겨 그려져 있는가? 그림만 보고 치우침을 알 수 없다면 무엇을 근거로 판단해야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활동의 목적은 ‘결합의 극성 판단’인데, 학생에게 표 2의 쌍극자 모멘트 값을 미리 주면 판단의 근거는 전기음성도 차이일까, 쌍극자 모멘트일까?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HCl은 전기음성도 차이 1.0에 쌍극자 모멘트 1.1, HI는 0.5에 0.4인데 왜 두 값이 정확히 비례하지 않을까(‘대체로’라는 표현의 의미)?</w:t>
            </w:r>
          </w:p>
          <w:p>
            <w:pPr>
              <w:ind w:left="170" w:hanging="170"/>
            </w:pPr>
            <w:r>
              <w:rPr>
                <w:rFonts w:ascii="맑은 고딕" w:hAnsi="맑은 고딕" w:eastAsia="맑은 고딕"/>
                <w:b/>
                <w:i w:val="0"/>
              </w:rPr>
              <w:t xml:space="preserve">Q. </w:t>
            </w:r>
            <w:r>
              <w:rPr>
                <w:rFonts w:ascii="맑은 고딕" w:hAnsi="맑은 고딕" w:eastAsia="맑은 고딕"/>
                <w:b w:val="0"/>
                <w:i w:val="0"/>
              </w:rPr>
              <w:t>플루오린이 공유 전자쌍을 ‘원해서’ 끌어당긴다고 말해도 될까? 원자핵의 전하와 거리로 바꾸어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쌍극자 모멘트 화살표는 왜 전기음성도가 작은 원자에서 큰 원자 쪽으로 그릴까? 화살표 꼬리의 ‘+’는 무엇을 뜻할까?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모의실험의 붉은색·푸른색은 무엇을 나타내는가? 색은 측정값인가, 계산된 모형인가 — 학생에게 미리 알려 줄 정보는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H−F가 H−Cl보다 ‘더 선명하다’는 판단은 정성적이다. 같은 색 척도인지 확인하지 않으면 어떤 잘못이 생길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CO₂의 C=O 결합은 극성인데 분자 전체의 극성은 어떻게 될까? ‘결합의 극성’과 ‘분자의 극성’을 구분해 보자(다음 소단원 연결).</w:t>
            </w:r>
          </w:p>
          <w:p>
            <w:pPr>
              <w:ind w:left="170" w:hanging="170"/>
            </w:pPr>
            <w:r>
              <w:rPr>
                <w:rFonts w:ascii="맑은 고딕" w:hAnsi="맑은 고딕" w:eastAsia="맑은 고딕"/>
                <w:b/>
                <w:i w:val="0"/>
              </w:rPr>
              <w:t xml:space="preserve">Q. </w:t>
            </w:r>
            <w:r>
              <w:rPr>
                <w:rFonts w:ascii="맑은 고딕" w:hAnsi="맑은 고딕" w:eastAsia="맑은 고딕"/>
                <w:b w:val="0"/>
                <w:i w:val="0"/>
              </w:rPr>
              <w:t>공유 전자쌍을 ‘빼앗긴다’, ‘줄다리기’라는 표현은 원자가 의도를 가진 것처럼 들린다. 전기음성도의 정의로 다시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주기율표에서 C와 S의 전기음성도가 모두 2.6인데 C−S 결합의 쌍극자 모멘트가 0이 아닌 까닭은(창의력 키우기)?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안전 요소 없음(지면 활동). 쌍극자 모멘트는 정성적으로만 다루고 값 계산으로 확장하지 않는다(p.62 교사용 제안)</w:t>
            </w:r>
          </w:p>
          <w:p>
            <w:pPr>
              <w:ind w:left="170" w:hanging="170"/>
            </w:pPr>
            <w:r>
              <w:rPr>
                <w:rFonts w:ascii="맑은 고딕" w:hAnsi="맑은 고딕" w:eastAsia="맑은 고딕"/>
                <w:b w:val="0"/>
                <w:i w:val="0"/>
              </w:rPr>
              <w:t>• 전자 배치 모형은 공유 전자쌍의 치우침을 그림으로 보여 주지 않으므로 ‘예측’ 활동임을 분명히 하고, 오비탈·전자 구름 모형은 쓰지 않는다(p.63 교사용 제안)</w:t>
            </w:r>
          </w:p>
          <w:p>
            <w:pPr>
              <w:ind w:left="170" w:hanging="170"/>
            </w:pPr>
            <w:r>
              <w:rPr>
                <w:rFonts w:ascii="맑은 고딕" w:hAnsi="맑은 고딕" w:eastAsia="맑은 고딕"/>
                <w:b w:val="0"/>
                <w:i w:val="0"/>
              </w:rPr>
              <w:t>• 표 2는 상댓값이므로 단위·계산을 묻지 않고, ‘대체로’ 비례한다는 경향만 해석하게 한다</w:t>
            </w:r>
          </w:p>
          <w:p>
            <w:pPr>
              <w:ind w:left="170" w:hanging="170"/>
            </w:pPr>
            <w:r>
              <w:rPr>
                <w:rFonts w:ascii="맑은 고딕" w:hAnsi="맑은 고딕" w:eastAsia="맑은 고딕"/>
                <w:b w:val="0"/>
                <w:i w:val="0"/>
              </w:rPr>
              <w:t>☐ 표 1에서 전기음성도 찾기  ☐ 차이 0 → 무극성, 0 아님 → 극성  ☐ 화살표: 작은 쪽(+) → 큰 쪽(머리)  ☐ δ⁺·δ⁻ 위치 확인  ☐ 차이와 쌍극자 모멘트의 경향 서술</w:t>
            </w:r>
          </w:p>
        </w:tc>
        <w:tc>
          <w:tcPr>
            <w:tcW w:type="dxa" w:w="7200"/>
            <w:tcMar>
              <w:top w:w="22" w:type="dxa"/>
              <w:bottom w:w="22" w:type="dxa"/>
            </w:tcMar>
          </w:tcPr>
          <w:p>
            <w:pPr>
              <w:ind w:left="170" w:hanging="170"/>
            </w:pPr>
            <w:r>
              <w:rPr>
                <w:rFonts w:ascii="맑은 고딕" w:hAnsi="맑은 고딕" w:eastAsia="맑은 고딕"/>
                <w:b w:val="0"/>
                <w:i w:val="0"/>
              </w:rPr>
              <w:t>• 스마트 기기 사용 규칙 준수, QR·누리집(과학 ON, 몰 뷰, 아보가드로, PhET) 접속 사전 점검 / 실험 안전 요소 없음</w:t>
            </w:r>
          </w:p>
          <w:p>
            <w:pPr>
              <w:ind w:left="170" w:hanging="170"/>
            </w:pPr>
            <w:r>
              <w:rPr>
                <w:rFonts w:ascii="맑은 고딕" w:hAnsi="맑은 고딕" w:eastAsia="맑은 고딕"/>
                <w:b w:val="0"/>
                <w:i w:val="0"/>
              </w:rPr>
              <w:t>• 정전기 전위 지도의 색 의미(붉은색 δ⁻, 푸른색 δ⁺, 초록색 중성)를 먼저 안내하고 색 척도가 같은 조건에서 비교(p.61 교사용 보충)</w:t>
            </w:r>
          </w:p>
          <w:p>
            <w:pPr>
              <w:ind w:left="170" w:hanging="170"/>
            </w:pPr>
            <w:r>
              <w:rPr>
                <w:rFonts w:ascii="맑은 고딕" w:hAnsi="맑은 고딕" w:eastAsia="맑은 고딕"/>
                <w:b w:val="0"/>
                <w:i w:val="0"/>
              </w:rPr>
              <w:t>• 쌍극자 모멘트 값(μ = qr)을 구하지 않는다(p.62 지도상의 유의점) / 결합의 극성은 원자 사이 거리에도 영향을 받는다는 점을 짚어 ‘유일한 요인’ 오개념 방지(p.61)</w:t>
            </w:r>
          </w:p>
          <w:p>
            <w:pPr>
              <w:ind w:left="170" w:hanging="170"/>
            </w:pPr>
            <w:r>
              <w:rPr>
                <w:rFonts w:ascii="맑은 고딕" w:hAnsi="맑은 고딕" w:eastAsia="맑은 고딕"/>
                <w:b w:val="0"/>
                <w:i w:val="0"/>
              </w:rPr>
              <w:t>☐ 세 분자 전기음성도 기입  ☐ 공유 전자쌍 치우침 모형 찾기  ☐ 색 분포 비교(H−F vs H−Cl)  ☐ 연습 해보기 3단계 수행  ☐ 결합의 극성과 분자의 극성 구분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표 2에서 전기음성도 차이와 쌍극자 모멘트(상댓값)를 함께 제시해 ‘전기음성도 차이와 쌍극자 모멘트를 이용하여 결합의 극성 판단’을 직접 요구 — 성취기준 동사 충족</w:t>
            </w:r>
          </w:p>
          <w:p>
            <w:r>
              <w:rPr>
                <w:rFonts w:ascii="맑은 고딕" w:hAnsi="맑은 고딕" w:eastAsia="맑은 고딕"/>
                <w:b w:val="0"/>
                <w:i w:val="0"/>
              </w:rPr>
              <w:t>✔ 쌍극자 모멘트를 상댓값·곁글 ‘크기는 부분 전하에 비례’로 다루어 해설 ‘정성적’ 수준을 지킴, 교사용 제안에도 명시 / HCl·HBr·HI까지 5개 자료로 경향성 일반화</w:t>
            </w:r>
          </w:p>
          <w:p>
            <w:r>
              <w:rPr>
                <w:rFonts w:ascii="맑은 고딕" w:hAnsi="맑은 고딕" w:eastAsia="맑은 고딕"/>
                <w:b/>
                <w:i w:val="0"/>
              </w:rPr>
              <w:t>△ 해 보기 1은 공유 전자쌍 ‘분포 알아보기’라 하지만 전자 배치 모형에서 공유 전자쌍이 두 원자 사이 가운데에 그려져 있어 치우침의 증거가 되지 못함 → 전기음성도 값으로 ‘예측’만 하는 활동</w:t>
            </w:r>
          </w:p>
          <w:p>
            <w:r>
              <w:rPr>
                <w:rFonts w:ascii="맑은 고딕" w:hAnsi="맑은 고딕" w:eastAsia="맑은 고딕"/>
                <w:b/>
                <w:i w:val="0"/>
              </w:rPr>
              <w:t>△ 정리 질문이 H₂·HF 두 경우만 묻고 HCl·HBr·HI의 극성 판단과 순서 비교는 학생에게 맡김, 차이·쌍극자 모멘트 값이 정확히 비례하지 않는 점(HCl 1.0/1.1, HI 0.5/0.4)의 해석은 없음</w:t>
            </w:r>
          </w:p>
          <w:p>
            <w:r>
              <w:rPr>
                <w:rFonts w:ascii="맑은 고딕" w:hAnsi="맑은 고딕" w:eastAsia="맑은 고딕"/>
                <w:b/>
                <w:i w:val="0"/>
              </w:rPr>
              <w:t>△ 이온 결합까지의 결합 연속성(전기음성도 차이가 매우 크면 이온 결합) 서술 없음 → 02-01 이온 결합과 연결 보완</w:t>
            </w:r>
          </w:p>
          <w:p>
            <w:r>
              <w:rPr>
                <w:rFonts w:ascii="맑은 고딕" w:hAnsi="맑은 고딕" w:eastAsia="맑은 고딕"/>
                <w:b w:val="0"/>
                <w:i w:val="0"/>
              </w:rPr>
              <w:t>※ 비교: 비상은 수치 자료(표) 해석 중심, 디지털 도구·탐구 기능 표기 없음 / 미래엔은 모의실험으로 치우침을 ‘보여 주는’ 모형을 쓰고, 연습 해보기로 다원자 분자(H₂O, CO₂)의 결합까지 판단</w:t>
            </w:r>
          </w:p>
        </w:tc>
        <w:tc>
          <w:tcPr>
            <w:tcW w:type="dxa" w:w="7200"/>
            <w:tcMar>
              <w:top w:w="22" w:type="dxa"/>
              <w:bottom w:w="22" w:type="dxa"/>
            </w:tcMar>
          </w:tcPr>
          <w:p>
            <w:r>
              <w:rPr>
                <w:rFonts w:ascii="맑은 고딕" w:hAnsi="맑은 고딕" w:eastAsia="맑은 고딕"/>
                <w:b w:val="0"/>
                <w:i w:val="0"/>
              </w:rPr>
              <w:t>✔ 모의실험(정전기 전위 지도)으로 공유 전자쌍의 치우침을 시각화해 전기음성도 차이와의 관계를 토의 → 성취기준의 ‘전기음성도 차이’ 판단 충족, 디지털 소양(고려 사항)과도 연결</w:t>
            </w:r>
          </w:p>
          <w:p>
            <w:r>
              <w:rPr>
                <w:rFonts w:ascii="맑은 고딕" w:hAnsi="맑은 고딕" w:eastAsia="맑은 고딕"/>
                <w:b w:val="0"/>
                <w:i w:val="0"/>
              </w:rPr>
              <w:t>✔ 연습 해보기에서 전기음성도 비교 → 쌍극자 모멘트 화살표·δ 표시 → 극성 판단의 3단계로 ‘쌍극자 모멘트를 이용한 판단’을 절차화, 값 계산은 다루지 않아 정성적 수준 준수(p.62 지도상의 유의점)</w:t>
            </w:r>
          </w:p>
          <w:p>
            <w:r>
              <w:rPr>
                <w:rFonts w:ascii="맑은 고딕" w:hAnsi="맑은 고딕" w:eastAsia="맑은 고딕"/>
                <w:b w:val="0"/>
                <w:i w:val="0"/>
              </w:rPr>
              <w:t>✔ 그림 Ⅱ-7로 무극성 공유 결합–극성 공유 결합–이온 결합의 연속성까지 제시, 오개념 지도 방안(거리 영향·C–S 결합)으로 과잉 일반화 경계</w:t>
            </w:r>
          </w:p>
          <w:p>
            <w:r>
              <w:rPr>
                <w:rFonts w:ascii="맑은 고딕" w:hAnsi="맑은 고딕" w:eastAsia="맑은 고딕"/>
                <w:b/>
                <w:i w:val="0"/>
              </w:rPr>
              <w:t>△ 정전기 전위 지도는 전자 구름 형태 모형이라 학생이 이해하기 어렵다는 교사용 지도 방안이 있고, 비상 교사용은 오비탈 기반 전자 구름 모형을 쓰지 않는 것이 적절하다고 봄 → 색의 의미만 안내하는 선에서 제한 필요</w:t>
            </w:r>
          </w:p>
          <w:p>
            <w:r>
              <w:rPr>
                <w:rFonts w:ascii="맑은 고딕" w:hAnsi="맑은 고딕" w:eastAsia="맑은 고딕"/>
                <w:b/>
                <w:i w:val="0"/>
              </w:rPr>
              <w:t>△ H−F와 H−Cl의 ‘선명도’ 비교는 정성적 판단에 기대므로 색 척도 통일 여부를 확인하지 않으면 근거가 약함 / 쌍극자 모멘트 크기 자료(수치)는 제시 안 됨</w:t>
            </w:r>
          </w:p>
          <w:p>
            <w:r>
              <w:rPr>
                <w:rFonts w:ascii="맑은 고딕" w:hAnsi="맑은 고딕" w:eastAsia="맑은 고딕"/>
                <w:b/>
                <w:i w:val="0"/>
              </w:rPr>
              <w:t>△ 연습 해보기 답은 H₂O·CO₂에서 결합 하나에만 화살표를 그림 — ‘결합의 극성’ 판단으로는 충분하나 분자의 극성과 혼동하지 않도록 지도 필요, ‘줄다리기’·‘빼앗긴’ 등 의인화 표현 주의</w:t>
            </w:r>
          </w:p>
          <w:p>
            <w:r>
              <w:rPr>
                <w:rFonts w:ascii="맑은 고딕" w:hAnsi="맑은 고딕" w:eastAsia="맑은 고딕"/>
                <w:b w:val="0"/>
                <w:i w:val="0"/>
              </w:rPr>
              <w:t>※ 비교: 미래엔은 시각 모형+단계형 연습으로 성취기준의 두 근거(전기음성도 차이, 쌍극자 모멘트)를 모두 활동으로 다루고 결합 연속성까지 확장 / 비상은 쌍극자 모멘트 수치 표로 경향을 보여 주지만 활동 자율성·시각 증거는 약함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6110"/>
                        <wp:docPr id="40" name="Picture 40"/>
                        <wp:cNvGraphicFramePr>
                          <a:graphicFrameLocks noChangeAspect="1"/>
                        </wp:cNvGraphicFramePr>
                        <a:graphic>
                          <a:graphicData uri="http://schemas.openxmlformats.org/drawingml/2006/picture">
                            <pic:pic>
                              <pic:nvPicPr>
                                <pic:cNvPr id="0" name="C203_vb1.jpg"/>
                                <pic:cNvPicPr/>
                              </pic:nvPicPr>
                              <pic:blipFill>
                                <a:blip r:embed="rId48"/>
                                <a:stretch>
                                  <a:fillRect/>
                                </a:stretch>
                              </pic:blipFill>
                              <pic:spPr>
                                <a:xfrm>
                                  <a:off x="0" y="0"/>
                                  <a:ext cx="2106000" cy="916110"/>
                                </a:xfrm>
                                <a:prstGeom prst="rect"/>
                              </pic:spPr>
                            </pic:pic>
                          </a:graphicData>
                        </a:graphic>
                      </wp:inline>
                    </w:drawing>
                  </w:r>
                </w:p>
                <w:p>
                  <w:pPr>
                    <w:spacing w:after="60"/>
                    <w:jc w:val="center"/>
                  </w:pPr>
                  <w:r>
                    <w:rPr>
                      <w:rFonts w:ascii="맑은 고딕" w:hAnsi="맑은 고딕" w:eastAsia="맑은 고딕"/>
                      <w:b w:val="0"/>
                      <w:i w:val="0"/>
                    </w:rPr>
                    <w:t>p.62 본문 쌍극자·쌍극자 모멘트 정의와 그림 Ⅱ-5 쌍극자 모멘트의 표시</w:t>
                  </w:r>
                </w:p>
              </w:tc>
              <w:tc>
                <w:tcPr>
                  <w:tcW w:type="dxa" w:w="3487"/>
                  <w:vAlign w:val="top"/>
                </w:tcPr>
                <w:p>
                  <w:pPr>
                    <w:spacing w:line="240" w:lineRule="auto"/>
                    <w:jc w:val="center"/>
                  </w:pPr>
                  <w:r>
                    <w:drawing>
                      <wp:inline xmlns:a="http://schemas.openxmlformats.org/drawingml/2006/main" xmlns:pic="http://schemas.openxmlformats.org/drawingml/2006/picture">
                        <wp:extent cx="2106000" cy="776588"/>
                        <wp:docPr id="41" name="Picture 41"/>
                        <wp:cNvGraphicFramePr>
                          <a:graphicFrameLocks noChangeAspect="1"/>
                        </wp:cNvGraphicFramePr>
                        <a:graphic>
                          <a:graphicData uri="http://schemas.openxmlformats.org/drawingml/2006/picture">
                            <pic:pic>
                              <pic:nvPicPr>
                                <pic:cNvPr id="0" name="C203_vb2.jpg"/>
                                <pic:cNvPicPr/>
                              </pic:nvPicPr>
                              <pic:blipFill>
                                <a:blip r:embed="rId49"/>
                                <a:stretch>
                                  <a:fillRect/>
                                </a:stretch>
                              </pic:blipFill>
                              <pic:spPr>
                                <a:xfrm>
                                  <a:off x="0" y="0"/>
                                  <a:ext cx="2106000" cy="776588"/>
                                </a:xfrm>
                                <a:prstGeom prst="rect"/>
                              </pic:spPr>
                            </pic:pic>
                          </a:graphicData>
                        </a:graphic>
                      </wp:inline>
                    </w:drawing>
                  </w:r>
                </w:p>
                <w:p>
                  <w:pPr>
                    <w:spacing w:after="60"/>
                    <w:jc w:val="center"/>
                  </w:pPr>
                  <w:r>
                    <w:rPr>
                      <w:rFonts w:ascii="맑은 고딕" w:hAnsi="맑은 고딕" w:eastAsia="맑은 고딕"/>
                      <w:b w:val="0"/>
                      <w:i w:val="0"/>
                    </w:rPr>
                    <w:t>p.62 본문 무극성 공유 결합·극성 공유 결합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44752" cy="1645920"/>
                        <wp:docPr id="42" name="Picture 42"/>
                        <wp:cNvGraphicFramePr>
                          <a:graphicFrameLocks noChangeAspect="1"/>
                        </wp:cNvGraphicFramePr>
                        <a:graphic>
                          <a:graphicData uri="http://schemas.openxmlformats.org/drawingml/2006/picture">
                            <pic:pic>
                              <pic:nvPicPr>
                                <pic:cNvPr id="0" name="C203_vb3.jpg"/>
                                <pic:cNvPicPr/>
                              </pic:nvPicPr>
                              <pic:blipFill>
                                <a:blip r:embed="rId50"/>
                                <a:stretch>
                                  <a:fillRect/>
                                </a:stretch>
                              </pic:blipFill>
                              <pic:spPr>
                                <a:xfrm>
                                  <a:off x="0" y="0"/>
                                  <a:ext cx="1444752" cy="1645920"/>
                                </a:xfrm>
                                <a:prstGeom prst="rect"/>
                              </pic:spPr>
                            </pic:pic>
                          </a:graphicData>
                        </a:graphic>
                      </wp:inline>
                    </w:drawing>
                  </w:r>
                </w:p>
                <w:p>
                  <w:pPr>
                    <w:spacing w:after="60"/>
                    <w:jc w:val="center"/>
                  </w:pPr>
                  <w:r>
                    <w:rPr>
                      <w:rFonts w:ascii="맑은 고딕" w:hAnsi="맑은 고딕" w:eastAsia="맑은 고딕"/>
                      <w:b w:val="0"/>
                      <w:i w:val="0"/>
                    </w:rPr>
                    <w:t>p.62 곁글 부분적인 전하의 표시·쌍극자 모멘트의 크기</w:t>
                  </w:r>
                </w:p>
              </w:tc>
              <w:tc>
                <w:tcPr>
                  <w:tcW w:type="dxa" w:w="3487"/>
                  <w:vAlign w:val="top"/>
                </w:tcPr>
                <w:p>
                  <w:pPr>
                    <w:spacing w:line="240" w:lineRule="auto"/>
                    <w:jc w:val="center"/>
                  </w:pPr>
                  <w:r>
                    <w:drawing>
                      <wp:inline xmlns:a="http://schemas.openxmlformats.org/drawingml/2006/main" xmlns:pic="http://schemas.openxmlformats.org/drawingml/2006/picture">
                        <wp:extent cx="2106000" cy="451661"/>
                        <wp:docPr id="43" name="Picture 43"/>
                        <wp:cNvGraphicFramePr>
                          <a:graphicFrameLocks noChangeAspect="1"/>
                        </wp:cNvGraphicFramePr>
                        <a:graphic>
                          <a:graphicData uri="http://schemas.openxmlformats.org/drawingml/2006/picture">
                            <pic:pic>
                              <pic:nvPicPr>
                                <pic:cNvPr id="0" name="C203_vb4.jpg"/>
                                <pic:cNvPicPr/>
                              </pic:nvPicPr>
                              <pic:blipFill>
                                <a:blip r:embed="rId51"/>
                                <a:stretch>
                                  <a:fillRect/>
                                </a:stretch>
                              </pic:blipFill>
                              <pic:spPr>
                                <a:xfrm>
                                  <a:off x="0" y="0"/>
                                  <a:ext cx="2106000" cy="451661"/>
                                </a:xfrm>
                                <a:prstGeom prst="rect"/>
                              </pic:spPr>
                            </pic:pic>
                          </a:graphicData>
                        </a:graphic>
                      </wp:inline>
                    </w:drawing>
                  </w:r>
                </w:p>
                <w:p>
                  <w:pPr>
                    <w:spacing w:after="60"/>
                    <w:jc w:val="center"/>
                  </w:pPr>
                  <w:r>
                    <w:rPr>
                      <w:rFonts w:ascii="맑은 고딕" w:hAnsi="맑은 고딕" w:eastAsia="맑은 고딕"/>
                      <w:b w:val="0"/>
                      <w:i w:val="0"/>
                    </w:rPr>
                    <w:t>p.63 본문 결론(전기음성도 차이와 결합의 극성)</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6924"/>
                        <wp:docPr id="44" name="Picture 44"/>
                        <wp:cNvGraphicFramePr>
                          <a:graphicFrameLocks noChangeAspect="1"/>
                        </wp:cNvGraphicFramePr>
                        <a:graphic>
                          <a:graphicData uri="http://schemas.openxmlformats.org/drawingml/2006/picture">
                            <pic:pic>
                              <pic:nvPicPr>
                                <pic:cNvPr id="0" name="C203_mb1.jpg"/>
                                <pic:cNvPicPr/>
                              </pic:nvPicPr>
                              <pic:blipFill>
                                <a:blip r:embed="rId52"/>
                                <a:stretch>
                                  <a:fillRect/>
                                </a:stretch>
                              </pic:blipFill>
                              <pic:spPr>
                                <a:xfrm>
                                  <a:off x="0" y="0"/>
                                  <a:ext cx="2106000" cy="966924"/>
                                </a:xfrm>
                                <a:prstGeom prst="rect"/>
                              </pic:spPr>
                            </pic:pic>
                          </a:graphicData>
                        </a:graphic>
                      </wp:inline>
                    </w:drawing>
                  </w:r>
                </w:p>
                <w:p>
                  <w:pPr>
                    <w:spacing w:after="60"/>
                    <w:jc w:val="center"/>
                  </w:pPr>
                  <w:r>
                    <w:rPr>
                      <w:rFonts w:ascii="맑은 고딕" w:hAnsi="맑은 고딕" w:eastAsia="맑은 고딕"/>
                      <w:b w:val="0"/>
                      <w:i w:val="0"/>
                    </w:rPr>
                    <w:t>p.61 본문 무극성 공유 결합·극성 공유 결합</w:t>
                  </w:r>
                </w:p>
              </w:tc>
              <w:tc>
                <w:tcPr>
                  <w:tcW w:type="dxa" w:w="3487"/>
                  <w:vAlign w:val="top"/>
                </w:tcPr>
                <w:p>
                  <w:pPr>
                    <w:spacing w:line="240" w:lineRule="auto"/>
                    <w:jc w:val="center"/>
                  </w:pPr>
                  <w:r>
                    <w:drawing>
                      <wp:inline xmlns:a="http://schemas.openxmlformats.org/drawingml/2006/main" xmlns:pic="http://schemas.openxmlformats.org/drawingml/2006/picture">
                        <wp:extent cx="2106000" cy="504981"/>
                        <wp:docPr id="45" name="Picture 45"/>
                        <wp:cNvGraphicFramePr>
                          <a:graphicFrameLocks noChangeAspect="1"/>
                        </wp:cNvGraphicFramePr>
                        <a:graphic>
                          <a:graphicData uri="http://schemas.openxmlformats.org/drawingml/2006/picture">
                            <pic:pic>
                              <pic:nvPicPr>
                                <pic:cNvPr id="0" name="C203_mb2.jpg"/>
                                <pic:cNvPicPr/>
                              </pic:nvPicPr>
                              <pic:blipFill>
                                <a:blip r:embed="rId53"/>
                                <a:stretch>
                                  <a:fillRect/>
                                </a:stretch>
                              </pic:blipFill>
                              <pic:spPr>
                                <a:xfrm>
                                  <a:off x="0" y="0"/>
                                  <a:ext cx="2106000" cy="504981"/>
                                </a:xfrm>
                                <a:prstGeom prst="rect"/>
                              </pic:spPr>
                            </pic:pic>
                          </a:graphicData>
                        </a:graphic>
                      </wp:inline>
                    </w:drawing>
                  </w:r>
                </w:p>
                <w:p>
                  <w:pPr>
                    <w:spacing w:after="60"/>
                    <w:jc w:val="center"/>
                  </w:pPr>
                  <w:r>
                    <w:rPr>
                      <w:rFonts w:ascii="맑은 고딕" w:hAnsi="맑은 고딕" w:eastAsia="맑은 고딕"/>
                      <w:b w:val="0"/>
                      <w:i w:val="0"/>
                    </w:rPr>
                    <w:t>p.61 그림 Ⅱ-4 무극성 공유 결합과 극성 공유 결합으로 이루어진 분자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29532"/>
                        <wp:docPr id="46" name="Picture 46"/>
                        <wp:cNvGraphicFramePr>
                          <a:graphicFrameLocks noChangeAspect="1"/>
                        </wp:cNvGraphicFramePr>
                        <a:graphic>
                          <a:graphicData uri="http://schemas.openxmlformats.org/drawingml/2006/picture">
                            <pic:pic>
                              <pic:nvPicPr>
                                <pic:cNvPr id="0" name="C203_mb3.jpg"/>
                                <pic:cNvPicPr/>
                              </pic:nvPicPr>
                              <pic:blipFill>
                                <a:blip r:embed="rId54"/>
                                <a:stretch>
                                  <a:fillRect/>
                                </a:stretch>
                              </pic:blipFill>
                              <pic:spPr>
                                <a:xfrm>
                                  <a:off x="0" y="0"/>
                                  <a:ext cx="2106000" cy="1329532"/>
                                </a:xfrm>
                                <a:prstGeom prst="rect"/>
                              </pic:spPr>
                            </pic:pic>
                          </a:graphicData>
                        </a:graphic>
                      </wp:inline>
                    </w:drawing>
                  </w:r>
                </w:p>
                <w:p>
                  <w:pPr>
                    <w:spacing w:after="60"/>
                    <w:jc w:val="center"/>
                  </w:pPr>
                  <w:r>
                    <w:rPr>
                      <w:rFonts w:ascii="맑은 고딕" w:hAnsi="맑은 고딕" w:eastAsia="맑은 고딕"/>
                      <w:b w:val="0"/>
                      <w:i w:val="0"/>
                    </w:rPr>
                    <w:t>p.61 그림 Ⅱ-5 전기음성도 차이에 따른 공유 전자쌍의 치우침과 본문 결론</w:t>
                  </w:r>
                </w:p>
              </w:tc>
              <w:tc>
                <w:tcPr>
                  <w:tcW w:type="dxa" w:w="3487"/>
                  <w:vAlign w:val="top"/>
                </w:tcPr>
                <w:p>
                  <w:pPr>
                    <w:spacing w:line="240" w:lineRule="auto"/>
                    <w:jc w:val="center"/>
                  </w:pPr>
                  <w:r>
                    <w:drawing>
                      <wp:inline xmlns:a="http://schemas.openxmlformats.org/drawingml/2006/main" xmlns:pic="http://schemas.openxmlformats.org/drawingml/2006/picture">
                        <wp:extent cx="2106000" cy="1265902"/>
                        <wp:docPr id="47" name="Picture 47"/>
                        <wp:cNvGraphicFramePr>
                          <a:graphicFrameLocks noChangeAspect="1"/>
                        </wp:cNvGraphicFramePr>
                        <a:graphic>
                          <a:graphicData uri="http://schemas.openxmlformats.org/drawingml/2006/picture">
                            <pic:pic>
                              <pic:nvPicPr>
                                <pic:cNvPr id="0" name="C203_mb4.jpg"/>
                                <pic:cNvPicPr/>
                              </pic:nvPicPr>
                              <pic:blipFill>
                                <a:blip r:embed="rId55"/>
                                <a:stretch>
                                  <a:fillRect/>
                                </a:stretch>
                              </pic:blipFill>
                              <pic:spPr>
                                <a:xfrm>
                                  <a:off x="0" y="0"/>
                                  <a:ext cx="2106000" cy="1265902"/>
                                </a:xfrm>
                                <a:prstGeom prst="rect"/>
                              </pic:spPr>
                            </pic:pic>
                          </a:graphicData>
                        </a:graphic>
                      </wp:inline>
                    </w:drawing>
                  </w:r>
                </w:p>
                <w:p>
                  <w:pPr>
                    <w:spacing w:after="60"/>
                    <w:jc w:val="center"/>
                  </w:pPr>
                  <w:r>
                    <w:rPr>
                      <w:rFonts w:ascii="맑은 고딕" w:hAnsi="맑은 고딕" w:eastAsia="맑은 고딕"/>
                      <w:b w:val="0"/>
                      <w:i w:val="0"/>
                    </w:rPr>
                    <w:t>p.62 본문 결합의 쌍극자 모멘트와 그림 Ⅱ-6 HCl의 쌍극자 모멘트 표시</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1164"/>
                        <wp:docPr id="48" name="Picture 48"/>
                        <wp:cNvGraphicFramePr>
                          <a:graphicFrameLocks noChangeAspect="1"/>
                        </wp:cNvGraphicFramePr>
                        <a:graphic>
                          <a:graphicData uri="http://schemas.openxmlformats.org/drawingml/2006/picture">
                            <pic:pic>
                              <pic:nvPicPr>
                                <pic:cNvPr id="0" name="C203_mb5.jpg"/>
                                <pic:cNvPicPr/>
                              </pic:nvPicPr>
                              <pic:blipFill>
                                <a:blip r:embed="rId56"/>
                                <a:stretch>
                                  <a:fillRect/>
                                </a:stretch>
                              </pic:blipFill>
                              <pic:spPr>
                                <a:xfrm>
                                  <a:off x="0" y="0"/>
                                  <a:ext cx="2106000" cy="581164"/>
                                </a:xfrm>
                                <a:prstGeom prst="rect"/>
                              </pic:spPr>
                            </pic:pic>
                          </a:graphicData>
                        </a:graphic>
                      </wp:inline>
                    </w:drawing>
                  </w:r>
                </w:p>
                <w:p>
                  <w:pPr>
                    <w:spacing w:after="60"/>
                    <w:jc w:val="center"/>
                  </w:pPr>
                  <w:r>
                    <w:rPr>
                      <w:rFonts w:ascii="맑은 고딕" w:hAnsi="맑은 고딕" w:eastAsia="맑은 고딕"/>
                      <w:b w:val="0"/>
                      <w:i w:val="0"/>
                    </w:rPr>
                    <w:t>p.62 본문 결론(쌍극자 모멘트와 결합의 극성)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148992"/>
                        <wp:docPr id="49" name="Picture 49"/>
                        <wp:cNvGraphicFramePr>
                          <a:graphicFrameLocks noChangeAspect="1"/>
                        </wp:cNvGraphicFramePr>
                        <a:graphic>
                          <a:graphicData uri="http://schemas.openxmlformats.org/drawingml/2006/picture">
                            <pic:pic>
                              <pic:nvPicPr>
                                <pic:cNvPr id="0" name="C203_mb6.jpg"/>
                                <pic:cNvPicPr/>
                              </pic:nvPicPr>
                              <pic:blipFill>
                                <a:blip r:embed="rId57"/>
                                <a:stretch>
                                  <a:fillRect/>
                                </a:stretch>
                              </pic:blipFill>
                              <pic:spPr>
                                <a:xfrm>
                                  <a:off x="0" y="0"/>
                                  <a:ext cx="2106000" cy="1148992"/>
                                </a:xfrm>
                                <a:prstGeom prst="rect"/>
                              </pic:spPr>
                            </pic:pic>
                          </a:graphicData>
                        </a:graphic>
                      </wp:inline>
                    </w:drawing>
                  </w:r>
                </w:p>
                <w:p>
                  <w:pPr>
                    <w:spacing w:after="60"/>
                    <w:jc w:val="center"/>
                  </w:pPr>
                  <w:r>
                    <w:rPr>
                      <w:rFonts w:ascii="맑은 고딕" w:hAnsi="맑은 고딕" w:eastAsia="맑은 고딕"/>
                      <w:b w:val="0"/>
                      <w:i w:val="0"/>
                    </w:rPr>
                    <w:t>p.63 그림 Ⅱ-7 전기음성도 차이에 따른 화학 결합의 구분</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HF에서 전기음성도가 큰 F 쪽으로 공유 전자쌍이 치우치면 F는 δ⁻, H는 δ⁺ → 크기가 같고 부호가 반대인 두 전하가 떨어져 있는 것이 쌍극자, 쌍극자에서 극성을 나타내는 정도가 쌍극자 모멘트(전기음성도 작은 원자 → 큰 원자 쪽 화살표). 같은 원자끼리는 무극성 공유 결합(쌍극자 모멘트 0), 다른 원자끼리는 극성 공유 결합(0이 아님), 전기음성도 차이가 클수록 대체로 결합의 극성이 커진다(p.62~63)</w:t>
            </w:r>
          </w:p>
          <w:p>
            <w:r>
              <w:rPr>
                <w:rFonts w:ascii="맑은 고딕" w:hAnsi="맑은 고딕" w:eastAsia="맑은 고딕"/>
                <w:b w:val="0"/>
                <w:i w:val="0"/>
              </w:rPr>
              <w:t>표현 차이: 비상은 쌍극자 모멘트를 ‘극성을 나타내는 정도’로 정의하고 표 2 상댓값으로 정성적 경향 제시, 결합 연속성(이온 결합)은 다루지 않음 / 미래엔은 ‘극성의 크기를 나타내는 척도’로 정의하고 정전기 전위 지도·결합 연속성 그림으로 시각화</w:t>
            </w:r>
          </w:p>
        </w:tc>
        <w:tc>
          <w:tcPr>
            <w:tcW w:type="dxa" w:w="7200"/>
            <w:tcMar>
              <w:top w:w="22" w:type="dxa"/>
              <w:bottom w:w="22" w:type="dxa"/>
            </w:tcMar>
          </w:tcPr>
          <w:p>
            <w:r>
              <w:rPr>
                <w:rFonts w:ascii="맑은 고딕" w:hAnsi="맑은 고딕" w:eastAsia="맑은 고딕"/>
                <w:b w:val="0"/>
                <w:i w:val="0"/>
              </w:rPr>
              <w:t>같은 종류 원자의 공유 결합은 공유 전자쌍이 치우치지 않는 무극성 공유 결합(O₂, N₂), 전기음성도가 다른 원자의 공유 결합은 전기음성도가 큰 원자 쪽으로 치우치는 극성 공유 결합(δ⁻/δ⁺). 쌍극자는 크기가 같고 부호가 반대인 두 전하가 일정한 거리를 두고 분리된 것, 쌍극자 모멘트는 공유 결합에서 극성의 크기를 나타내는 척도. 전기음성도 차이가 커질수록 치우침·부분 전하가 커져 쌍극자 모멘트와 결합의 극성이 대체로 커지고, 매우 크면 이온 결합 → 대부분의 결합은 무극성 공유 결합과 이온 결합 사이에 위치(p.61~63)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극성 공유 결합에서 전자가 한 원자로 완전히 넘어간다 → 공유 전자쌍이 치우칠 뿐 부분 전하(δ, 0보다 크고 1보다 작음)를 띠며, 완전히 이동하면 이온 결합 (비상 p.62 곁글, 미래엔 p.63 그림 Ⅱ-7)</w:t>
            </w:r>
          </w:p>
          <w:p>
            <w:pPr>
              <w:ind w:left="170" w:hanging="170"/>
            </w:pPr>
            <w:r>
              <w:rPr>
                <w:rFonts w:ascii="맑은 고딕" w:hAnsi="맑은 고딕" w:eastAsia="맑은 고딕"/>
                <w:b w:val="0"/>
                <w:i w:val="0"/>
              </w:rPr>
              <w:t>• 결합의 극성은 전기음성도 차이만으로 결정된다 → 원자 사이의 거리에도 영향을 받으므로 ‘대체로’ 커진다고 표현 (미래엔 p.61 오개념 지도 방안, 비상 p.63 표 2 HCl 1.0/1.1·HI 0.5/0.4)</w:t>
            </w:r>
          </w:p>
          <w:p>
            <w:pPr>
              <w:ind w:left="170" w:hanging="170"/>
            </w:pPr>
            <w:r>
              <w:rPr>
                <w:rFonts w:ascii="맑은 고딕" w:hAnsi="맑은 고딕" w:eastAsia="맑은 고딕"/>
                <w:b w:val="0"/>
                <w:i w:val="0"/>
              </w:rPr>
              <w:t>• 쌍극자 모멘트 화살표는 δ⁻ 원자에서 δ⁺ 원자 쪽(전자가 빠져나간 쪽)으로 그린다 → 전기음성도가 작은 원자(δ⁺)에서 큰 원자(δ⁻) 쪽으로 화살표 머리 (비상 p.62 그림 Ⅱ-5, 미래엔 p.62 그림 Ⅱ-6)</w:t>
            </w:r>
          </w:p>
        </w:tc>
        <w:tc>
          <w:tcPr>
            <w:tcW w:type="dxa" w:w="7200"/>
            <w:tcMar>
              <w:top w:w="22" w:type="dxa"/>
              <w:bottom w:w="22" w:type="dxa"/>
            </w:tcMar>
          </w:tcPr>
          <w:p>
            <w:pPr>
              <w:ind w:left="170" w:hanging="170"/>
            </w:pPr>
            <w:r>
              <w:rPr>
                <w:rFonts w:ascii="맑은 고딕" w:hAnsi="맑은 고딕" w:eastAsia="맑은 고딕"/>
                <w:b w:val="0"/>
                <w:i w:val="0"/>
              </w:rPr>
              <w:t>• 극성 결합이 있으면 분자도 반드시 극성이다 → CO₂의 C=O는 극성 결합이지만 분자의 극성은 구조에 따라 다르며 다음 소단원에서 다룸 (미래엔 p.62 연습 해보기, 02-04 연결)</w:t>
            </w:r>
          </w:p>
          <w:p>
            <w:pPr>
              <w:ind w:left="170" w:hanging="170"/>
            </w:pPr>
            <w:r>
              <w:rPr>
                <w:rFonts w:ascii="맑은 고딕" w:hAnsi="맑은 고딕" w:eastAsia="맑은 고딕"/>
                <w:b w:val="0"/>
                <w:i w:val="0"/>
              </w:rPr>
              <w:t>• 전기음성도가 같게 표시된 원자끼리의 결합은 모두 무극성이다 → 주기율표 값은 반올림, C와 S(2.6)의 결합은 쌍극자 모멘트가 0보다 큰 극성 공유 결합 (미래엔 p.63 창의력 키우기·오개념 지도 방안)</w:t>
            </w:r>
          </w:p>
          <w:p>
            <w:pPr>
              <w:ind w:left="170" w:hanging="170"/>
            </w:pPr>
            <w:r>
              <w:rPr>
                <w:rFonts w:ascii="맑은 고딕" w:hAnsi="맑은 고딕" w:eastAsia="맑은 고딕"/>
                <w:b w:val="0"/>
                <w:i w:val="0"/>
              </w:rPr>
              <w:t>• 원자가 공유 전자쌍을 ‘원해서/빼앗으려고’ 끌어당긴다 → 전기음성도는 공유 전자쌍을 끌어당기는 정도를 상대적으로 비교한 값으로, 의도·목적이 아니라 원자핵과 전자 사이 인력의 차이 (비상 p.63 스스로 정리하기, 강의 자료 의인화 경계)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전기음성도 확인(H 2.2, F 4.0, Cl 3.2) → ② 공유 전자쌍이 치우칠 방향 예측(비상: 전자 배치 모형 / 미래엔: 모의실험 색 분포로 확인) → ③ 부분 전하 δ⁺·δ⁻, 쌍극자·쌍극자 모멘트(화살표) 도입 → ④ 무극성/극성 공유 결합 판단(비상: 표 2 HX 자료 / 미래엔: 연습 해보기 H₂·H₂O·CO₂) → ⑤ 전기음성도 차이가 클수록 대체로 극성이 커짐, 결합 연속성(미래엔 그림 Ⅱ-7)   ※ 교과서별 보완: 비상은 전자 배치 모형이 치우침을 보여 주지 않음을 밝히고 HX 순서 비교·비례가 정확하지 않은 까닭 질문 추가, 이온 결합 연속성 보충 / 미래엔은 색 척도의 의미와 통일 여부를 먼저 안내, 결합의 극성과 분자의 극성 구분, 줄다리기 비유의 의인화 경계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[12화학02-03] 원자와 분자를 루이스 전자점식으로 표현하고, 전자쌍 반발 이론을 근거로 분자의 구조를 추론하여 모형으로 나타낼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루이스 전자점식으로 원자·분자 표현하기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p.65 · 본문 p.64~65</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p.71 · 본문 p.69~70</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목표(p.64): 원자와 분자를 루이스 전자점식으로 표현할 수 있다. / 전자쌍 반발 이론을 근거로 분자의 구조를 추론하여 모형으로 나타낼 수 있다. / 소프트웨어를 활용하여 분자의 구조를 나타내는 과정에서 과학의 유용성을 느낄 수 있다.</w:t>
            </w:r>
          </w:p>
          <w:p>
            <w:r>
              <w:rPr>
                <w:rFonts w:ascii="맑은 고딕" w:hAnsi="맑은 고딕" w:eastAsia="맑은 고딕"/>
                <w:b w:val="0"/>
                <w:i w:val="0"/>
              </w:rPr>
              <w:t>준비물: 없음(지면 활동) — 해 보기 자료로 수소(H₂)·사이안화 수소(HCN)의 루이스 전자점식(H:H, H:C⋮⋮N:)을 제시</w:t>
            </w:r>
          </w:p>
          <w:p>
            <w:r>
              <w:rPr>
                <w:rFonts w:ascii="맑은 고딕" w:hAnsi="맑은 고딕" w:eastAsia="맑은 고딕"/>
                <w:b w:val="0"/>
                <w:i w:val="0"/>
              </w:rPr>
              <w:t>도입(p.64): 안내판의 점자(‘밀다’)는 6 개의 점으로 자음이나 모음을 표현한다. 화학 결합을 나타낼 때에도 점을 이용할 수 있을까? / 학습 점검: 원자가 전자, 공유 결합, 분자</w:t>
            </w:r>
          </w:p>
          <w:p>
            <w:r>
              <w:rPr>
                <w:rFonts w:ascii="맑은 고딕" w:hAnsi="맑은 고딕" w:eastAsia="맑은 고딕"/>
                <w:b w:val="0"/>
                <w:i w:val="0"/>
              </w:rPr>
              <w:t>곁글(학생용): 원자가 전자(통합과학 연계) — 가장 바깥 전자 껍질에 있으면서 화학 반응에 관여하는 전자(p.64) / 루이스 — 전자쌍 개념으로 공유 결합의 본질을 설명, 비공유 전자쌍 개념으로 산과 염기 정의(p.64) / 루이스 전자점식을 다른 방법으로 표현하기 — 공유 전자쌍 1 개를 결합선(—) 1 개로(H—H, H—C≡N:) / 삼중 결합 / 다중 결합 — 이중 결합, 삼중 결합(p.65)</w:t>
            </w:r>
          </w:p>
          <w:p>
            <w:r>
              <w:rPr>
                <w:rFonts w:ascii="맑은 고딕" w:hAnsi="맑은 고딕" w:eastAsia="맑은 고딕"/>
                <w:b w:val="0"/>
                <w:i w:val="0"/>
              </w:rPr>
              <w:t>교사용 지도상의 유의점(p.64): 1. 중심 원자는 2, 3주기 전형 원소 중 Be, B와 옥텟 규칙을 따르는 경우로 한정한다. 2. 분자 구조를 이해하면 공유 결합 화합물의 성질을 예측하고 설명할 수 있음을 지도한다. / 교사용 보충(p.65): 옥텟 규칙(확장된 옥텟 규칙, 오비탈 미학습 유의), 루이스 전자점식 그리는 5단계</w:t>
            </w:r>
          </w:p>
          <w:p>
            <w:r>
              <w:rPr>
                <w:rFonts w:ascii="맑은 고딕" w:hAnsi="맑은 고딕" w:eastAsia="맑은 고딕"/>
                <w:b/>
                <w:i w:val="0"/>
              </w:rPr>
              <w:t>소단원 03 루이스 전자점식과 분자의 구조 4차시(1차시) / 해 보기에 탐구 기능 표기 없음 / 본문 1 루이스 전자점식·그림 Ⅱ-6·7(p.64) + 공유·비공유 전자쌍·그림 Ⅱ-8·해 보기(p.65)</w:t>
            </w:r>
          </w:p>
        </w:tc>
        <w:tc>
          <w:tcPr>
            <w:tcW w:type="dxa" w:w="7200"/>
            <w:tcMar>
              <w:top w:w="22" w:type="dxa"/>
              <w:bottom w:w="22" w:type="dxa"/>
            </w:tcMar>
          </w:tcPr>
          <w:p>
            <w:r>
              <w:rPr>
                <w:rFonts w:ascii="맑은 고딕" w:hAnsi="맑은 고딕" w:eastAsia="맑은 고딕"/>
                <w:b w:val="0"/>
                <w:i w:val="0"/>
              </w:rPr>
              <w:t>목표(p.69): 원자와 분자를 루이스 전자점식으로 표현할 수 있다. / 루이스 전자점식으로 공유 결합을 나타내면 원자 사이의 화학 결합을 이해하는 데 유용함을 인식할 수 있다.</w:t>
            </w:r>
          </w:p>
          <w:p>
            <w:r>
              <w:rPr>
                <w:rFonts w:ascii="맑은 고딕" w:hAnsi="맑은 고딕" w:eastAsia="맑은 고딕"/>
                <w:b w:val="0"/>
                <w:i w:val="0"/>
              </w:rPr>
              <w:t>준비물: 없음(지면 활동, 해 보기 활동지) — 표에 메테인(CH₄)·암모니아(NH₃)·물(H₂O)·이산화 탄소(CO₂)의 루이스 전자점식·루이스 구조·공유/비공유 전자쌍 수 칸</w:t>
            </w:r>
          </w:p>
          <w:p>
            <w:r>
              <w:rPr>
                <w:rFonts w:ascii="맑은 고딕" w:hAnsi="맑은 고딕" w:eastAsia="맑은 고딕"/>
                <w:b w:val="0"/>
                <w:i w:val="0"/>
              </w:rPr>
              <w:t>도입(p.69): 이모티콘처럼 간단한 특징을 표현한 그림을 사용하는 것이 … 더 편리하고 효율적일 때가 있다. 원자 사이의 결합을 더 간단하게 표현하는 방법이 있을까? — 예시 답안: 원소 기호 주위에 원자가 전자만을 표시하면 … 간단하게 나타낼 수 있다. / 그림 Ⅱ-8: 이산화 탄소 분자의 공유 결합 모형(안쪽 껍질 전자까지 표시해 결합 파악이 어려움)</w:t>
            </w:r>
          </w:p>
          <w:p>
            <w:r>
              <w:rPr>
                <w:rFonts w:ascii="맑은 고딕" w:hAnsi="맑은 고딕" w:eastAsia="맑은 고딕"/>
                <w:b w:val="0"/>
                <w:i w:val="0"/>
              </w:rPr>
              <w:t>곁글(학생용): 원자가 전자(p.69) / 루이스(1916 년 ‘원자와 분자’ 논문, 옥텟 규칙·공유 결합 아이디어 제안)(p.69) / 옥텟 규칙 — 원자가 전자를 잃거나 얻기도 하고, 원자들끼리 전자를 공유하기도 하면서 가장 바깥 전자 껍질의 전자 배치를 18족 원소처럼 만들려는 경향성(p.70) / 자료 읽기 — 그림 Ⅱ-10에서 N·Cl의 전자점식, 그림 Ⅱ-12 산소 분자의 공유 전자쌍 2 개·비공유 전자쌍 4 개(p.70)</w:t>
            </w:r>
          </w:p>
          <w:p>
            <w:r>
              <w:rPr>
                <w:rFonts w:ascii="맑은 고딕" w:hAnsi="맑은 고딕" w:eastAsia="맑은 고딕"/>
                <w:b w:val="0"/>
                <w:i w:val="0"/>
              </w:rPr>
              <w:t>교사용(p.69~71): 지도 방안 — 원자가 전자만 표시하는 것은 화학 반응에 관여하는 전자만 표시한다는 의미 / 원자가 전자 5 개 이상은 다섯 번째부터 쌍 / 표현이 어려운 학생은 중심 원자를 찾고 주위에 남은 원자를 배치한 다음 옥텟을 만족하도록 전자쌍 표시 / 오개념 지도 방안 — 상하좌우 순서 무관, 쌍을 이룬 전자가 모두 공유 전자쌍이라는 오개념 주의</w:t>
            </w:r>
          </w:p>
          <w:p>
            <w:r>
              <w:rPr>
                <w:rFonts w:ascii="맑은 고딕" w:hAnsi="맑은 고딕" w:eastAsia="맑은 고딕"/>
                <w:b/>
                <w:i w:val="0"/>
              </w:rPr>
              <w:t>소단원 01 루이스 전자점식 7~8/18차시 / 해보기 탐구 기능 ‘탐구 능력’ / 도움말: 분자 내의 모든 원자가 옥텟 규칙을 만족하도록 전자쌍을 배치한다 / 확인하기 1·2 + 소단원 마무리(창의력 키우기 BCl₃, 디지털 소양 키우기 CHCl₃·NF₃·OCl₂ 공유)(p.71)</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4362"/>
                        <wp:docPr id="50" name="Picture 50"/>
                        <wp:cNvGraphicFramePr>
                          <a:graphicFrameLocks noChangeAspect="1"/>
                        </wp:cNvGraphicFramePr>
                        <a:graphic>
                          <a:graphicData uri="http://schemas.openxmlformats.org/drawingml/2006/picture">
                            <pic:pic>
                              <pic:nvPicPr>
                                <pic:cNvPr id="0" name="C204_vp1.jpg"/>
                                <pic:cNvPicPr/>
                              </pic:nvPicPr>
                              <pic:blipFill>
                                <a:blip r:embed="rId58"/>
                                <a:stretch>
                                  <a:fillRect/>
                                </a:stretch>
                              </pic:blipFill>
                              <pic:spPr>
                                <a:xfrm>
                                  <a:off x="0" y="0"/>
                                  <a:ext cx="2106000" cy="434362"/>
                                </a:xfrm>
                                <a:prstGeom prst="rect"/>
                              </pic:spPr>
                            </pic:pic>
                          </a:graphicData>
                        </a:graphic>
                      </wp:inline>
                    </w:drawing>
                  </w:r>
                </w:p>
                <w:p>
                  <w:pPr>
                    <w:spacing w:after="60"/>
                    <w:jc w:val="center"/>
                  </w:pPr>
                  <w:r>
                    <w:rPr>
                      <w:rFonts w:ascii="맑은 고딕" w:hAnsi="맑은 고딕" w:eastAsia="맑은 고딕"/>
                      <w:b w:val="0"/>
                      <w:i w:val="0"/>
                    </w:rPr>
                    <w:t>p.65 해 보기 자료 H₂·HCN 루이스 전자점식[결과]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89750"/>
                        <wp:docPr id="51" name="Picture 51"/>
                        <wp:cNvGraphicFramePr>
                          <a:graphicFrameLocks noChangeAspect="1"/>
                        </wp:cNvGraphicFramePr>
                        <a:graphic>
                          <a:graphicData uri="http://schemas.openxmlformats.org/drawingml/2006/picture">
                            <pic:pic>
                              <pic:nvPicPr>
                                <pic:cNvPr id="0" name="C204_vp2.jpg"/>
                                <pic:cNvPicPr/>
                              </pic:nvPicPr>
                              <pic:blipFill>
                                <a:blip r:embed="rId59"/>
                                <a:stretch>
                                  <a:fillRect/>
                                </a:stretch>
                              </pic:blipFill>
                              <pic:spPr>
                                <a:xfrm>
                                  <a:off x="0" y="0"/>
                                  <a:ext cx="2106000" cy="789750"/>
                                </a:xfrm>
                                <a:prstGeom prst="rect"/>
                              </pic:spPr>
                            </pic:pic>
                          </a:graphicData>
                        </a:graphic>
                      </wp:inline>
                    </w:drawing>
                  </w:r>
                </w:p>
                <w:p>
                  <w:pPr>
                    <w:spacing w:after="60"/>
                    <w:jc w:val="center"/>
                  </w:pPr>
                  <w:r>
                    <w:rPr>
                      <w:rFonts w:ascii="맑은 고딕" w:hAnsi="맑은 고딕" w:eastAsia="맑은 고딕"/>
                      <w:b w:val="0"/>
                      <w:i w:val="0"/>
                    </w:rPr>
                    <w:t>p.65 해 보기 1 F₂·O₂·N₂ 루이스 전자점식(예시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79325"/>
                        <wp:docPr id="52" name="Picture 52"/>
                        <wp:cNvGraphicFramePr>
                          <a:graphicFrameLocks noChangeAspect="1"/>
                        </wp:cNvGraphicFramePr>
                        <a:graphic>
                          <a:graphicData uri="http://schemas.openxmlformats.org/drawingml/2006/picture">
                            <pic:pic>
                              <pic:nvPicPr>
                                <pic:cNvPr id="0" name="C204_vp3.jpg"/>
                                <pic:cNvPicPr/>
                              </pic:nvPicPr>
                              <pic:blipFill>
                                <a:blip r:embed="rId60"/>
                                <a:stretch>
                                  <a:fillRect/>
                                </a:stretch>
                              </pic:blipFill>
                              <pic:spPr>
                                <a:xfrm>
                                  <a:off x="0" y="0"/>
                                  <a:ext cx="2106000" cy="1079325"/>
                                </a:xfrm>
                                <a:prstGeom prst="rect"/>
                              </pic:spPr>
                            </pic:pic>
                          </a:graphicData>
                        </a:graphic>
                      </wp:inline>
                    </w:drawing>
                  </w:r>
                </w:p>
                <w:p>
                  <w:pPr>
                    <w:spacing w:after="60"/>
                    <w:jc w:val="center"/>
                  </w:pPr>
                  <w:r>
                    <w:rPr>
                      <w:rFonts w:ascii="맑은 고딕" w:hAnsi="맑은 고딕" w:eastAsia="맑은 고딕"/>
                      <w:b w:val="0"/>
                      <w:i w:val="0"/>
                    </w:rPr>
                    <w:t>p.65 해 보기 2 H₂O·CO₂·NH₃ 루이스 전자점식과 전자쌍 수 계산(예시 답안)[결과]</w:t>
                  </w:r>
                </w:p>
              </w:tc>
              <w:tc>
                <w:tcPr>
                  <w:tcW w:type="dxa" w:w="3487"/>
                </w:tcPr>
                <w:p/>
              </w:tc>
            </w:tr>
          </w:tbl>
          <w:p/>
          <w:p>
            <w:r>
              <w:rPr>
                <w:rFonts w:ascii="맑은 고딕" w:hAnsi="맑은 고딕" w:eastAsia="맑은 고딕"/>
                <w:b w:val="0"/>
                <w:i/>
              </w:rPr>
              <w:t>실험 기구·과정 사진 없음 — 지면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831932"/>
                        <wp:docPr id="53" name="Picture 53"/>
                        <wp:cNvGraphicFramePr>
                          <a:graphicFrameLocks noChangeAspect="1"/>
                        </wp:cNvGraphicFramePr>
                        <a:graphic>
                          <a:graphicData uri="http://schemas.openxmlformats.org/drawingml/2006/picture">
                            <pic:pic>
                              <pic:nvPicPr>
                                <pic:cNvPr id="0" name="C204_mp1.jpg"/>
                                <pic:cNvPicPr/>
                              </pic:nvPicPr>
                              <pic:blipFill>
                                <a:blip r:embed="rId61"/>
                                <a:stretch>
                                  <a:fillRect/>
                                </a:stretch>
                              </pic:blipFill>
                              <pic:spPr>
                                <a:xfrm>
                                  <a:off x="0" y="0"/>
                                  <a:ext cx="2106000" cy="1831932"/>
                                </a:xfrm>
                                <a:prstGeom prst="rect"/>
                              </pic:spPr>
                            </pic:pic>
                          </a:graphicData>
                        </a:graphic>
                      </wp:inline>
                    </w:drawing>
                  </w:r>
                </w:p>
                <w:p>
                  <w:pPr>
                    <w:spacing w:after="60"/>
                    <w:jc w:val="center"/>
                  </w:pPr>
                  <w:r>
                    <w:rPr>
                      <w:rFonts w:ascii="맑은 고딕" w:hAnsi="맑은 고딕" w:eastAsia="맑은 고딕"/>
                      <w:b w:val="0"/>
                      <w:i w:val="0"/>
                    </w:rPr>
                    <w:t>p.71 해보기 CH₄·NH₃·H₂O·CO₂ 루이스 전자점식·루이스 구조·전자쌍 수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844435"/>
                        <wp:docPr id="54" name="Picture 54"/>
                        <wp:cNvGraphicFramePr>
                          <a:graphicFrameLocks noChangeAspect="1"/>
                        </wp:cNvGraphicFramePr>
                        <a:graphic>
                          <a:graphicData uri="http://schemas.openxmlformats.org/drawingml/2006/picture">
                            <pic:pic>
                              <pic:nvPicPr>
                                <pic:cNvPr id="0" name="C204_mp2.jpg"/>
                                <pic:cNvPicPr/>
                              </pic:nvPicPr>
                              <pic:blipFill>
                                <a:blip r:embed="rId62"/>
                                <a:stretch>
                                  <a:fillRect/>
                                </a:stretch>
                              </pic:blipFill>
                              <pic:spPr>
                                <a:xfrm>
                                  <a:off x="0" y="0"/>
                                  <a:ext cx="2106000" cy="844435"/>
                                </a:xfrm>
                                <a:prstGeom prst="rect"/>
                              </pic:spPr>
                            </pic:pic>
                          </a:graphicData>
                        </a:graphic>
                      </wp:inline>
                    </w:drawing>
                  </w:r>
                </w:p>
                <w:p>
                  <w:pPr>
                    <w:spacing w:after="60"/>
                    <w:jc w:val="center"/>
                  </w:pPr>
                  <w:r>
                    <w:rPr>
                      <w:rFonts w:ascii="맑은 고딕" w:hAnsi="맑은 고딕" w:eastAsia="맑은 고딕"/>
                      <w:b w:val="0"/>
                      <w:i w:val="0"/>
                    </w:rPr>
                    <w:t>p.71 디지털 소양 키우기 CHCl₃·NF₃·OCl₂ 루이스 구조(예시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6261"/>
                        <wp:docPr id="55" name="Picture 55"/>
                        <wp:cNvGraphicFramePr>
                          <a:graphicFrameLocks noChangeAspect="1"/>
                        </wp:cNvGraphicFramePr>
                        <a:graphic>
                          <a:graphicData uri="http://schemas.openxmlformats.org/drawingml/2006/picture">
                            <pic:pic>
                              <pic:nvPicPr>
                                <pic:cNvPr id="0" name="C204_mp3.jpg"/>
                                <pic:cNvPicPr/>
                              </pic:nvPicPr>
                              <pic:blipFill>
                                <a:blip r:embed="rId63"/>
                                <a:stretch>
                                  <a:fillRect/>
                                </a:stretch>
                              </pic:blipFill>
                              <pic:spPr>
                                <a:xfrm>
                                  <a:off x="0" y="0"/>
                                  <a:ext cx="2106000" cy="366261"/>
                                </a:xfrm>
                                <a:prstGeom prst="rect"/>
                              </pic:spPr>
                            </pic:pic>
                          </a:graphicData>
                        </a:graphic>
                      </wp:inline>
                    </w:drawing>
                  </w:r>
                </w:p>
                <w:p>
                  <w:pPr>
                    <w:spacing w:after="60"/>
                    <w:jc w:val="center"/>
                  </w:pPr>
                  <w:r>
                    <w:rPr>
                      <w:rFonts w:ascii="맑은 고딕" w:hAnsi="맑은 고딕" w:eastAsia="맑은 고딕"/>
                      <w:b w:val="0"/>
                      <w:i w:val="0"/>
                    </w:rPr>
                    <w:t>p.71 창의력 키우기 BCl₃ 루이스 전자점식(예시 답안)[결과]</w:t>
                  </w:r>
                </w:p>
              </w:tc>
              <w:tc>
                <w:tcPr>
                  <w:tcW w:type="dxa" w:w="3487"/>
                </w:tcPr>
                <w:p/>
              </w:tc>
            </w:tr>
          </w:tbl>
          <w:p/>
          <w:p>
            <w:r>
              <w:rPr>
                <w:rFonts w:ascii="맑은 고딕" w:hAnsi="맑은 고딕" w:eastAsia="맑은 고딕"/>
                <w:b w:val="0"/>
                <w:i/>
              </w:rPr>
              <w:t>실험 기구·과정 사진 없음 — 지면 활동</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[본문 그림 Ⅱ-7] 몇 가지 원소의 루이스 전자점식 (p.64)</w:t>
            </w:r>
          </w:p>
          <w:p>
            <w:r>
              <w:rPr>
                <w:rFonts w:ascii="맑은 고딕" w:hAnsi="맑은 고딕" w:eastAsia="맑은 고딕"/>
                <w:b w:val="0"/>
                <w:i w:val="0"/>
              </w:rPr>
              <w:t>1주기~3주기 1·2·13~17족 원소(H, Li~F, Na~Cl)의 루이스 전자점식 제시 — 교사용 첨언: 같은 주기에서 원자 번호가 증가할수록 원자가 전자 수가 증가하므로 점의 개수 증가 / 같은 족에서는 원자가 전자 수가 같으므로 점의 개수가 같다.</w:t>
            </w:r>
          </w:p>
          <w:p>
            <w:r>
              <w:rPr>
                <w:rFonts w:ascii="맑은 고딕" w:hAnsi="맑은 고딕" w:eastAsia="맑은 고딕"/>
                <w:b/>
                <w:i w:val="0"/>
              </w:rPr>
              <w:t>[해 보기] 분자를 루이스 전자점식으로 표현하기 (p.65)</w:t>
            </w:r>
          </w:p>
          <w:p>
            <w:r>
              <w:rPr>
                <w:rFonts w:ascii="맑은 고딕" w:hAnsi="맑은 고딕" w:eastAsia="맑은 고딕"/>
                <w:b w:val="0"/>
                <w:i w:val="0"/>
              </w:rPr>
              <w:t>자료) 그림은 수소(H₂), 사이안화 수소(HCN) 분자를 루이스 전자점식으로 나타낸 것이다. H:H  H:C⋮⋮N:</w:t>
            </w:r>
          </w:p>
          <w:p>
            <w:pPr>
              <w:ind w:left="170" w:hanging="170"/>
            </w:pPr>
            <w:r>
              <w:rPr>
                <w:rFonts w:ascii="맑은 고딕" w:hAnsi="맑은 고딕" w:eastAsia="맑은 고딕"/>
                <w:b w:val="0"/>
                <w:i w:val="0"/>
              </w:rPr>
              <w:t>1. 위 자료를 참고하여 다음의 이원자 분자를 루이스 전자점식으로 표현해 보자. 플루오린(F₂), 산소(O₂), 질소(N₂)</w:t>
            </w:r>
          </w:p>
          <w:p>
            <w:pPr>
              <w:ind w:left="170" w:hanging="170"/>
            </w:pPr>
            <w:r>
              <w:rPr>
                <w:rFonts w:ascii="맑은 고딕" w:hAnsi="맑은 고딕" w:eastAsia="맑은 고딕"/>
                <w:b w:val="0"/>
                <w:i w:val="0"/>
              </w:rPr>
              <w:t>A. (예시 답안) F₂ :F̤:F̤: (공유 전자쌍 1 개, 각 F 비공유 전자쌍 3 개) / O₂ :Ö::Ö: (공유 전자쌍 2 개) / N₂ :N⋮⋮N: (공유 전자쌍 3 개)</w:t>
            </w:r>
          </w:p>
          <w:p>
            <w:pPr>
              <w:ind w:left="170" w:hanging="170"/>
            </w:pPr>
            <w:r>
              <w:rPr>
                <w:rFonts w:ascii="맑은 고딕" w:hAnsi="맑은 고딕" w:eastAsia="맑은 고딕"/>
                <w:b w:val="0"/>
                <w:i w:val="0"/>
              </w:rPr>
              <w:t>2. 다음의 다원자 분자를 루이스 전자점식으로 표현해 보자. 물(H₂O), 이산화 탄소(CO₂), 암모니아(NH₃)</w:t>
            </w:r>
          </w:p>
          <w:p>
            <w:pPr>
              <w:ind w:left="170" w:hanging="170"/>
            </w:pPr>
            <w:r>
              <w:rPr>
                <w:rFonts w:ascii="맑은 고딕" w:hAnsi="맑은 고딕" w:eastAsia="맑은 고딕"/>
                <w:b w:val="0"/>
                <w:i w:val="0"/>
              </w:rPr>
              <w:t>A. (예시 답안) H₂O H:Ö:H — ① 2+2+8=12 ② 1+1+6=8 ③ 12−8=4 ④ 8−4=4 • 공유 전자쌍: 2 개 • 비공유 전자쌍: 2 개 / CO₂ Ö::C::Ö — ① 8+8+8=24 ② 4+6+6=16 ③ 24−16=8 ④ 16−8=8 • 공유 전자쌍: 4 개 • 비공유 전자쌍: 4 개 / NH₃ H:N̈:H(아래 H) — ① 8+2+2+2=14 ② 5+1+1+1=8 ③ 14−8=6 ④ 8−6=2 • 공유 전자쌍: 3 개 • 비공유 전자쌍: 1 개</w:t>
            </w:r>
          </w:p>
          <w:p>
            <w:r>
              <w:rPr>
                <w:rFonts w:ascii="맑은 고딕" w:hAnsi="맑은 고딕" w:eastAsia="맑은 고딕"/>
                <w:b w:val="0"/>
                <w:i w:val="0"/>
              </w:rPr>
              <w:t>교사용 보충(p.65) 루이스 전자점식 그리는 법: ① 안정한 상태에서의 원자들의 전자 수를 모두 더한다. ② 원자들의 원자가 전자 수를 모두 더한다. ③ ①−②를 하여 … 부족한 전자 수를 구하고, 공유 전자쌍 수를 정한다. ④ 원자 사이에 공유 전자쌍을 우선 배치한다. ⑤ 남은 전자를 ②−③으로 구하고, 모든 원소가 옥텟 규칙을 만족하도록 비공유 전자쌍을 적절히 배치한다. (예시 답안의 ④는 보충의 ⑤ 계산에 해당)</w:t>
            </w:r>
          </w:p>
          <w:p>
            <w:r>
              <w:rPr>
                <w:rFonts w:ascii="맑은 고딕" w:hAnsi="맑은 고딕" w:eastAsia="맑은 고딕"/>
                <w:b w:val="0"/>
                <w:i w:val="0"/>
              </w:rPr>
              <w:t>※ 해 보기 뒤 별도 정리 질문·스스로 평가 없음</w:t>
            </w:r>
          </w:p>
        </w:tc>
        <w:tc>
          <w:tcPr>
            <w:tcW w:type="dxa" w:w="7200"/>
            <w:tcMar>
              <w:top w:w="22" w:type="dxa"/>
              <w:bottom w:w="22" w:type="dxa"/>
            </w:tcMar>
          </w:tcPr>
          <w:p>
            <w:r>
              <w:rPr>
                <w:rFonts w:ascii="맑은 고딕" w:hAnsi="맑은 고딕" w:eastAsia="맑은 고딕"/>
                <w:b/>
                <w:i w:val="0"/>
              </w:rPr>
              <w:t>[본문 활동] 원자의 루이스 전자점식 그리기 (p.69)</w:t>
            </w:r>
          </w:p>
          <w:p>
            <w:pPr>
              <w:ind w:left="170" w:hanging="170"/>
            </w:pPr>
            <w:r>
              <w:rPr>
                <w:rFonts w:ascii="맑은 고딕" w:hAnsi="맑은 고딕" w:eastAsia="맑은 고딕"/>
                <w:b w:val="0"/>
                <w:i w:val="0"/>
              </w:rPr>
              <w:t>1) 원자가 전자를 나타내는 점을 원소 기호의 상하좌우에 하나씩 배치한다. 2) 원자가 전자가 5 개 이상이면 다섯 번째 전자부터 다시 상하좌우에 하나씩 그려 쌍을 이루게 한다. (그림 Ⅱ-9 산소 원자 :Ȯ·)</w:t>
            </w:r>
          </w:p>
          <w:p>
            <w:r>
              <w:rPr>
                <w:rFonts w:ascii="맑은 고딕" w:hAnsi="맑은 고딕" w:eastAsia="맑은 고딕"/>
                <w:b/>
                <w:i w:val="0"/>
              </w:rPr>
              <w:t>[자료 읽기] 그림 Ⅱ-10에서 질소(N)와 염소(Cl)의 루이스 전자점식을 표현해 보자. (p.70)</w:t>
            </w:r>
          </w:p>
          <w:p>
            <w:pPr>
              <w:ind w:left="170" w:hanging="170"/>
            </w:pPr>
            <w:r>
              <w:rPr>
                <w:rFonts w:ascii="맑은 고딕" w:hAnsi="맑은 고딕" w:eastAsia="맑은 고딕"/>
                <w:b w:val="0"/>
                <w:i w:val="0"/>
              </w:rPr>
              <w:t>A. 질소(N): ·N̈· (점 5 개, 쌍 1) / 염소(Cl): :C̤l· (점 7 개, 쌍 3)</w:t>
            </w:r>
          </w:p>
          <w:p>
            <w:r>
              <w:rPr>
                <w:rFonts w:ascii="맑은 고딕" w:hAnsi="맑은 고딕" w:eastAsia="맑은 고딕"/>
                <w:b/>
                <w:i w:val="0"/>
              </w:rPr>
              <w:t>[자료 읽기] 그림 Ⅱ-12에서 산소 분자에 존재하는 공유 전자쌍은 ( )개, 비공유 전자쌍은 ( )개이다. (p.70) — A. 2, 4</w:t>
            </w:r>
          </w:p>
          <w:p>
            <w:r>
              <w:rPr>
                <w:rFonts w:ascii="맑은 고딕" w:hAnsi="맑은 고딕" w:eastAsia="맑은 고딕"/>
                <w:b/>
                <w:i w:val="0"/>
              </w:rPr>
              <w:t>[해보기] 분자를 루이스 전자점식으로 표현하기 (p.71)</w:t>
            </w:r>
          </w:p>
          <w:p>
            <w:pPr>
              <w:ind w:left="170" w:hanging="170"/>
            </w:pPr>
            <w:r>
              <w:rPr>
                <w:rFonts w:ascii="맑은 고딕" w:hAnsi="맑은 고딕" w:eastAsia="맑은 고딕"/>
                <w:b w:val="0"/>
                <w:i w:val="0"/>
              </w:rPr>
              <w:t>1) 몇 가지 분자를 루이스 전자점식과 루이스 구조로 표현하고, 각 분자에 존재하는 공유 전자쌍 수와 비공유 전자쌍 수를 써 보자. (도움말: 분자 내의 모든 원자가 옥텟 규칙을 만족하도록 전자쌍을 배치한다.) 대상: 메테인(CH₄), 암모니아(NH₃), 물(H₂O), 이산화 탄소(CO₂)</w:t>
            </w:r>
          </w:p>
          <w:p>
            <w:pPr>
              <w:ind w:left="170" w:hanging="170"/>
            </w:pPr>
            <w:r>
              <w:rPr>
                <w:rFonts w:ascii="맑은 고딕" w:hAnsi="맑은 고딕" w:eastAsia="맑은 고딕"/>
                <w:b w:val="0"/>
                <w:i w:val="0"/>
              </w:rPr>
              <w:t>A. (예시 답안 표) CH₄ — 전자점식 H:C:H(위·아래 H), 구조 H—C—H(위·아래 H), 공유 4·비공유 0 / NH₃ — H:N̈:H(아래 H), H—N—H(아래 H), 공유 3·비공유 1 / H₂O — :Ö:H(아래 H), O—H(아래 H), 공유 2·비공유 2 / CO₂ — :Ö::C::Ö:, O=C=O, 공유 4·비공유 4 (루이스 구조 칸은 비공유 전자쌍 생략)</w:t>
            </w:r>
          </w:p>
          <w:p>
            <w:r>
              <w:rPr>
                <w:rFonts w:ascii="맑은 고딕" w:hAnsi="맑은 고딕" w:eastAsia="맑은 고딕"/>
                <w:b/>
                <w:i w:val="0"/>
              </w:rPr>
              <w:t>[확인하기] (p.71)</w:t>
            </w:r>
          </w:p>
          <w:p>
            <w:pPr>
              <w:ind w:left="170" w:hanging="170"/>
            </w:pPr>
            <w:r>
              <w:rPr>
                <w:rFonts w:ascii="맑은 고딕" w:hAnsi="맑은 고딕" w:eastAsia="맑은 고딕"/>
                <w:b w:val="0"/>
                <w:i w:val="0"/>
              </w:rPr>
              <w:t>1. (  )을/를 원소 기호 주위에 점으로 표시해 공유 결합을 나타내는 방법을 루이스 전자점식이라고 한다. — A. 원자가 전자</w:t>
            </w:r>
          </w:p>
          <w:p>
            <w:pPr>
              <w:ind w:left="170" w:hanging="170"/>
            </w:pPr>
            <w:r>
              <w:rPr>
                <w:rFonts w:ascii="맑은 고딕" w:hAnsi="맑은 고딕" w:eastAsia="맑은 고딕"/>
                <w:b w:val="0"/>
                <w:i w:val="0"/>
              </w:rPr>
              <w:t>2. 염화 수소(HCl)와 사염화 탄소(CCl₄)의 루이스 전자점식을 그리고, 분자 내 공유 전자쌍과 비공유 전자쌍 수를 써 보자. — A. 염화 수소: H:C̤l:, 1, 3, 사염화 탄소: 4, 12</w:t>
            </w:r>
          </w:p>
          <w:p>
            <w:r>
              <w:rPr>
                <w:rFonts w:ascii="맑은 고딕" w:hAnsi="맑은 고딕" w:eastAsia="맑은 고딕"/>
                <w:b/>
                <w:i w:val="0"/>
              </w:rPr>
              <w:t>[소단원 마무리] 창의력 키우기 (p.71)</w:t>
            </w:r>
          </w:p>
          <w:p>
            <w:r>
              <w:rPr>
                <w:rFonts w:ascii="맑은 고딕" w:hAnsi="맑은 고딕" w:eastAsia="맑은 고딕"/>
                <w:b w:val="0"/>
                <w:i w:val="0"/>
              </w:rPr>
              <w:t>삼염화 붕소(BCl₃)는 암모니아(NH₃)와 잘 반응한다. BCl₃의 루이스 전자점식을 그리고, BCl₃가 NH₃와 잘 반응하는 까닭을 생각해 보자. — A. (예시 답안) BCl₃는 중심 원자인 B가 옥텟 규칙을 만족하지 못하므로, 옥텟 규칙을 만족하려고 비공유 전자쌍이 있는 NH₃와 반응한다.</w:t>
            </w:r>
          </w:p>
          <w:p>
            <w:r>
              <w:rPr>
                <w:rFonts w:ascii="맑은 고딕" w:hAnsi="맑은 고딕" w:eastAsia="맑은 고딕"/>
                <w:b/>
                <w:i w:val="0"/>
              </w:rPr>
              <w:t>[소단원 마무리] 디지털 소양 키우기 (p.71)</w:t>
            </w:r>
          </w:p>
          <w:p>
            <w:r>
              <w:rPr>
                <w:rFonts w:ascii="맑은 고딕" w:hAnsi="맑은 고딕" w:eastAsia="맑은 고딕"/>
                <w:b w:val="0"/>
                <w:i w:val="0"/>
              </w:rPr>
              <w:t>CHCl₃, NF₃, OCl₂ 분자의 루이스 전자점식 또는 루이스 구조를 찾아 공유 플랫폼을 활용하여 공유해 보자. — A. (예시 답안) 비공유 전자쌍까지 그린 루이스 구조 3 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관찰·분류(그림 Ⅱ-7에서 주기·족에 따른 점의 개수 규칙) · 수 세기(원자가 전자 수, 공유·비공유 전자쌍 수) · 의사소통(점·결합선 기호로 표현)</w:t>
            </w:r>
          </w:p>
          <w:p>
            <w:r>
              <w:rPr>
                <w:rFonts w:ascii="맑은 고딕" w:hAnsi="맑은 고딕" w:eastAsia="맑은 고딕"/>
                <w:b w:val="0"/>
                <w:i w:val="0"/>
              </w:rPr>
              <w:t>통합: 모형 사용(루이스 전자점식은 원자가 전자만 나타낸 기호 모형) · 자료 해석(H₂·HCN 예시에서 공유 전자쌍 1·3 개 규칙 찾기) · 일반화(이원자 → 다원자) / 변인 통제: 해당 없음(실험 아님). 비교 축 = 분자의 종류 → 공유 전자쌍 수(단일·이중·삼중 결합), 비공유 전자쌍 수 / 중심 원자 결정, 옥텟 기준은 학생에게 명시되지 않고 교사용 보충(5단계 계산)에만 있음</w:t>
            </w:r>
          </w:p>
          <w:p>
            <w:r>
              <w:rPr>
                <w:rFonts w:ascii="맑은 고딕" w:hAnsi="맑은 고딕" w:eastAsia="맑은 고딕"/>
                <w:b w:val="0"/>
                <w:i w:val="0"/>
              </w:rPr>
              <w:t>교과서 표기: 해 보기에 탐구 기능 표기 없음 / 자료 제시 → 1(이원자) → 2(다원자) 순서, 정리 질문·평가 없음</w:t>
            </w:r>
          </w:p>
        </w:tc>
        <w:tc>
          <w:tcPr>
            <w:tcW w:type="dxa" w:w="7200"/>
            <w:tcMar>
              <w:top w:w="22" w:type="dxa"/>
              <w:bottom w:w="22" w:type="dxa"/>
            </w:tcMar>
          </w:tcPr>
          <w:p>
            <w:r>
              <w:rPr>
                <w:rFonts w:ascii="맑은 고딕" w:hAnsi="맑은 고딕" w:eastAsia="맑은 고딕"/>
                <w:b w:val="0"/>
                <w:i w:val="0"/>
              </w:rPr>
              <w:t>기초: 분류(주기·족별 점 개수) · 수 세기(공유·비공유 전자쌍 수) · 의사소통(전자점식 ↔ 루이스 구조 변환, 디지털 공유 플랫폼)</w:t>
            </w:r>
          </w:p>
          <w:p>
            <w:r>
              <w:rPr>
                <w:rFonts w:ascii="맑은 고딕" w:hAnsi="맑은 고딕" w:eastAsia="맑은 고딕"/>
                <w:b w:val="0"/>
                <w:i w:val="0"/>
              </w:rPr>
              <w:t>통합: 모형 사용(루이스 전자점식·루이스 구조 두 모형) · 자료 해석(그림 Ⅱ-11·12) · 적용(HCl·CCl₄·BCl₃·CHCl₃·NF₃·OCl₂) · 예외 검토(BCl₃의 B는 옥텟 미만) / 변인 통제: 해당 없음(실험 아님). 기준 = 도움말 ‘모든 원자가 옥텟 규칙을 만족’을 학생에게 미리 제시, 중심 원자 찾기는 교사용 지도 방안</w:t>
            </w:r>
          </w:p>
          <w:p>
            <w:r>
              <w:rPr>
                <w:rFonts w:ascii="맑은 고딕" w:hAnsi="맑은 고딕" w:eastAsia="맑은 고딕"/>
                <w:b w:val="0"/>
                <w:i w:val="0"/>
              </w:rPr>
              <w:t>교과서 표기: 해보기 ‘탐구 능력’ / 도움말 → 표 채우기 → 확인하기 → 창의력·디지털 소양 키우기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H:H와 H:C⋮⋮N:만 보고 F₂·O₂·N₂를 그릴 때, 공유 전자쌍 수를 정한 근거는 무엇이었나? 학생에게 미리 알려 줄 정보(원자가 전자 수, 옥텟 기준, 중심 원자)는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원자가 전자 수만 맞추면 O₂를 :Ȯ:Ȯ:(단일 결합, 홀전자 남김)으로 그려도 될까? 옥텟만 맞으면 아무렇게나 그린 구조도 정답일까?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‘원자는 전자 8 개를 채우고 싶어서 전자를 공유한다’는 말은 무엇이 문제일까? 8은 원자의 목표일까, 2주기 원자가 껍질에 더 들어갈 수 없어 에너지가 낮아지는 과정이 멈추는 지점일까?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홀전자와 비공유 전자쌍은 어떻게 다를까? 그림 Ⅱ-8에서 H와 Cl의 홀전자는 결합 후 무엇이 되었나?</w:t>
            </w:r>
          </w:p>
          <w:p>
            <w:pPr>
              <w:ind w:left="170" w:hanging="170"/>
            </w:pPr>
            <w:r>
              <w:rPr>
                <w:rFonts w:ascii="맑은 고딕" w:hAnsi="맑은 고딕" w:eastAsia="맑은 고딕"/>
                <w:b/>
                <w:i w:val="0"/>
              </w:rPr>
              <w:t xml:space="preserve">Q. </w:t>
            </w:r>
            <w:r>
              <w:rPr>
                <w:rFonts w:ascii="맑은 고딕" w:hAnsi="맑은 고딕" w:eastAsia="맑은 고딕"/>
                <w:b w:val="0"/>
                <w:i w:val="0"/>
              </w:rPr>
              <w:t>Be(·Be·)와 B(·Ḃ·)의 점은 왜 쌍 없이 퍼져 있을까? 그렇다면 BeF₂·BF₃의 중심 원자 주위 전자 수는 몇 개일까?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해보기 도움말 ‘모든 원자가 옥텟 규칙을 만족하도록’은 탐구 결과일까, 미리 준 규칙일까? 이 활동의 목적은 규칙을 적용하는 연습일까, 규칙을 발견하는 탐구일까?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루이스 구조 칸에서 NH₃를 H—N—H로만 그리면 무엇이 빠질까? 비공유 전자쌍을 생략해도 되는 경우와 안 되는 경우(다음 차시 분자 구조 추론)는?</w:t>
            </w:r>
          </w:p>
          <w:p>
            <w:pPr>
              <w:ind w:left="170" w:hanging="170"/>
            </w:pPr>
            <w:r>
              <w:rPr>
                <w:rFonts w:ascii="맑은 고딕" w:hAnsi="맑은 고딕" w:eastAsia="맑은 고딕"/>
                <w:b/>
                <w:i w:val="0"/>
              </w:rPr>
              <w:t xml:space="preserve">Q. </w:t>
            </w:r>
            <w:r>
              <w:rPr>
                <w:rFonts w:ascii="맑은 고딕" w:hAnsi="맑은 고딕" w:eastAsia="맑은 고딕"/>
                <w:b w:val="0"/>
                <w:i w:val="0"/>
              </w:rPr>
              <w:t>옥텟 규칙을 ‘18족 원소처럼 만들려는 경향성’이라고 하면 원자가 의지를 가진 것처럼 들린다. 에너지로 다시 설명하면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BCl₃의 B는 옥텟 규칙을 만족하지 않는데도 안정한 분자로 존재한다. 그렇다면 ‘옥텟을 만족하려고 NH₃와 반응한다’는 설명은 적절할까?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‘쌍을 이룬 점’은 모두 공유 전자쌍일까? H₂O의 :Ö: 위·아래 점쌍은 어떤 전자쌍인가?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중심 원자는 2, 3주기 전형 원소 중 Be, B와 옥텟 규칙을 따르는 경우로 한정한다(p.64 교사용 지도상의 유의점 1)</w:t>
            </w:r>
          </w:p>
          <w:p>
            <w:pPr>
              <w:ind w:left="170" w:hanging="170"/>
            </w:pPr>
            <w:r>
              <w:rPr>
                <w:rFonts w:ascii="맑은 고딕" w:hAnsi="맑은 고딕" w:eastAsia="맑은 고딕"/>
                <w:b w:val="0"/>
                <w:i w:val="0"/>
              </w:rPr>
              <w:t>• 2022 개정 교육과정 학생은 ‘화학’에서 오비탈을 학습하지 않으므로 옥텟 규칙 설명 시 개념 위계에 유의(p.65 교사용 보충) — 확장된 옥텟은 다루지 않기</w:t>
            </w:r>
          </w:p>
          <w:p>
            <w:pPr>
              <w:ind w:left="170" w:hanging="170"/>
            </w:pPr>
            <w:r>
              <w:rPr>
                <w:rFonts w:ascii="맑은 고딕" w:hAnsi="맑은 고딕" w:eastAsia="맑은 고딕"/>
                <w:b w:val="0"/>
                <w:i w:val="0"/>
              </w:rPr>
              <w:t>• 학생 지면 p.64~65에 ‘옥텟 규칙’ 용어·기준이 없음 — 해 보기 전에 판단 기준을 알려 줄지 결정하고, 교사용 5단계 계산은 기계적 공식으로만 쓰지 않게 주의</w:t>
            </w:r>
          </w:p>
          <w:p>
            <w:pPr>
              <w:ind w:left="170" w:hanging="170"/>
            </w:pPr>
            <w:r>
              <w:rPr>
                <w:rFonts w:ascii="맑은 고딕" w:hAnsi="맑은 고딕" w:eastAsia="맑은 고딕"/>
                <w:b w:val="0"/>
                <w:i w:val="0"/>
              </w:rPr>
              <w:t>• 의인화·목적론 표현(‘안정해지려고’, ‘채우려고’) 대신 ‘결합하면 에너지가 낮아진다’로 지도</w:t>
            </w:r>
          </w:p>
          <w:p>
            <w:pPr>
              <w:ind w:left="170" w:hanging="170"/>
            </w:pPr>
            <w:r>
              <w:rPr>
                <w:rFonts w:ascii="맑은 고딕" w:hAnsi="맑은 고딕" w:eastAsia="맑은 고딕"/>
                <w:b w:val="0"/>
                <w:i w:val="0"/>
              </w:rPr>
              <w:t>☐ 원자가 전자 수 확인  ☐ 상하좌우 1 개씩 → 다섯 번째부터 쌍  ☐ 홀전자 표시  ☐ 공유 전자쌍 배치  ☐ 비공유 전자쌍 배치  ☐ 공유·비공유 전자쌍 수 세기  ☐ 다중 결합 확인(O₂·N₂·CO₂·HCN)</w:t>
            </w:r>
          </w:p>
        </w:tc>
        <w:tc>
          <w:tcPr>
            <w:tcW w:type="dxa" w:w="7200"/>
            <w:tcMar>
              <w:top w:w="22" w:type="dxa"/>
              <w:bottom w:w="22" w:type="dxa"/>
            </w:tcMar>
          </w:tcPr>
          <w:p>
            <w:pPr>
              <w:ind w:left="170" w:hanging="170"/>
            </w:pPr>
            <w:r>
              <w:rPr>
                <w:rFonts w:ascii="맑은 고딕" w:hAnsi="맑은 고딕" w:eastAsia="맑은 고딕"/>
                <w:b w:val="0"/>
                <w:i w:val="0"/>
              </w:rPr>
              <w:t>• 원자가 전자의 점은 상하좌우 순서와 관계없이 그려도 된다(p.69 교사용 오개념 지도 방안) — 단 다섯 번째부터 쌍</w:t>
            </w:r>
          </w:p>
          <w:p>
            <w:pPr>
              <w:ind w:left="170" w:hanging="170"/>
            </w:pPr>
            <w:r>
              <w:rPr>
                <w:rFonts w:ascii="맑은 고딕" w:hAnsi="맑은 고딕" w:eastAsia="맑은 고딕"/>
                <w:b w:val="0"/>
                <w:i w:val="0"/>
              </w:rPr>
              <w:t>• 쌍을 이룬 전자가 모두 공유 전자쌍이라는 오개념이 생기지 않도록 지도(p.70 교사용 오개념 지도 방안)</w:t>
            </w:r>
          </w:p>
          <w:p>
            <w:pPr>
              <w:ind w:left="170" w:hanging="170"/>
            </w:pPr>
            <w:r>
              <w:rPr>
                <w:rFonts w:ascii="맑은 고딕" w:hAnsi="맑은 고딕" w:eastAsia="맑은 고딕"/>
                <w:b w:val="0"/>
                <w:i w:val="0"/>
              </w:rPr>
              <w:t>• 루이스 구조에서 비공유 전자쌍은 생략할 수 있으나(p.70), 다음 차시 전자쌍 반발 이론에서는 비공유 전자쌍이 필요하므로 NH₃·H₂O는 생략하지 않는 습관을 권장</w:t>
            </w:r>
          </w:p>
          <w:p>
            <w:pPr>
              <w:ind w:left="170" w:hanging="170"/>
            </w:pPr>
            <w:r>
              <w:rPr>
                <w:rFonts w:ascii="맑은 고딕" w:hAnsi="맑은 고딕" w:eastAsia="맑은 고딕"/>
                <w:b w:val="0"/>
                <w:i w:val="0"/>
              </w:rPr>
              <w:t>• BCl₃(B, 옥텟 미만)는 해설 허용 범위 안의 예외 — ‘옥텟을 만족하려고’라는 목적론 서술은 바꿔 지도</w:t>
            </w:r>
          </w:p>
          <w:p>
            <w:pPr>
              <w:ind w:left="170" w:hanging="170"/>
            </w:pPr>
            <w:r>
              <w:rPr>
                <w:rFonts w:ascii="맑은 고딕" w:hAnsi="맑은 고딕" w:eastAsia="맑은 고딕"/>
                <w:b w:val="0"/>
                <w:i w:val="0"/>
              </w:rPr>
              <w:t>☐ 도움말(옥텟) 확인  ☐ 중심 원자 찾기  ☐ 주위 원자 배치  ☐ 전자점식 → 루이스 구조 변환  ☐ 공유·비공유 전자쌍 수 기록  ☐ 확인하기 HCl·CCl₄  ☐ BCl₃ 예외 토의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‘원자와 분자를 루이스 전자점식으로 표현’ 직접 충족: 원자(그림 Ⅱ-6·7, 1~3주기 1·2·13~17족) → 분자(그림 Ⅱ-8 HCl, 해 보기 F₂·O₂·N₂·H₂O·CO₂·NH₃) 순서</w:t>
            </w:r>
          </w:p>
          <w:p>
            <w:r>
              <w:rPr>
                <w:rFonts w:ascii="맑은 고딕" w:hAnsi="맑은 고딕" w:eastAsia="맑은 고딕"/>
                <w:b w:val="0"/>
                <w:i w:val="0"/>
              </w:rPr>
              <w:t>✔ 홀전자 → 공유 전자쌍 형성 → 비공유 전자쌍으로 용어를 학생 본문에서 정의, 단일·이중·삼중 결합을 해 보기 예시(F₂·O₂·N₂)로 모두 경험</w:t>
            </w:r>
          </w:p>
          <w:p>
            <w:r>
              <w:rPr>
                <w:rFonts w:ascii="맑은 고딕" w:hAnsi="맑은 고딕" w:eastAsia="맑은 고딕"/>
                <w:b w:val="0"/>
                <w:i w:val="0"/>
              </w:rPr>
              <w:t>✔ 교사용 지도상의 유의점에 해설 ‘중심 원자 Be, B와 옥텟 규칙 한정’을 그대로 명시</w:t>
            </w:r>
          </w:p>
          <w:p>
            <w:r>
              <w:rPr>
                <w:rFonts w:ascii="맑은 고딕" w:hAnsi="맑은 고딕" w:eastAsia="맑은 고딕"/>
                <w:b/>
                <w:i w:val="0"/>
              </w:rPr>
              <w:t>△ 학생 지면에 ‘옥텟 규칙’ 용어·판단 기준이 없음(p.55 곁글 ‘18족 원소와 같은 전자 배치를 하여 안정해지려고’뿐, 기준 문장은 교사용 그림 Ⅱ-8 첨언·보충에만) → 해 보기에서 학생은 H₂·HCN 두 예만으로 공유 전자쌍 수를 정해야 해 근거가 부족, 교사용 5단계 계산(전자 수 더하기·빼기)은 화학 근거 없는 알고리즘으로 흐를 수 있음</w:t>
            </w:r>
          </w:p>
          <w:p>
            <w:r>
              <w:rPr>
                <w:rFonts w:ascii="맑은 고딕" w:hAnsi="맑은 고딕" w:eastAsia="맑은 고딕"/>
                <w:b/>
                <w:i w:val="0"/>
              </w:rPr>
              <w:t>△ 교사용 보충에서 ‘3주기 원소는 d 오비탈 … 확장된 옥텟 규칙’까지 서술 → 해설 범위(옥텟 한정)를 넘는 교사용 내용(스스로 ‘유의’ 표시)</w:t>
            </w:r>
          </w:p>
          <w:p>
            <w:r>
              <w:rPr>
                <w:rFonts w:ascii="맑은 고딕" w:hAnsi="맑은 고딕" w:eastAsia="맑은 고딕"/>
                <w:b/>
                <w:i w:val="0"/>
              </w:rPr>
              <w:t>△ Be·B를 그림 Ⅱ-7에 원자로만 제시하고 옥텟 미만 분자(BeF₂, BCl₃) 예가 이 차시에 없음 — 해설이 허용한 예외를 다음 차시로 미룸 / 해 보기에 정리 질문·평가·탐구 기능 표기 없음</w:t>
            </w:r>
          </w:p>
          <w:p>
            <w:r>
              <w:rPr>
                <w:rFonts w:ascii="맑은 고딕" w:hAnsi="맑은 고딕" w:eastAsia="맑은 고딕"/>
                <w:b/>
                <w:i w:val="0"/>
              </w:rPr>
              <w:t>△ 예시 답안 계산 번호(①~④)와 교사용 보충 단계(①~⑤)가 어긋남(답안 ④ = 보충 ⑤의 ‘②−③’) → 그대로 판서하면 혼동</w:t>
            </w:r>
          </w:p>
          <w:p>
            <w:r>
              <w:rPr>
                <w:rFonts w:ascii="맑은 고딕" w:hAnsi="맑은 고딕" w:eastAsia="맑은 고딕"/>
                <w:b w:val="0"/>
                <w:i w:val="0"/>
              </w:rPr>
              <w:t>※ 비교: 비상은 ‘자료에서 규칙 찾기’형(H₂·HCN 예시 → 이원자 → 다원자), 홀전자 개념 중심, 옥텟 기준을 학생에게 숨긴 채 진행, 결합선 표현은 곁글로만 / 미래엔은 ‘규칙 적용’형(도움말로 옥텟 기준을 먼저 줌), 루이스 구조를 본문 정의어로 다루고, BCl₃로 해설 허용 예외까지 학생 지면에서 다룸</w:t>
            </w:r>
          </w:p>
        </w:tc>
        <w:tc>
          <w:tcPr>
            <w:tcW w:type="dxa" w:w="7200"/>
            <w:tcMar>
              <w:top w:w="22" w:type="dxa"/>
              <w:bottom w:w="22" w:type="dxa"/>
            </w:tcMar>
          </w:tcPr>
          <w:p>
            <w:r>
              <w:rPr>
                <w:rFonts w:ascii="맑은 고딕" w:hAnsi="맑은 고딕" w:eastAsia="맑은 고딕"/>
                <w:b w:val="0"/>
                <w:i w:val="0"/>
              </w:rPr>
              <w:t>✔ 원자(그림 Ⅱ-9·10, 18족 포함) → 분자(그림 Ⅱ-11·12, 해보기 CH₄·NH₃·H₂O·CO₂, 확인하기 HCl·CCl₄)로 성취기준 ‘원자와 분자를 루이스 전자점식으로 표현’ 충족, 루이스 구조·단일/이중/삼중 결합까지 본문 정의</w:t>
            </w:r>
          </w:p>
          <w:p>
            <w:r>
              <w:rPr>
                <w:rFonts w:ascii="맑은 고딕" w:hAnsi="맑은 고딕" w:eastAsia="맑은 고딕"/>
                <w:b w:val="0"/>
                <w:i w:val="0"/>
              </w:rPr>
              <w:t>✔ 도입(이모티콘)과 그림 Ⅱ-8(안쪽 껍질까지 그린 CO₂ 모형)로 원자가 전자만 표시하는 모형의 유용성을 제시 → 목표 ‘유용함을 인식’ 충족 / 디지털 소양 키우기로 디지털 소양 고려 사항 반영</w:t>
            </w:r>
          </w:p>
          <w:p>
            <w:r>
              <w:rPr>
                <w:rFonts w:ascii="맑은 고딕" w:hAnsi="맑은 고딕" w:eastAsia="맑은 고딕"/>
                <w:b w:val="0"/>
                <w:i w:val="0"/>
              </w:rPr>
              <w:t>✔ 창의력 키우기 BCl₃로 해설의 ‘중심 원자 B’ 예외를 학생 지면에서 다룸 / 해보기 대상이 모두 다음 차시(전자쌍 반발 이론)의 정사면체·삼각뿔·굽은 형·직선형 대표 분자라 성취기준 후반부와 연결</w:t>
            </w:r>
          </w:p>
          <w:p>
            <w:r>
              <w:rPr>
                <w:rFonts w:ascii="맑은 고딕" w:hAnsi="맑은 고딕" w:eastAsia="맑은 고딕"/>
                <w:b/>
                <w:i w:val="0"/>
              </w:rPr>
              <w:t>△ 옥텟 규칙 곁글 ‘18족 원소처럼 만들려는 경향성’, 교사용 ‘옥텟 규칙을 만족함으로써 안정해진다’, BCl₃ 예시 답안 ‘옥텟 규칙을 만족하려고 … 반응한다’ → 의인화·목적론 표현, 그리고 BCl₃가 옥텟 미만으로 안정하게 존재한다는 사실과 긴장(옥텟 과잉 일반화). 에너지 관점·전자쌍 받개로 보완 필요</w:t>
            </w:r>
          </w:p>
          <w:p>
            <w:r>
              <w:rPr>
                <w:rFonts w:ascii="맑은 고딕" w:hAnsi="맑은 고딕" w:eastAsia="맑은 고딕"/>
                <w:b/>
                <w:i w:val="0"/>
              </w:rPr>
              <w:t>△ 해보기 ‘탐구 능력’ 표기지만 도움말로 기준을 먼저 주고 표를 채우는 연습형, 정리 질문 없음 / 루이스 구조 칸 예시 답안이 NH₃·H₂O·CO₂의 비공유 전자쌍을 모두 생략 → 비공유 전자쌍 수 칸과 따로 놀고, 다음 차시 구조 추론에 필요한 정보가 구조식에서 사라짐</w:t>
            </w:r>
          </w:p>
          <w:p>
            <w:r>
              <w:rPr>
                <w:rFonts w:ascii="맑은 고딕" w:hAnsi="맑은 고딕" w:eastAsia="맑은 고딕"/>
                <w:b/>
                <w:i w:val="0"/>
              </w:rPr>
              <w:t>△ ‘홀전자’ 용어를 쓰지 않아 원자 → 분자 전환(어떤 전자가 공유되는가)이 그림 Ⅱ-11에만 의존</w:t>
            </w:r>
          </w:p>
          <w:p>
            <w:r>
              <w:rPr>
                <w:rFonts w:ascii="맑은 고딕" w:hAnsi="맑은 고딕" w:eastAsia="맑은 고딕"/>
                <w:b w:val="0"/>
                <w:i w:val="0"/>
              </w:rPr>
              <w:t>※ 비교: 미래엔은 규칙(옥텟)을 먼저 주고 적용·확장(BCl₃, 디지털 공유)까지 가며 루이스 구조를 정식 용어로 다룸, 대신 목적론 표현이 학생 지면에 직접 있음 / 비상은 홀전자·자료 규칙 찾기 중심이라 탐구 성격은 더 있으나 학생 기준(옥텟)이 빠져 있고, 해설 예외(Be·B)는 이 차시에 분자로 나오지 않음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79185"/>
                        <wp:docPr id="56" name="Picture 56"/>
                        <wp:cNvGraphicFramePr>
                          <a:graphicFrameLocks noChangeAspect="1"/>
                        </wp:cNvGraphicFramePr>
                        <a:graphic>
                          <a:graphicData uri="http://schemas.openxmlformats.org/drawingml/2006/picture">
                            <pic:pic>
                              <pic:nvPicPr>
                                <pic:cNvPr id="0" name="C204_vb1.jpg"/>
                                <pic:cNvPicPr/>
                              </pic:nvPicPr>
                              <pic:blipFill>
                                <a:blip r:embed="rId64"/>
                                <a:stretch>
                                  <a:fillRect/>
                                </a:stretch>
                              </pic:blipFill>
                              <pic:spPr>
                                <a:xfrm>
                                  <a:off x="0" y="0"/>
                                  <a:ext cx="2106000" cy="679185"/>
                                </a:xfrm>
                                <a:prstGeom prst="rect"/>
                              </pic:spPr>
                            </pic:pic>
                          </a:graphicData>
                        </a:graphic>
                      </wp:inline>
                    </w:drawing>
                  </w:r>
                </w:p>
                <w:p>
                  <w:pPr>
                    <w:spacing w:after="60"/>
                    <w:jc w:val="center"/>
                  </w:pPr>
                  <w:r>
                    <w:rPr>
                      <w:rFonts w:ascii="맑은 고딕" w:hAnsi="맑은 고딕" w:eastAsia="맑은 고딕"/>
                      <w:b w:val="0"/>
                      <w:i w:val="0"/>
                    </w:rPr>
                    <w:t>p.64 본문(루이스 전자점식, 홀전자)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579000"/>
                        <wp:docPr id="57" name="Picture 57"/>
                        <wp:cNvGraphicFramePr>
                          <a:graphicFrameLocks noChangeAspect="1"/>
                        </wp:cNvGraphicFramePr>
                        <a:graphic>
                          <a:graphicData uri="http://schemas.openxmlformats.org/drawingml/2006/picture">
                            <pic:pic>
                              <pic:nvPicPr>
                                <pic:cNvPr id="0" name="C204_vb3.jpg"/>
                                <pic:cNvPicPr/>
                              </pic:nvPicPr>
                              <pic:blipFill>
                                <a:blip r:embed="rId65"/>
                                <a:stretch>
                                  <a:fillRect/>
                                </a:stretch>
                              </pic:blipFill>
                              <pic:spPr>
                                <a:xfrm>
                                  <a:off x="0" y="0"/>
                                  <a:ext cx="2106000" cy="579000"/>
                                </a:xfrm>
                                <a:prstGeom prst="rect"/>
                              </pic:spPr>
                            </pic:pic>
                          </a:graphicData>
                        </a:graphic>
                      </wp:inline>
                    </w:drawing>
                  </w:r>
                </w:p>
                <w:p>
                  <w:pPr>
                    <w:spacing w:after="60"/>
                    <w:jc w:val="center"/>
                  </w:pPr>
                  <w:r>
                    <w:rPr>
                      <w:rFonts w:ascii="맑은 고딕" w:hAnsi="맑은 고딕" w:eastAsia="맑은 고딕"/>
                      <w:b w:val="0"/>
                      <w:i w:val="0"/>
                    </w:rPr>
                    <w:t>p.64 그림 Ⅱ-6 탄소와 질소의 루이스 전자점식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81724"/>
                        <wp:docPr id="58" name="Picture 58"/>
                        <wp:cNvGraphicFramePr>
                          <a:graphicFrameLocks noChangeAspect="1"/>
                        </wp:cNvGraphicFramePr>
                        <a:graphic>
                          <a:graphicData uri="http://schemas.openxmlformats.org/drawingml/2006/picture">
                            <pic:pic>
                              <pic:nvPicPr>
                                <pic:cNvPr id="0" name="C204_vb4.jpg"/>
                                <pic:cNvPicPr/>
                              </pic:nvPicPr>
                              <pic:blipFill>
                                <a:blip r:embed="rId66"/>
                                <a:stretch>
                                  <a:fillRect/>
                                </a:stretch>
                              </pic:blipFill>
                              <pic:spPr>
                                <a:xfrm>
                                  <a:off x="0" y="0"/>
                                  <a:ext cx="2106000" cy="981724"/>
                                </a:xfrm>
                                <a:prstGeom prst="rect"/>
                              </pic:spPr>
                            </pic:pic>
                          </a:graphicData>
                        </a:graphic>
                      </wp:inline>
                    </w:drawing>
                  </w:r>
                </w:p>
                <w:p>
                  <w:pPr>
                    <w:spacing w:after="60"/>
                    <w:jc w:val="center"/>
                  </w:pPr>
                  <w:r>
                    <w:rPr>
                      <w:rFonts w:ascii="맑은 고딕" w:hAnsi="맑은 고딕" w:eastAsia="맑은 고딕"/>
                      <w:b w:val="0"/>
                      <w:i w:val="0"/>
                    </w:rPr>
                    <w:t>p.64 그림 Ⅱ-7 몇 가지 원소의 루이스 전자점식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1092488"/>
                        <wp:docPr id="59" name="Picture 59"/>
                        <wp:cNvGraphicFramePr>
                          <a:graphicFrameLocks noChangeAspect="1"/>
                        </wp:cNvGraphicFramePr>
                        <a:graphic>
                          <a:graphicData uri="http://schemas.openxmlformats.org/drawingml/2006/picture">
                            <pic:pic>
                              <pic:nvPicPr>
                                <pic:cNvPr id="0" name="C204_vb5.jpg"/>
                                <pic:cNvPicPr/>
                              </pic:nvPicPr>
                              <pic:blipFill>
                                <a:blip r:embed="rId67"/>
                                <a:stretch>
                                  <a:fillRect/>
                                </a:stretch>
                              </pic:blipFill>
                              <pic:spPr>
                                <a:xfrm>
                                  <a:off x="0" y="0"/>
                                  <a:ext cx="2106000" cy="1092488"/>
                                </a:xfrm>
                                <a:prstGeom prst="rect"/>
                              </pic:spPr>
                            </pic:pic>
                          </a:graphicData>
                        </a:graphic>
                      </wp:inline>
                    </w:drawing>
                  </w:r>
                </w:p>
                <w:p>
                  <w:pPr>
                    <w:spacing w:after="60"/>
                    <w:jc w:val="center"/>
                  </w:pPr>
                  <w:r>
                    <w:rPr>
                      <w:rFonts w:ascii="맑은 고딕" w:hAnsi="맑은 고딕" w:eastAsia="맑은 고딕"/>
                      <w:b w:val="0"/>
                      <w:i w:val="0"/>
                    </w:rPr>
                    <w:t>p.65 본문(공유 전자쌍, 비공유 전자쌍)·그림 Ⅱ-8 염화 수소 분자</w:t>
                  </w:r>
                </w:p>
              </w:tc>
            </w:tr>
          </w:tbl>
          <w:p/>
          <w:p>
            <w:r>
              <w:rPr>
                <w:rFonts w:ascii="맑은 고딕" w:hAnsi="맑은 고딕" w:eastAsia="맑은 고딕"/>
                <w:b w:val="0"/>
                <w:i/>
              </w:rPr>
              <w:t>그림 Ⅱ-7에 교사용 첨언 문장과 주기·족 표시선이 표와 겹쳐 그대로 둠</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37537"/>
                        <wp:docPr id="60" name="Picture 60"/>
                        <wp:cNvGraphicFramePr>
                          <a:graphicFrameLocks noChangeAspect="1"/>
                        </wp:cNvGraphicFramePr>
                        <a:graphic>
                          <a:graphicData uri="http://schemas.openxmlformats.org/drawingml/2006/picture">
                            <pic:pic>
                              <pic:nvPicPr>
                                <pic:cNvPr id="0" name="C204_mb1.jpg"/>
                                <pic:cNvPicPr/>
                              </pic:nvPicPr>
                              <pic:blipFill>
                                <a:blip r:embed="rId68"/>
                                <a:stretch>
                                  <a:fillRect/>
                                </a:stretch>
                              </pic:blipFill>
                              <pic:spPr>
                                <a:xfrm>
                                  <a:off x="0" y="0"/>
                                  <a:ext cx="2106000" cy="337537"/>
                                </a:xfrm>
                                <a:prstGeom prst="rect"/>
                              </pic:spPr>
                            </pic:pic>
                          </a:graphicData>
                        </a:graphic>
                      </wp:inline>
                    </w:drawing>
                  </w:r>
                </w:p>
                <w:p>
                  <w:pPr>
                    <w:spacing w:after="60"/>
                    <w:jc w:val="center"/>
                  </w:pPr>
                  <w:r>
                    <w:rPr>
                      <w:rFonts w:ascii="맑은 고딕" w:hAnsi="맑은 고딕" w:eastAsia="맑은 고딕"/>
                      <w:b w:val="0"/>
                      <w:i w:val="0"/>
                    </w:rPr>
                    <w:t>p.69 본문(루이스 전자점식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073139"/>
                        <wp:docPr id="61" name="Picture 61"/>
                        <wp:cNvGraphicFramePr>
                          <a:graphicFrameLocks noChangeAspect="1"/>
                        </wp:cNvGraphicFramePr>
                        <a:graphic>
                          <a:graphicData uri="http://schemas.openxmlformats.org/drawingml/2006/picture">
                            <pic:pic>
                              <pic:nvPicPr>
                                <pic:cNvPr id="0" name="C204_mb3.jpg"/>
                                <pic:cNvPicPr/>
                              </pic:nvPicPr>
                              <pic:blipFill>
                                <a:blip r:embed="rId69"/>
                                <a:stretch>
                                  <a:fillRect/>
                                </a:stretch>
                              </pic:blipFill>
                              <pic:spPr>
                                <a:xfrm>
                                  <a:off x="0" y="0"/>
                                  <a:ext cx="2106000" cy="1073139"/>
                                </a:xfrm>
                                <a:prstGeom prst="rect"/>
                              </pic:spPr>
                            </pic:pic>
                          </a:graphicData>
                        </a:graphic>
                      </wp:inline>
                    </w:drawing>
                  </w:r>
                </w:p>
                <w:p>
                  <w:pPr>
                    <w:spacing w:after="60"/>
                    <w:jc w:val="center"/>
                  </w:pPr>
                  <w:r>
                    <w:rPr>
                      <w:rFonts w:ascii="맑은 고딕" w:hAnsi="맑은 고딕" w:eastAsia="맑은 고딕"/>
                      <w:b w:val="0"/>
                      <w:i w:val="0"/>
                    </w:rPr>
                    <w:t>p.70 그림 Ⅱ-10 1주기~3주기 원소의 루이스 전자점식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09057"/>
                        <wp:docPr id="62" name="Picture 62"/>
                        <wp:cNvGraphicFramePr>
                          <a:graphicFrameLocks noChangeAspect="1"/>
                        </wp:cNvGraphicFramePr>
                        <a:graphic>
                          <a:graphicData uri="http://schemas.openxmlformats.org/drawingml/2006/picture">
                            <pic:pic>
                              <pic:nvPicPr>
                                <pic:cNvPr id="0" name="C204_mb5.jpg"/>
                                <pic:cNvPicPr/>
                              </pic:nvPicPr>
                              <pic:blipFill>
                                <a:blip r:embed="rId70"/>
                                <a:stretch>
                                  <a:fillRect/>
                                </a:stretch>
                              </pic:blipFill>
                              <pic:spPr>
                                <a:xfrm>
                                  <a:off x="0" y="0"/>
                                  <a:ext cx="2106000" cy="1309057"/>
                                </a:xfrm>
                                <a:prstGeom prst="rect"/>
                              </pic:spPr>
                            </pic:pic>
                          </a:graphicData>
                        </a:graphic>
                      </wp:inline>
                    </w:drawing>
                  </w:r>
                </w:p>
                <w:p>
                  <w:pPr>
                    <w:spacing w:after="60"/>
                    <w:jc w:val="center"/>
                  </w:pPr>
                  <w:r>
                    <w:rPr>
                      <w:rFonts w:ascii="맑은 고딕" w:hAnsi="맑은 고딕" w:eastAsia="맑은 고딕"/>
                      <w:b w:val="0"/>
                      <w:i w:val="0"/>
                    </w:rPr>
                    <w:t>p.70 본문(공유·비공유 전자쌍)·그림 Ⅱ-11 플루오린화 수소</w:t>
                  </w:r>
                </w:p>
              </w:tc>
              <w:tc>
                <w:tcPr>
                  <w:tcW w:type="dxa" w:w="3487"/>
                  <w:vAlign w:val="top"/>
                </w:tcPr>
                <w:p>
                  <w:pPr>
                    <w:spacing w:line="240" w:lineRule="auto"/>
                    <w:jc w:val="center"/>
                  </w:pPr>
                  <w:r>
                    <w:drawing>
                      <wp:inline xmlns:a="http://schemas.openxmlformats.org/drawingml/2006/main" xmlns:pic="http://schemas.openxmlformats.org/drawingml/2006/picture">
                        <wp:extent cx="2106000" cy="1208361"/>
                        <wp:docPr id="63" name="Picture 63"/>
                        <wp:cNvGraphicFramePr>
                          <a:graphicFrameLocks noChangeAspect="1"/>
                        </wp:cNvGraphicFramePr>
                        <a:graphic>
                          <a:graphicData uri="http://schemas.openxmlformats.org/drawingml/2006/picture">
                            <pic:pic>
                              <pic:nvPicPr>
                                <pic:cNvPr id="0" name="C204_mb6.jpg"/>
                                <pic:cNvPicPr/>
                              </pic:nvPicPr>
                              <pic:blipFill>
                                <a:blip r:embed="rId71"/>
                                <a:stretch>
                                  <a:fillRect/>
                                </a:stretch>
                              </pic:blipFill>
                              <pic:spPr>
                                <a:xfrm>
                                  <a:off x="0" y="0"/>
                                  <a:ext cx="2106000" cy="1208361"/>
                                </a:xfrm>
                                <a:prstGeom prst="rect"/>
                              </pic:spPr>
                            </pic:pic>
                          </a:graphicData>
                        </a:graphic>
                      </wp:inline>
                    </w:drawing>
                  </w:r>
                </w:p>
                <w:p>
                  <w:pPr>
                    <w:spacing w:after="60"/>
                    <w:jc w:val="center"/>
                  </w:pPr>
                  <w:r>
                    <w:rPr>
                      <w:rFonts w:ascii="맑은 고딕" w:hAnsi="맑은 고딕" w:eastAsia="맑은 고딕"/>
                      <w:b w:val="0"/>
                      <w:i w:val="0"/>
                    </w:rPr>
                    <w:t>p.70 본문(루이스 구조, 단일·이중·삼중 결합)·그림 Ⅱ-12</w:t>
                  </w:r>
                </w:p>
              </w:tc>
            </w:tr>
          </w:tbl>
          <w:p/>
          <w:p>
            <w:r>
              <w:rPr>
                <w:rFonts w:ascii="맑은 고딕" w:hAnsi="맑은 고딕" w:eastAsia="맑은 고딕"/>
                <w:b w:val="0"/>
                <w:i/>
              </w:rPr>
              <w:t>p.70 본문의 교사용 밑줄·첨언(옥텟 규칙 만족 → 안정)은 본문과 겹쳐 그대로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루이스는 화학 결합에 관여하는 원자가 전자를 쉽게 나타내려고 원소 기호 주위에 원자가 전자를 점으로 표시하였는데, 이를 루이스 전자점식이라고 한다. 원소 기호 상하좌우에 1 개씩 점을 찍은 다음 다섯 번째 전자부터 쌍을 이루도록 그리며, 쌍을 이루지 않은 전자를 홀전자라고 한다(p.64, 그림 Ⅱ-6·7). 원자들이 공유 결합을 할 때에는 홀전자를 공유하여 전자쌍을 형성하는데 이를 공유 전자쌍, 결합에 참여하지 않은 전자쌍을 비공유 전자쌍이라 한다 — HCl은 공유 전자쌍 1 개, 비공유 전자쌍 3 개(p.65, 그림 Ⅱ-8). 공유 전자쌍 1 개를 결합선 1 개로 나타내기도 하며, 전자쌍 3 개를 공유하면 삼중 결합, 이중·삼중 결합을 다중 결합이라 한다(p.65 곁글)</w:t>
            </w:r>
          </w:p>
          <w:p>
            <w:r>
              <w:rPr>
                <w:rFonts w:ascii="맑은 고딕" w:hAnsi="맑은 고딕" w:eastAsia="맑은 고딕"/>
                <w:b w:val="0"/>
                <w:i w:val="0"/>
              </w:rPr>
              <w:t>표현 특징(비상): ‘홀전자를 공유하여 전자쌍 형성’으로 원자 → 분자를 연결, ‘옥텟 규칙’·‘루이스 구조’라는 말을 학생 지면에서 쓰지 않음(결합선은 곁글), 18족 원소 미제시</w:t>
            </w:r>
          </w:p>
        </w:tc>
        <w:tc>
          <w:tcPr>
            <w:tcW w:type="dxa" w:w="7200"/>
            <w:tcMar>
              <w:top w:w="22" w:type="dxa"/>
              <w:bottom w:w="22" w:type="dxa"/>
            </w:tcMar>
          </w:tcPr>
          <w:p>
            <w:r>
              <w:rPr>
                <w:rFonts w:ascii="맑은 고딕" w:hAnsi="맑은 고딕" w:eastAsia="맑은 고딕"/>
                <w:b w:val="0"/>
                <w:i w:val="0"/>
              </w:rPr>
              <w:t>루이스는 원자가 전자를 원소 기호 주위에 점으로 표시해 공유 결합을 나타내는 방법을 제안했는데, 이를 루이스 전자점식이라 한다(p.69). 분자를 나타낼 때는 전자쌍을 짝 지은 점으로 표시하고, 결합을 형성하는 원자들이 옥텟 규칙을 만족하도록 배치한다. 두 원자 사이에 공유되어 결합에 참여하는 전자쌍을 공유 전자쌍, 결합에 참여하지 않는 전자쌍을 비공유 전자쌍이라 한다(p.70, 그림 Ⅱ-11 HF). 공유 전자쌍을 결합선으로 나타낸 것을 루이스 구조라 하며 비공유 전자쌍은 1 쌍의 점으로 나타내거나 생략할 수 있다. 공유 전자쌍이 1·2·3 개인 공유 결합을 단일·이중·삼중 결합이라 한다(p.70, 그림 Ⅱ-12 O₂·N₂)</w:t>
            </w:r>
          </w:p>
          <w:p>
            <w:r>
              <w:rPr>
                <w:rFonts w:ascii="맑은 고딕" w:hAnsi="맑은 고딕" w:eastAsia="맑은 고딕"/>
                <w:b w:val="0"/>
                <w:i w:val="0"/>
              </w:rPr>
              <w:t>표현 특징(미래엔): 옥텟 규칙을 분자 표현의 기준으로 본문에 넣고 곁글에서 ‘18족 원소처럼 만들려는 경향성’으로 정의, ‘루이스 구조’를 정식 용어로, He·Ne 전자 배치와의 비교를 그림으로 제시, ‘홀전자’ 용어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루이스 전자점식은 원자의 모든 전자를 점으로 나타낸다 → 화학 반응에 관여하는 원자가 전자만 표시한다(안쪽 껍질 전자 제외) (비상 p.64 본문 / 미래엔 p.69 그림 Ⅱ-8·교사용 지도 방안)</w:t>
            </w:r>
          </w:p>
          <w:p>
            <w:pPr>
              <w:ind w:left="170" w:hanging="170"/>
            </w:pPr>
            <w:r>
              <w:rPr>
                <w:rFonts w:ascii="맑은 고딕" w:hAnsi="맑은 고딕" w:eastAsia="맑은 고딕"/>
                <w:b w:val="0"/>
                <w:i w:val="0"/>
              </w:rPr>
              <w:t>• 쌍을 이룬 점은 모두 공유 전자쌍이다 → 결합하는 두 원자 사이에 공유된 것만 공유 전자쌍, 한 원자에만 속한 쌍은 비공유 전자쌍(H₂O: 공유 2·비공유 2) (비상 p.65 그림 Ⅱ-8 / 미래엔 p.70 교사용 오개념 지도 방안)</w:t>
            </w:r>
          </w:p>
          <w:p>
            <w:pPr>
              <w:ind w:left="170" w:hanging="170"/>
            </w:pPr>
            <w:r>
              <w:rPr>
                <w:rFonts w:ascii="맑은 고딕" w:hAnsi="맑은 고딕" w:eastAsia="맑은 고딕"/>
                <w:b w:val="0"/>
                <w:i w:val="0"/>
              </w:rPr>
              <w:t>• 원자는 전자 8 개를 채우고 싶어서(안정해지려고) 전자를 공유한다 → 원자에 의도는 없고, 공유 결합이 형성되면 에너지가 낮아지며 2주기 원자가 껍질에는 8 개보다 더 들어갈 수 없을 뿐 (미래엔 p.70 곁글·p.71 BCl₃ 답안 / 비상 p.55 곁글 — 강의 자료)</w:t>
            </w:r>
          </w:p>
        </w:tc>
        <w:tc>
          <w:tcPr>
            <w:tcW w:type="dxa" w:w="7200"/>
            <w:tcMar>
              <w:top w:w="22" w:type="dxa"/>
              <w:bottom w:w="22" w:type="dxa"/>
            </w:tcMar>
          </w:tcPr>
          <w:p>
            <w:pPr>
              <w:ind w:left="170" w:hanging="170"/>
            </w:pPr>
            <w:r>
              <w:rPr>
                <w:rFonts w:ascii="맑은 고딕" w:hAnsi="맑은 고딕" w:eastAsia="맑은 고딕"/>
                <w:b w:val="0"/>
                <w:i w:val="0"/>
              </w:rPr>
              <w:t>• 모든 분자에서 모든 원자가 옥텟을 만족한다 → H는 2 개(He 배치), BCl₃의 B·BeF₂의 Be는 8 개 미만으로도 분자로 존재(해설 허용 예외) (미래엔 p.70 그림 Ⅱ-11 ‘He의 전자 배치’·p.71 창의력 키우기 / 비상 p.64 교사용 지도상의 유의점)</w:t>
            </w:r>
          </w:p>
          <w:p>
            <w:pPr>
              <w:ind w:left="170" w:hanging="170"/>
            </w:pPr>
            <w:r>
              <w:rPr>
                <w:rFonts w:ascii="맑은 고딕" w:hAnsi="맑은 고딕" w:eastAsia="맑은 고딕"/>
                <w:b w:val="0"/>
                <w:i w:val="0"/>
              </w:rPr>
              <w:t>• 루이스 구조에서 비공유 전자쌍을 생략하면 그 전자쌍은 없는 것이다 → 표기만 생략했을 뿐 존재하며 분자 구조(다음 차시)에 영향 (미래엔 p.70 본문·p.71 표 / 비상 p.65 곁글 H—C≡N:)</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결합도 간단히 표현할 수 있을까?(비상 점자 / 미래엔 이모티콘·안쪽 껍질까지 그린 CO₂ 모형) → ② 원자가 전자만 점으로: 상하좌우 1 개씩, 다섯 번째부터 쌍, 주기·족 규칙, 홀전자(비상) → ③ 공유·비공유 전자쌍(HCl / HF), 단일·이중·삼중 결합, 결합선(루이스 구조) → ④ 해 보기(비상 F₂·O₂·N₂ → H₂O·CO₂·NH₃ / 미래엔 CH₄·NH₃·H₂O·CO₂) → ⑤ 예외(BCl₃)·확장 → 전자쌍 반발 이론   ※ 교과서별 보완: 비상은 판단 기준(H 2 개·나머지 8 개, Be·B 예외)과 정리 질문 보태기 / 미래엔은 목적론 표현을 에너지 관점으로 바꾸고 비공유 전자쌍 생략 자제 / 공통: ‘옥텟만 맞으면 정답인가?’ 검토</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[12화학02-03] 원자와 분자를 루이스 전자점식으로 표현하고, 전자쌍 반발 이론을 근거로 분자의 구조를 추론하여 모형으로 나타낼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전자쌍 반발 이론과 전자쌍 수에 따른 분자 구조(실물 모형 활동)</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p.66 · 본문 p.66~69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p.72 · 본문 p.72~73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목표(p.64): 전자쌍 반발 이론을 근거로 분자의 구조를 추론하여 모형으로 나타낼 수 있다. / 도입(p.66 본문): 분자에서 중심 원자 주위에 있는 전자쌍의 수가 달라지면 전자쌍이 다르게 배열된다 → 중심 원자와 전자쌍을 각각 쇠구슬과 자석으로 가정하여 생각해 보자.</w:t>
            </w:r>
          </w:p>
          <w:p>
            <w:r>
              <w:rPr>
                <w:rFonts w:ascii="맑은 고딕" w:hAnsi="맑은 고딕" w:eastAsia="맑은 고딕"/>
                <w:b w:val="0"/>
                <w:i w:val="0"/>
              </w:rPr>
              <w:t>준비물(p.66 사진, 별도 목록 없음): 쇠구슬, 자석(누름 핀 모양) 4 개</w:t>
            </w:r>
          </w:p>
          <w:p>
            <w:r>
              <w:rPr>
                <w:rFonts w:ascii="맑은 고딕" w:hAnsi="맑은 고딕" w:eastAsia="맑은 고딕"/>
                <w:b w:val="0"/>
                <w:i w:val="0"/>
              </w:rPr>
              <w:t>곁글(학생용): 맞다 틀리다 ‘공유 전자쌍은 음전하를 띤다’(○, p.67) / 용어 결합각(p.68) / 다중 결합이 있는 분자의 구조 — 다중 결합의 공유 전자쌍을 단일 결합처럼 1 개로 취급, CO₂는 선형(p.68) / 전자쌍 사이의 반발력 크기 비교 (가) 공유-공유 &lt; (나) 공유-비공유 &lt; (다) 비공유-비공유(p.69)</w:t>
            </w:r>
          </w:p>
          <w:p>
            <w:r>
              <w:rPr>
                <w:rFonts w:ascii="맑은 고딕" w:hAnsi="맑은 고딕" w:eastAsia="맑은 고딕"/>
                <w:b w:val="0"/>
                <w:i w:val="0"/>
              </w:rPr>
              <w:t>교사용: 지도상의 유의점(p.64) 중심 원자는 2, 3주기 전형 원소 중 Be, B와 옥텟 규칙을 따르는 경우로 한정 / 좋은 수업을 위한 제안(p.66) 자석 4 개일 때 정사면체와 삼각뿔 중 어떤 모양인지, 공간 배치를 충분히 생각 / (p.67) 전자쌍 5 개 이상 분자는 다루지 않으므로 필요한 경우 심화로 소개, 전자쌍 배치 모형은 전자쌍 총수로, 분자 구조는 비공유 전자쌍을 제외하고 결정 / 보충(p.69) HCHO·CH₃Cl의 결합각</w:t>
            </w:r>
          </w:p>
          <w:p>
            <w:r>
              <w:rPr>
                <w:rFonts w:ascii="맑은 고딕" w:hAnsi="맑은 고딕" w:eastAsia="맑은 고딕"/>
                <w:b/>
                <w:i w:val="0"/>
              </w:rPr>
              <w:t>소단원 03 루이스 전자점식과 분자의 구조 2차시(전자쌍 반발 이론, p.66~67) + 3차시(분자의 구조, p.68~69) / 해 보기에 탐구 기능 표기 없음 / 해 보기 + 그림 Ⅱ-9 + 확인 03·창의 사고 2개(p.67) + 분자 예 BeF₂·BCl₃·CH₄·NH₃·H₂O(그림 Ⅱ-10~14) + 확인 04(p.69)</w:t>
            </w:r>
          </w:p>
        </w:tc>
        <w:tc>
          <w:tcPr>
            <w:tcW w:type="dxa" w:w="7200"/>
            <w:tcMar>
              <w:top w:w="22" w:type="dxa"/>
              <w:bottom w:w="22" w:type="dxa"/>
            </w:tcMar>
          </w:tcPr>
          <w:p>
            <w:r>
              <w:rPr>
                <w:rFonts w:ascii="맑은 고딕" w:hAnsi="맑은 고딕" w:eastAsia="맑은 고딕"/>
                <w:b w:val="0"/>
                <w:i w:val="0"/>
              </w:rPr>
              <w:t>학습 목표(p.72): 전자쌍 반발 이론을 근거로 분자 구조를 추론해 모형으로 나타낼 수 있다. / 중심 원자의 전자쌍 종류와 수에 따른 분자 구조를 설명할 수 있다.</w:t>
            </w:r>
          </w:p>
          <w:p>
            <w:r>
              <w:rPr>
                <w:rFonts w:ascii="맑은 고딕" w:hAnsi="맑은 고딕" w:eastAsia="맑은 고딕"/>
                <w:b w:val="0"/>
                <w:i w:val="0"/>
              </w:rPr>
              <w:t>준비물(p.72): 공예용 털실 철사, 자, 각도기, 안전 장갑</w:t>
            </w:r>
          </w:p>
          <w:p>
            <w:r>
              <w:rPr>
                <w:rFonts w:ascii="맑은 고딕" w:hAnsi="맑은 고딕" w:eastAsia="맑은 고딕"/>
                <w:b w:val="0"/>
                <w:i w:val="0"/>
              </w:rPr>
              <w:t>도입(p.72): 안전하고 튼튼한 다리를 만들려면 힘을 분산할 수 있는 안정한 형태로 설계해야 한다. 분자가 형성될 때에도 안정한 형태를 만드는 원리가 있을까? — 예시 답안: 전자쌍들은 반발력을 최소화하기 위해 가능한 한 서로 멀리 떨어져 배치된다. / 본문(p.72): 루이스 전자점식은 평면으로 나타내는 방식이므로 실제 분자 구조를 알기는 어렵다.</w:t>
            </w:r>
          </w:p>
          <w:p>
            <w:r>
              <w:rPr>
                <w:rFonts w:ascii="맑은 고딕" w:hAnsi="맑은 고딕" w:eastAsia="맑은 고딕"/>
                <w:b w:val="0"/>
                <w:i w:val="0"/>
              </w:rPr>
              <w:t>교사용: 지도 방안(p.73) 털실 철사 모형의 어느 부분이 중심 원자이고 어느 부분이 전자쌍인지 생각하도록 / 보충(p.73) VSEPR 용어, 1940 년 시지윅 제안</w:t>
            </w:r>
          </w:p>
          <w:p>
            <w:r>
              <w:rPr>
                <w:rFonts w:ascii="맑은 고딕" w:hAnsi="맑은 고딕" w:eastAsia="맑은 고딕"/>
                <w:b/>
                <w:i w:val="0"/>
              </w:rPr>
              <w:t>9차시(18 차시 표기), 탐구 기능 ‘탐구 능력 | 의사 결정 능력’ / 해보기 + 그림 Ⅱ-13·14 + 자료 읽기 + 확인하기(p.73)로 ‘공유 전자쌍 배치’까지만 다룸 — BeCl₂·BCl₃·CH₄·CO₂(p.76)와 비공유 전자쌍이 있는 NH₃·H₂O(p.77)는 소프트웨어 모델링 탐구(p.74~75, C206) 뒤에 배치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21636"/>
                        <wp:docPr id="64" name="Picture 64"/>
                        <wp:cNvGraphicFramePr>
                          <a:graphicFrameLocks noChangeAspect="1"/>
                        </wp:cNvGraphicFramePr>
                        <a:graphic>
                          <a:graphicData uri="http://schemas.openxmlformats.org/drawingml/2006/picture">
                            <pic:pic>
                              <pic:nvPicPr>
                                <pic:cNvPr id="0" name="C205_vp1.jpg"/>
                                <pic:cNvPicPr/>
                              </pic:nvPicPr>
                              <pic:blipFill>
                                <a:blip r:embed="rId72"/>
                                <a:stretch>
                                  <a:fillRect/>
                                </a:stretch>
                              </pic:blipFill>
                              <pic:spPr>
                                <a:xfrm>
                                  <a:off x="0" y="0"/>
                                  <a:ext cx="2106000" cy="721636"/>
                                </a:xfrm>
                                <a:prstGeom prst="rect"/>
                              </pic:spPr>
                            </pic:pic>
                          </a:graphicData>
                        </a:graphic>
                      </wp:inline>
                    </w:drawing>
                  </w:r>
                </w:p>
                <w:p>
                  <w:pPr>
                    <w:spacing w:after="60"/>
                    <w:jc w:val="center"/>
                  </w:pPr>
                  <w:r>
                    <w:rPr>
                      <w:rFonts w:ascii="맑은 고딕" w:hAnsi="맑은 고딕" w:eastAsia="맑은 고딕"/>
                      <w:b w:val="0"/>
                      <w:i w:val="0"/>
                    </w:rPr>
                    <w:t>p.66 쇠구슬에 자석 붙여 배치하기[기구·과정]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635876"/>
                        <wp:docPr id="65" name="Picture 65"/>
                        <wp:cNvGraphicFramePr>
                          <a:graphicFrameLocks noChangeAspect="1"/>
                        </wp:cNvGraphicFramePr>
                        <a:graphic>
                          <a:graphicData uri="http://schemas.openxmlformats.org/drawingml/2006/picture">
                            <pic:pic>
                              <pic:nvPicPr>
                                <pic:cNvPr id="0" name="C205_vp2.jpg"/>
                                <pic:cNvPicPr/>
                              </pic:nvPicPr>
                              <pic:blipFill>
                                <a:blip r:embed="rId73"/>
                                <a:stretch>
                                  <a:fillRect/>
                                </a:stretch>
                              </pic:blipFill>
                              <pic:spPr>
                                <a:xfrm>
                                  <a:off x="0" y="0"/>
                                  <a:ext cx="2106000" cy="635876"/>
                                </a:xfrm>
                                <a:prstGeom prst="rect"/>
                              </pic:spPr>
                            </pic:pic>
                          </a:graphicData>
                        </a:graphic>
                      </wp:inline>
                    </w:drawing>
                  </w:r>
                </w:p>
                <w:p>
                  <w:pPr>
                    <w:spacing w:after="60"/>
                    <w:jc w:val="center"/>
                  </w:pPr>
                  <w:r>
                    <w:rPr>
                      <w:rFonts w:ascii="맑은 고딕" w:hAnsi="맑은 고딕" w:eastAsia="맑은 고딕"/>
                      <w:b w:val="0"/>
                      <w:i w:val="0"/>
                    </w:rPr>
                    <w:t>p.66 과정 5 자석 2·3·4 개가 이루는 도형(예시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69280"/>
                        <wp:docPr id="66" name="Picture 66"/>
                        <wp:cNvGraphicFramePr>
                          <a:graphicFrameLocks noChangeAspect="1"/>
                        </wp:cNvGraphicFramePr>
                        <a:graphic>
                          <a:graphicData uri="http://schemas.openxmlformats.org/drawingml/2006/picture">
                            <pic:pic>
                              <pic:nvPicPr>
                                <pic:cNvPr id="0" name="C205_vp3.jpg"/>
                                <pic:cNvPicPr/>
                              </pic:nvPicPr>
                              <pic:blipFill>
                                <a:blip r:embed="rId74"/>
                                <a:stretch>
                                  <a:fillRect/>
                                </a:stretch>
                              </pic:blipFill>
                              <pic:spPr>
                                <a:xfrm>
                                  <a:off x="0" y="0"/>
                                  <a:ext cx="2106000" cy="669280"/>
                                </a:xfrm>
                                <a:prstGeom prst="rect"/>
                              </pic:spPr>
                            </pic:pic>
                          </a:graphicData>
                        </a:graphic>
                      </wp:inline>
                    </w:drawing>
                  </w:r>
                </w:p>
                <w:p>
                  <w:pPr>
                    <w:spacing w:after="60"/>
                    <w:jc w:val="center"/>
                  </w:pPr>
                  <w:r>
                    <w:rPr>
                      <w:rFonts w:ascii="맑은 고딕" w:hAnsi="맑은 고딕" w:eastAsia="맑은 고딕"/>
                      <w:b w:val="0"/>
                      <w:i w:val="0"/>
                    </w:rPr>
                    <w:t>p.67 창의 사고 탁구공 2·3·4 개 배치(예시 답안)[결과]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097280" cy="1310640"/>
                        <wp:docPr id="67" name="Picture 67"/>
                        <wp:cNvGraphicFramePr>
                          <a:graphicFrameLocks noChangeAspect="1"/>
                        </wp:cNvGraphicFramePr>
                        <a:graphic>
                          <a:graphicData uri="http://schemas.openxmlformats.org/drawingml/2006/picture">
                            <pic:pic>
                              <pic:nvPicPr>
                                <pic:cNvPr id="0" name="C205_mp1.jpg"/>
                                <pic:cNvPicPr/>
                              </pic:nvPicPr>
                              <pic:blipFill>
                                <a:blip r:embed="rId75"/>
                                <a:stretch>
                                  <a:fillRect/>
                                </a:stretch>
                              </pic:blipFill>
                              <pic:spPr>
                                <a:xfrm>
                                  <a:off x="0" y="0"/>
                                  <a:ext cx="1097280" cy="1310640"/>
                                </a:xfrm>
                                <a:prstGeom prst="rect"/>
                              </pic:spPr>
                            </pic:pic>
                          </a:graphicData>
                        </a:graphic>
                      </wp:inline>
                    </w:drawing>
                  </w:r>
                </w:p>
                <w:p>
                  <w:pPr>
                    <w:spacing w:after="60"/>
                    <w:jc w:val="center"/>
                  </w:pPr>
                  <w:r>
                    <w:rPr>
                      <w:rFonts w:ascii="맑은 고딕" w:hAnsi="맑은 고딕" w:eastAsia="맑은 고딕"/>
                      <w:b w:val="0"/>
                      <w:i w:val="0"/>
                    </w:rPr>
                    <w:t>p.72 털실 철사 2·3·4 개 묶음[기구·과정]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63967"/>
                        <wp:docPr id="68" name="Picture 68"/>
                        <wp:cNvGraphicFramePr>
                          <a:graphicFrameLocks noChangeAspect="1"/>
                        </wp:cNvGraphicFramePr>
                        <a:graphic>
                          <a:graphicData uri="http://schemas.openxmlformats.org/drawingml/2006/picture">
                            <pic:pic>
                              <pic:nvPicPr>
                                <pic:cNvPr id="0" name="C205_mp2.jpg"/>
                                <pic:cNvPicPr/>
                              </pic:nvPicPr>
                              <pic:blipFill>
                                <a:blip r:embed="rId76"/>
                                <a:stretch>
                                  <a:fillRect/>
                                </a:stretch>
                              </pic:blipFill>
                              <pic:spPr>
                                <a:xfrm>
                                  <a:off x="0" y="0"/>
                                  <a:ext cx="2106000" cy="263967"/>
                                </a:xfrm>
                                <a:prstGeom prst="rect"/>
                              </pic:spPr>
                            </pic:pic>
                          </a:graphicData>
                        </a:graphic>
                      </wp:inline>
                    </w:drawing>
                  </w:r>
                </w:p>
                <w:p>
                  <w:pPr>
                    <w:spacing w:after="60"/>
                    <w:jc w:val="center"/>
                  </w:pPr>
                  <w:r>
                    <w:rPr>
                      <w:rFonts w:ascii="맑은 고딕" w:hAnsi="맑은 고딕" w:eastAsia="맑은 고딕"/>
                      <w:b w:val="0"/>
                      <w:i w:val="0"/>
                    </w:rPr>
                    <w:t>p.72 과정 2 인접한 철사 사이 각도 결과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33712"/>
                        <wp:docPr id="69" name="Picture 69"/>
                        <wp:cNvGraphicFramePr>
                          <a:graphicFrameLocks noChangeAspect="1"/>
                        </wp:cNvGraphicFramePr>
                        <a:graphic>
                          <a:graphicData uri="http://schemas.openxmlformats.org/drawingml/2006/picture">
                            <pic:pic>
                              <pic:nvPicPr>
                                <pic:cNvPr id="0" name="C205_mp3.jpg"/>
                                <pic:cNvPicPr/>
                              </pic:nvPicPr>
                              <pic:blipFill>
                                <a:blip r:embed="rId77"/>
                                <a:stretch>
                                  <a:fillRect/>
                                </a:stretch>
                              </pic:blipFill>
                              <pic:spPr>
                                <a:xfrm>
                                  <a:off x="0" y="0"/>
                                  <a:ext cx="2106000" cy="533712"/>
                                </a:xfrm>
                                <a:prstGeom prst="rect"/>
                              </pic:spPr>
                            </pic:pic>
                          </a:graphicData>
                        </a:graphic>
                      </wp:inline>
                    </w:drawing>
                  </w:r>
                </w:p>
                <w:p>
                  <w:pPr>
                    <w:spacing w:after="60"/>
                    <w:jc w:val="center"/>
                  </w:pPr>
                  <w:r>
                    <w:rPr>
                      <w:rFonts w:ascii="맑은 고딕" w:hAnsi="맑은 고딕" w:eastAsia="맑은 고딕"/>
                      <w:b w:val="0"/>
                      <w:i w:val="0"/>
                    </w:rPr>
                    <w:t>p.73 그림 Ⅱ-13 털실 철사의 개수에 따른 공간 배치[결과]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전자쌍 수에 따른 분자의 구조 알아보기 (p.66)</w:t>
            </w:r>
          </w:p>
          <w:p>
            <w:pPr>
              <w:ind w:left="170" w:hanging="170"/>
            </w:pPr>
            <w:r>
              <w:rPr>
                <w:rFonts w:ascii="맑은 고딕" w:hAnsi="맑은 고딕" w:eastAsia="맑은 고딕"/>
                <w:b w:val="0"/>
                <w:i w:val="0"/>
              </w:rPr>
              <w:t>1) 쇠구슬에 자석 2 개를 붙인다.</w:t>
            </w:r>
          </w:p>
          <w:p>
            <w:pPr>
              <w:ind w:left="170" w:hanging="170"/>
            </w:pPr>
            <w:r>
              <w:rPr>
                <w:rFonts w:ascii="맑은 고딕" w:hAnsi="맑은 고딕" w:eastAsia="맑은 고딕"/>
                <w:b w:val="0"/>
                <w:i w:val="0"/>
              </w:rPr>
              <w:t>2) 과정 1에서 붙인 자석을 이동하여 서로 가장 멀리 떨어지도록 배치한다.</w:t>
            </w:r>
          </w:p>
          <w:p>
            <w:pPr>
              <w:ind w:left="170" w:hanging="170"/>
            </w:pPr>
            <w:r>
              <w:rPr>
                <w:rFonts w:ascii="맑은 고딕" w:hAnsi="맑은 고딕" w:eastAsia="맑은 고딕"/>
                <w:b w:val="0"/>
                <w:i w:val="0"/>
              </w:rPr>
              <w:t>3) 자석의 수를 3 개, 4 개로 늘려 가면서 서로 가장 멀리 떨어지도록 배치한다.</w:t>
            </w:r>
          </w:p>
          <w:p>
            <w:r>
              <w:rPr>
                <w:rFonts w:ascii="맑은 고딕" w:hAnsi="맑은 고딕" w:eastAsia="맑은 고딕"/>
                <w:b w:val="0"/>
                <w:i w:val="0"/>
              </w:rPr>
              <w:t>정리 4. 쇠구슬에 붙인 자석의 수가 많아질수록 쇠구슬과 자석이 이루는 각도는 어떻게 되는지 설명해 보자.</w:t>
            </w:r>
          </w:p>
          <w:p>
            <w:pPr>
              <w:ind w:left="170" w:hanging="170"/>
            </w:pPr>
            <w:r>
              <w:rPr>
                <w:rFonts w:ascii="맑은 고딕" w:hAnsi="맑은 고딕" w:eastAsia="맑은 고딕"/>
                <w:b w:val="0"/>
                <w:i w:val="0"/>
              </w:rPr>
              <w:t>A. 쇠구슬과 자석이 이루는 각도는 자석이 2 개일 때 자석이 서로 반대편에 있어 180°이고, 자석을 1 개 추가하면 120°가 된다. 붙인 자석의 수가 많아질수록 쇠구슬과 자석이 이루는 각도는 점점 줄어든다.</w:t>
            </w:r>
          </w:p>
          <w:p>
            <w:r>
              <w:rPr>
                <w:rFonts w:ascii="맑은 고딕" w:hAnsi="맑은 고딕" w:eastAsia="맑은 고딕"/>
                <w:b w:val="0"/>
                <w:i w:val="0"/>
              </w:rPr>
              <w:t>정리 5. 자석의 수에 따라 자석이 이루는 도형의 모양을 설명해 보자.</w:t>
            </w:r>
          </w:p>
          <w:p>
            <w:pPr>
              <w:ind w:left="170" w:hanging="170"/>
            </w:pPr>
            <w:r>
              <w:rPr>
                <w:rFonts w:ascii="맑은 고딕" w:hAnsi="맑은 고딕" w:eastAsia="맑은 고딕"/>
                <w:b w:val="0"/>
                <w:i w:val="0"/>
              </w:rPr>
              <w:t>A. 자석 2 개: 반대편에 놓이므로 선형 / 3 개: 삼각형의 세 꼭짓점을 향하므로 평면 삼각형 / 4 개: 정사면체의 네 꼭짓점을 향하므로 정사면체</w:t>
            </w:r>
          </w:p>
          <w:p>
            <w:r>
              <w:rPr>
                <w:rFonts w:ascii="맑은 고딕" w:hAnsi="맑은 고딕" w:eastAsia="맑은 고딕"/>
                <w:b/>
                <w:i w:val="0"/>
              </w:rPr>
              <w:t>[확인 03·창의 사고] (p.67)</w:t>
            </w:r>
          </w:p>
          <w:p>
            <w:r>
              <w:rPr>
                <w:rFonts w:ascii="맑은 고딕" w:hAnsi="맑은 고딕" w:eastAsia="맑은 고딕"/>
                <w:b w:val="0"/>
                <w:i w:val="0"/>
              </w:rPr>
              <w:t>확인 03. 중심 원자 주위의 공유 전자쌍 수가 2 개, 3 개, 4 개로 증가할수록 중심 원자와 전자쌍이 이루는 각도는? — A. 감소한다. 공유 전자쌍 수가 2이면 180°, 3이면 120°, 4이면 109.5°이다.</w:t>
            </w:r>
          </w:p>
          <w:p>
            <w:r>
              <w:rPr>
                <w:rFonts w:ascii="맑은 고딕" w:hAnsi="맑은 고딕" w:eastAsia="맑은 고딕"/>
                <w:b w:val="0"/>
                <w:i w:val="0"/>
              </w:rPr>
              <w:t>창의 사고 1. 공유 전자쌍이 4 개일 때 각 전자쌍이 정사각형의 꼭짓점을 향해 놓이지 않는 까닭은? — A. 반발력이 최소인 위치가 아니기 때문이다.</w:t>
            </w:r>
          </w:p>
          <w:p>
            <w:r>
              <w:rPr>
                <w:rFonts w:ascii="맑은 고딕" w:hAnsi="맑은 고딕" w:eastAsia="맑은 고딕"/>
                <w:b w:val="0"/>
                <w:i w:val="0"/>
              </w:rPr>
              <w:t>창의 사고 2. 탁구공 2 개, 3 개, 4 개를 가장 가깝게 붙여 놓은 그림으로 전자쌍 반발 이론을 설명해 보자. — A. 탁구공이 2 개일 때 중심은 서로 반대 방향, 3 개일 때 평면 삼각형의 꼭짓점, 4 개일 때 정사면체의 꼭짓점을 향해 놓여 반발력을 최소로 한다. 이처럼 전자쌍은 서로의 반발력을 최소화하기 위해 일정한 배치를 한다.</w:t>
            </w:r>
          </w:p>
          <w:p>
            <w:r>
              <w:rPr>
                <w:rFonts w:ascii="맑은 고딕" w:hAnsi="맑은 고딕" w:eastAsia="맑은 고딕"/>
                <w:b/>
                <w:i w:val="0"/>
              </w:rPr>
              <w:t>[확인 04] 전자쌍 반발 이론에 근거하여 분자의 구조 예측 (p.69)</w:t>
            </w:r>
          </w:p>
          <w:p>
            <w:pPr>
              <w:ind w:left="170" w:hanging="170"/>
            </w:pPr>
            <w:r>
              <w:rPr>
                <w:rFonts w:ascii="맑은 고딕" w:hAnsi="맑은 고딕" w:eastAsia="맑은 고딕"/>
                <w:b w:val="0"/>
                <w:i w:val="0"/>
              </w:rPr>
              <w:t>A. (1) HCN: 공유 전자쌍이 4 개지만 C와 N 사이의 삼중 결합을 단일 결합으로 간주하므로 선형 / (2) CF₄: 공유 전자쌍 4 개 → 정사면체 / (3) H₂S: 공유 전자쌍 2 개, 비공유 전자쌍 2 개 → 굽은 형</w:t>
            </w:r>
          </w:p>
        </w:tc>
        <w:tc>
          <w:tcPr>
            <w:tcW w:type="dxa" w:w="7200"/>
            <w:tcMar>
              <w:top w:w="22" w:type="dxa"/>
              <w:bottom w:w="22" w:type="dxa"/>
            </w:tcMar>
          </w:tcPr>
          <w:p>
            <w:r>
              <w:rPr>
                <w:rFonts w:ascii="맑은 고딕" w:hAnsi="맑은 고딕" w:eastAsia="맑은 고딕"/>
                <w:b/>
                <w:i w:val="0"/>
              </w:rPr>
              <w:t>[해보기] 전자쌍 수에 따른 분자 구조 알아보기 (p.72)</w:t>
            </w:r>
          </w:p>
          <w:p>
            <w:pPr>
              <w:ind w:left="170" w:hanging="170"/>
            </w:pPr>
            <w:r>
              <w:rPr>
                <w:rFonts w:ascii="맑은 고딕" w:hAnsi="맑은 고딕" w:eastAsia="맑은 고딕"/>
                <w:b w:val="0"/>
                <w:i w:val="0"/>
              </w:rPr>
              <w:t>1) 10 cm 정도의 털실 철사의 한쪽 끝을 각각 2 개, 3 개, 4 개씩 묶자.</w:t>
            </w:r>
          </w:p>
          <w:p>
            <w:pPr>
              <w:ind w:left="170" w:hanging="170"/>
            </w:pPr>
            <w:r>
              <w:rPr>
                <w:rFonts w:ascii="맑은 고딕" w:hAnsi="맑은 고딕" w:eastAsia="맑은 고딕"/>
                <w:b w:val="0"/>
                <w:i w:val="0"/>
              </w:rPr>
              <w:t>• 매듭 부분이 분자의 중심 원자이고 철사는 중심 원자 주위의 전자쌍이라고 가정하면 철사들 사이에는 어떤 힘이 작용할까? — A. 전자쌍들은 서로 같은 전하를 띠므로 정전기적 반발력이 작용한다. 따라서 철사들을 중심 원자 주위의 전자쌍이라고 가정하면 철사들 사이에는 반발력이 작용한다.</w:t>
            </w:r>
          </w:p>
          <w:p>
            <w:pPr>
              <w:ind w:left="170" w:hanging="170"/>
            </w:pPr>
            <w:r>
              <w:rPr>
                <w:rFonts w:ascii="맑은 고딕" w:hAnsi="맑은 고딕" w:eastAsia="맑은 고딕"/>
                <w:b w:val="0"/>
                <w:i w:val="0"/>
              </w:rPr>
              <w:t>2) 털실 철사 묶음의 모든 철사가 최대한 멀리 떨어지도록 배열한 다음 인접한 철사끼리 나타내는 각도를 측정하자. (말풍선: 철사를 배열할 때 철사가 구부러지지 않도록 해야 해.)</w:t>
            </w:r>
          </w:p>
          <w:p>
            <w:pPr>
              <w:ind w:left="170" w:hanging="170"/>
            </w:pPr>
            <w:r>
              <w:rPr>
                <w:rFonts w:ascii="맑은 고딕" w:hAnsi="맑은 고딕" w:eastAsia="맑은 고딕"/>
                <w:b w:val="0"/>
                <w:i w:val="0"/>
              </w:rPr>
              <w:t>A. 결과 표(예시): 털실 철사 2 개 180°, 3 개 120°, 4 개 109.5°</w:t>
            </w:r>
          </w:p>
          <w:p>
            <w:pPr>
              <w:ind w:left="170" w:hanging="170"/>
            </w:pPr>
            <w:r>
              <w:rPr>
                <w:rFonts w:ascii="맑은 고딕" w:hAnsi="맑은 고딕" w:eastAsia="맑은 고딕"/>
                <w:b w:val="0"/>
                <w:i w:val="0"/>
              </w:rPr>
              <w:t>• 묶음을 이루는 철사의 개수와 각도 사이에 어떤 관계가 있는가? — A. 묶음을 이루는 철사의 개수가 많아질수록 인접한 철사 사이의 각도가 작아진다.</w:t>
            </w:r>
          </w:p>
          <w:p>
            <w:pPr>
              <w:ind w:left="170" w:hanging="170"/>
            </w:pPr>
            <w:r>
              <w:rPr>
                <w:rFonts w:ascii="맑은 고딕" w:hAnsi="맑은 고딕" w:eastAsia="맑은 고딕"/>
                <w:b w:val="0"/>
                <w:i w:val="0"/>
              </w:rPr>
              <w:t>3) 2의 구조물에서 철사들의 끝점을 선으로 연결하면 어떤 모양이 되는지 이야기해 보자. — A. 털실 철사 2 개 묶음: 선형, 3 개 묶음: 평면 삼각형, 4 개 묶음: 정사면체</w:t>
            </w:r>
          </w:p>
          <w:p>
            <w:r>
              <w:rPr>
                <w:rFonts w:ascii="맑은 고딕" w:hAnsi="맑은 고딕" w:eastAsia="맑은 고딕"/>
                <w:b/>
                <w:i w:val="0"/>
              </w:rPr>
              <w:t>[자료 읽기·확인하기] (p.73)</w:t>
            </w:r>
          </w:p>
          <w:p>
            <w:r>
              <w:rPr>
                <w:rFonts w:ascii="맑은 고딕" w:hAnsi="맑은 고딕" w:eastAsia="맑은 고딕"/>
                <w:b w:val="0"/>
                <w:i w:val="0"/>
              </w:rPr>
              <w:t>자료 읽기. 그림 Ⅱ-14에서 공유 전자쌍이 각각 2 개, 3 개, 4 개일 때 중심 원자와 인접한 두 전자쌍이 이루는 각은? — A.(교사용) 109.5°, 120°, 180° ?? 문항 순서(2, 3, 4 개)와 반대로 적힘 — 180°, 120°, 109.5°가 맞음</w:t>
            </w:r>
          </w:p>
          <w:p>
            <w:r>
              <w:rPr>
                <w:rFonts w:ascii="맑은 고딕" w:hAnsi="맑은 고딕" w:eastAsia="맑은 고딕"/>
                <w:b w:val="0"/>
                <w:i w:val="0"/>
              </w:rPr>
              <w:t>확인하기 1. 분자에서 중심 원자의 전자쌍은 (   )을/를 최소화하도록 배치된다. — A. 정전기적 반발력</w:t>
            </w:r>
          </w:p>
          <w:p>
            <w:r>
              <w:rPr>
                <w:rFonts w:ascii="맑은 고딕" w:hAnsi="맑은 고딕" w:eastAsia="맑은 고딕"/>
                <w:b w:val="0"/>
                <w:i w:val="0"/>
              </w:rPr>
              <w:t>확인하기 2. 중심 원자 주위에 2 개의 공유 전자쌍만 존재할 때 공유 전자쌍의 배치가 어떤 모양인지 써 보자. — A.(교사용) 정사면체 ?? 오류 — 선형이 맞음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관찰(자석의 배치) · 측정 없음(각도는 그림·예시로 제시) · 분류(자석 수별 도형) · 추리(쇠구슬=중심 원자, 자석=전자쌍 → 전자쌍 배치) · 의사소통(정리 4·5 설명)</w:t>
            </w:r>
          </w:p>
          <w:p>
            <w:r>
              <w:rPr>
                <w:rFonts w:ascii="맑은 고딕" w:hAnsi="맑은 고딕" w:eastAsia="맑은 고딕"/>
                <w:b w:val="0"/>
                <w:i w:val="0"/>
              </w:rPr>
              <w:t>통합: 모형 만들기·자료 해석(자석 수와 각도·도형의 관계) · 일반화(확인 03, 창의 사고, 확인 04로 실제 분자에 적용) / 변인: 조작 변인 = 쇠구슬에 붙인 자석의 수(2·3·4 개), 종속 변인 = 쇠구슬과 자석이 이루는 각도·자석이 이루는 도형, 통제 변인 = 쇠구슬·자석의 크기, ‘서로 가장 멀리’라는 배치 기준 — 교과서에 변인 명시 없음, 각도를 직접 재는 과정 없음</w:t>
            </w:r>
          </w:p>
          <w:p>
            <w:r>
              <w:rPr>
                <w:rFonts w:ascii="맑은 고딕" w:hAnsi="맑은 고딕" w:eastAsia="맑은 고딕"/>
                <w:b w:val="0"/>
                <w:i w:val="0"/>
              </w:rPr>
              <w:t>교과서 표기: 해 보기에 탐구 기능 표기 없음 / 확인 03, 창의 사고(2), 확인 04</w:t>
            </w:r>
          </w:p>
        </w:tc>
        <w:tc>
          <w:tcPr>
            <w:tcW w:type="dxa" w:w="7200"/>
            <w:tcMar>
              <w:top w:w="22" w:type="dxa"/>
              <w:bottom w:w="22" w:type="dxa"/>
            </w:tcMar>
          </w:tcPr>
          <w:p>
            <w:r>
              <w:rPr>
                <w:rFonts w:ascii="맑은 고딕" w:hAnsi="맑은 고딕" w:eastAsia="맑은 고딕"/>
                <w:b w:val="0"/>
                <w:i w:val="0"/>
              </w:rPr>
              <w:t>기초: 측정(각도기로 인접한 철사 사이 각도) · 관찰(끝점을 이은 도형) · 예상(철사 사이에 작용할 힘) · 의사소통(이야기하기)</w:t>
            </w:r>
          </w:p>
          <w:p>
            <w:r>
              <w:rPr>
                <w:rFonts w:ascii="맑은 고딕" w:hAnsi="맑은 고딕" w:eastAsia="맑은 고딕"/>
                <w:b w:val="0"/>
                <w:i w:val="0"/>
              </w:rPr>
              <w:t>통합: 모형 만들기 · 자료 변환(결과 표) · 자료 해석(철사 수와 각도의 관계) · 일반화(그림 Ⅱ-14 전자쌍 배치 모형) / 변인: 조작 변인 = 묶은 털실 철사의 수(2·3·4 개), 종속 변인 = 인접한 철사 사이 각도·끝점을 이은 도형, 통제 변인 = 철사 길이 10 cm, 매듭 위치(한쪽 끝), 철사를 구부리지 않기, ‘최대한 멀리’ 배치 기준 — 교과서에 변인 명시 없음</w:t>
            </w:r>
          </w:p>
          <w:p>
            <w:r>
              <w:rPr>
                <w:rFonts w:ascii="맑은 고딕" w:hAnsi="맑은 고딕" w:eastAsia="맑은 고딕"/>
                <w:b w:val="0"/>
                <w:i w:val="0"/>
              </w:rPr>
              <w:t>교과서 표기: 탐구 능력 | 의사 결정 능력 / 해보기 활동지, 자료 읽기, 확인하기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자석들은 스스로 움직여 멀어졌을까, 우리가 ‘가장 멀리’ 옮겼을까? 이 모형이 보여 주는 것은 반발력 자체일까, 반발력이 최소인 배치일까?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전에 ‘쇠구슬 = 중심 원자, 자석 = 전자쌍’이라는 정보를 알려 주면 이 활동은 발견일까, 확인일까? 무엇을 미리 알려 주어야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BeF₂의 Be, BCl₃의 B는 옥텟을 이루지 않는데도 전자쌍 반발 이론을 적용할 수 있는 까닭은? 중심 원자 주위 전자쌍이 5 개 이상인 분자는 왜 다루지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‘전자쌍이 멀리 떨어져 있으려고 한다’는 표현을 의인화 없이 ‘반발력(에너지)이 가장 작은 배치’로 바꿔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털실 철사 사이에는 실제로 반발력이 작용할까? 모형의 철사는 무엇을 나타내고, 무엇은 나타내지 못할까?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4 개 묶음에서 109.5°를 각도기로 정확히 잴 수 있을까? 측정값이 100°나 120°로 나오면 어떻게 판단할까?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해보기의 결론(철사 수가 많을수록 각도가 작아진다)만으로 NH₃(107°)와 CH₄(109.5°)의 차이를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‘반발력을 최소화하기 위해 배치된다’를 목적 없는 표현으로 바꾸면? 전자쌍에게 ‘의도’가 있는 것일까?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자석은 작아 삼키거나 잃어버리기 쉬우므로 개수를 확인하고, 쇠구슬이 굴러 떨어지지 않도록 받침 위에서 활동한다 / 자석이 저절로 끌리거나 밀려 움직이는 것을 전자쌍 반발로 오해하지 않도록 배치는 학생이 ‘가장 멀리’ 기준으로 정함을 짚는다</w:t>
            </w:r>
          </w:p>
          <w:p>
            <w:pPr>
              <w:ind w:left="170" w:hanging="170"/>
            </w:pPr>
            <w:r>
              <w:rPr>
                <w:rFonts w:ascii="맑은 고딕" w:hAnsi="맑은 고딕" w:eastAsia="맑은 고딕"/>
                <w:b w:val="0"/>
                <w:i w:val="0"/>
              </w:rPr>
              <w:t>• 자석 4 개를 평면에 배치하고 끝내지 않도록 정사면체와 삼각뿔 중 어떤 모양인지 공간 배치를 충분히 생각하게 한다(p.66 좋은 수업을 위한 제안)</w:t>
            </w:r>
          </w:p>
          <w:p>
            <w:pPr>
              <w:ind w:left="170" w:hanging="170"/>
            </w:pPr>
            <w:r>
              <w:rPr>
                <w:rFonts w:ascii="맑은 고딕" w:hAnsi="맑은 고딕" w:eastAsia="맑은 고딕"/>
                <w:b w:val="0"/>
                <w:i w:val="0"/>
              </w:rPr>
              <w:t>• 중심 원자는 2, 3주기 Be, B와 옥텟 규칙을 따르는 경우로 한정, 전자쌍 5 개 이상은 심화로만(p.64·67 교사용)</w:t>
            </w:r>
          </w:p>
          <w:p>
            <w:pPr>
              <w:ind w:left="170" w:hanging="170"/>
            </w:pPr>
            <w:r>
              <w:rPr>
                <w:rFonts w:ascii="맑은 고딕" w:hAnsi="맑은 고딕" w:eastAsia="맑은 고딕"/>
                <w:b w:val="0"/>
                <w:i w:val="0"/>
              </w:rPr>
              <w:t>☐ 자석 개수 확인  ☐ 2·3·4 개 각각 ‘가장 멀리’ 배치  ☐ 4 개는 입체로 확인(정사각형과 비교)  ☐ 각도·도형 기록  ☐ 공유/비공유 전자쌍은 모형으로 구별 못 함을 정리</w:t>
            </w:r>
          </w:p>
        </w:tc>
        <w:tc>
          <w:tcPr>
            <w:tcW w:type="dxa" w:w="7200"/>
            <w:tcMar>
              <w:top w:w="22" w:type="dxa"/>
              <w:bottom w:w="22" w:type="dxa"/>
            </w:tcMar>
          </w:tcPr>
          <w:p>
            <w:pPr>
              <w:ind w:left="170" w:hanging="170"/>
            </w:pPr>
            <w:r>
              <w:rPr>
                <w:rFonts w:ascii="맑은 고딕" w:hAnsi="맑은 고딕" w:eastAsia="맑은 고딕"/>
                <w:b w:val="0"/>
                <w:i w:val="0"/>
              </w:rPr>
              <w:t>• 안전 장갑을 착용하고 털실 철사 끝에 손이 찔리지 않도록 주의한다(p.72 안전)</w:t>
            </w:r>
          </w:p>
          <w:p>
            <w:pPr>
              <w:ind w:left="170" w:hanging="170"/>
            </w:pPr>
            <w:r>
              <w:rPr>
                <w:rFonts w:ascii="맑은 고딕" w:hAnsi="맑은 고딕" w:eastAsia="맑은 고딕"/>
                <w:b w:val="0"/>
                <w:i w:val="0"/>
              </w:rPr>
              <w:t>• 철사를 배열할 때 구부러지지 않도록 한다(p.72 말풍선) — 매듭은 한쪽 끝을 단단히 묶고 길이를 10 cm 정도로 맞춘다 / 입체(4 개 묶음)는 두 철사가 이루는 평면에 각도기를 대도록 안내하고 측정 오차를 허용한다</w:t>
            </w:r>
          </w:p>
          <w:p>
            <w:pPr>
              <w:ind w:left="170" w:hanging="170"/>
            </w:pPr>
            <w:r>
              <w:rPr>
                <w:rFonts w:ascii="맑은 고딕" w:hAnsi="맑은 고딕" w:eastAsia="맑은 고딕"/>
                <w:b w:val="0"/>
                <w:i w:val="0"/>
              </w:rPr>
              <w:t>• 모형의 어느 부분이 중심 원자이고 어느 부분이 전자쌍인지 생각하도록 지도(p.73 지도 방안) / 철사 사이에 실제 힘이 작용하는 것은 아님을 짚는다</w:t>
            </w:r>
          </w:p>
          <w:p>
            <w:pPr>
              <w:ind w:left="170" w:hanging="170"/>
            </w:pPr>
            <w:r>
              <w:rPr>
                <w:rFonts w:ascii="맑은 고딕" w:hAnsi="맑은 고딕" w:eastAsia="맑은 고딕"/>
                <w:b w:val="0"/>
                <w:i w:val="0"/>
              </w:rPr>
              <w:t>☐ 안전 장갑 착용  ☐ 철사 10 cm, 한쪽 끝 2·3·4 개 묶기  ☐ 구부러지지 않게 최대한 멀리 배열  ☐ 인접한 철사 사이 각도 측정·표 기록  ☐ 끝점 연결 도형 확인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‘전자쌍 반발 이론을 근거로 분자의 구조를 추론하여 모형으로 나타낼 수 있다’ — 실물 모형(쇠구슬·자석)으로 전자쌍 배치를 만든 뒤 그림 Ⅱ-9와 분자 예(그림 Ⅱ-10~14)로 바로 이어져 ‘모형 → 추론’ 흐름이 한 소단원 안에 완결</w:t>
            </w:r>
          </w:p>
          <w:p>
            <w:r>
              <w:rPr>
                <w:rFonts w:ascii="맑은 고딕" w:hAnsi="맑은 고딕" w:eastAsia="맑은 고딕"/>
                <w:b w:val="0"/>
                <w:i w:val="0"/>
              </w:rPr>
              <w:t>✔ 해설 범위 반영: 중심 원자 Be(BeF₂)·B(BCl₃)·옥텟(CH₄·NH₃·H₂O, 확인 04 CF₄·H₂S·HCN)만 다루고, 교사용에 Be·B·옥텟 한정과 ‘5 개 이상은 심화’ 명시 / 다중 결합(CO₂, HCN) 취급까지 학생 본문에 제시</w:t>
            </w:r>
          </w:p>
          <w:p>
            <w:r>
              <w:rPr>
                <w:rFonts w:ascii="맑은 고딕" w:hAnsi="맑은 고딕" w:eastAsia="맑은 고딕"/>
                <w:b w:val="0"/>
                <w:i w:val="0"/>
              </w:rPr>
              <w:t>✔ 비공유 전자쌍의 반발력 크기 비교(곁글 (가)&lt;(나)&lt;(다))로 107°·104.5°를 설명 → 공유 결합 화합물 성질 예측(02-04)으로 연결</w:t>
            </w:r>
          </w:p>
          <w:p>
            <w:r>
              <w:rPr>
                <w:rFonts w:ascii="맑은 고딕" w:hAnsi="맑은 고딕" w:eastAsia="맑은 고딕"/>
                <w:b/>
                <w:i w:val="0"/>
              </w:rPr>
              <w:t>△ 해 보기가 각도를 직접 재지 않고 예시 답안(180°, 120°)으로 제시, 4 개일 때 109.5°는 확인 03에서야 등장 — 측정·증거보다 확인형 활동</w:t>
            </w:r>
          </w:p>
          <w:p>
            <w:r>
              <w:rPr>
                <w:rFonts w:ascii="맑은 고딕" w:hAnsi="맑은 고딕" w:eastAsia="맑은 고딕"/>
                <w:b/>
                <w:i w:val="0"/>
              </w:rPr>
              <w:t>△ 도입에서 ‘쇠구슬 = 중심 원자, 자석 = 전자쌍’을 먼저 알려 주고 ‘서로 가장 멀리’ 배치를 지시 → 학생은 결론(반발 최소 배치)을 받아 확인할 뿐, 반발력 자체를 보이는 모형이 아님(자석 사이 실제 힘은 전자쌍 반발과 무관)</w:t>
            </w:r>
          </w:p>
          <w:p>
            <w:r>
              <w:rPr>
                <w:rFonts w:ascii="맑은 고딕" w:hAnsi="맑은 고딕" w:eastAsia="맑은 고딕"/>
                <w:b/>
                <w:i w:val="0"/>
              </w:rPr>
              <w:t>△ 본문 정의 ‘가능한 한 멀리 떨어져 있으려고 하는데’, 창의 사고 답 ‘반발력을 최소화하기 위해’ 등 의인화·목적론 표현 → ‘반발력이 가장 작은(에너지가 낮은) 배치가 된다’로 보완</w:t>
            </w:r>
          </w:p>
          <w:p>
            <w:r>
              <w:rPr>
                <w:rFonts w:ascii="맑은 고딕" w:hAnsi="맑은 고딕" w:eastAsia="맑은 고딕"/>
                <w:b/>
                <w:i w:val="0"/>
              </w:rPr>
              <w:t>△ BeF₂·BCl₃가 옥텟을 이루지 않는다는 점은 학생 본문에 따로 언급 없음 / 그림 Ⅱ-9를 ‘공유 전자쌍’ 수로만 서술해 교사용 ‘전자쌍 총수로 배치 결정’과 차이</w:t>
            </w:r>
          </w:p>
          <w:p>
            <w:r>
              <w:rPr>
                <w:rFonts w:ascii="맑은 고딕" w:hAnsi="맑은 고딕" w:eastAsia="맑은 고딕"/>
                <w:b w:val="0"/>
                <w:i w:val="0"/>
              </w:rPr>
              <w:t>※ 비교: 비상은 실물 모형 → 분자 5 종 구조까지 한 흐름(실물 모형으로 추론, 소프트웨어 탐구는 확인), 미래엔보다 해설 범위(Be·B·옥텟) 반영이 학생 본문에 먼저 드러남</w:t>
            </w:r>
          </w:p>
        </w:tc>
        <w:tc>
          <w:tcPr>
            <w:tcW w:type="dxa" w:w="7200"/>
            <w:tcMar>
              <w:top w:w="22" w:type="dxa"/>
              <w:bottom w:w="22" w:type="dxa"/>
            </w:tcMar>
          </w:tcPr>
          <w:p>
            <w:r>
              <w:rPr>
                <w:rFonts w:ascii="맑은 고딕" w:hAnsi="맑은 고딕" w:eastAsia="맑은 고딕"/>
                <w:b w:val="0"/>
                <w:i w:val="0"/>
              </w:rPr>
              <w:t>✔ 해보기 과정 2에서 각도기로 인접한 철사 사이 각도를 직접 측정하고 결과 표로 정리 → ‘모형으로 나타내기’와 측정 기능을 함께 요구, 비상보다 탐구 요소가 많음</w:t>
            </w:r>
          </w:p>
          <w:p>
            <w:r>
              <w:rPr>
                <w:rFonts w:ascii="맑은 고딕" w:hAnsi="맑은 고딕" w:eastAsia="맑은 고딕"/>
                <w:b w:val="0"/>
                <w:i w:val="0"/>
              </w:rPr>
              <w:t>✔ 과정 1 질문(철사 사이에 어떤 힘?)으로 모형 요소(매듭 = 중심 원자, 철사 = 전자쌍)와 정전기적 반발을 학생이 먼저 생각하게 함 / 루이스 전자점식(평면)의 한계를 도입 본문에 명시</w:t>
            </w:r>
          </w:p>
          <w:p>
            <w:r>
              <w:rPr>
                <w:rFonts w:ascii="맑은 고딕" w:hAnsi="맑은 고딕" w:eastAsia="맑은 고딕"/>
                <w:b/>
                <w:i w:val="0"/>
              </w:rPr>
              <w:t>△ p.72~73은 ‘공유 전자쌍 2·3·4 개의 배치’까지만 다루고 Be·B·옥텟 중심 원자의 실제 분자(BeCl₂, BCl₃, CH₄, NH₃, H₂O)는 소프트웨어 탐구 뒤(p.76~77)에 나옴 → 실물 모형 활동과 해설 범위의 연결은 이 차시에 없음</w:t>
            </w:r>
          </w:p>
          <w:p>
            <w:r>
              <w:rPr>
                <w:rFonts w:ascii="맑은 고딕" w:hAnsi="맑은 고딕" w:eastAsia="맑은 고딕"/>
                <w:b/>
                <w:i w:val="0"/>
              </w:rPr>
              <w:t>△ 비공유 전자쌍이 반발에 미치는 영향이 이 차시에 없어 ‘전자쌍 종류와 수에 따른 분자 구조’ 학습 목표 후반은 다음 차시로 미룸</w:t>
            </w:r>
          </w:p>
          <w:p>
            <w:r>
              <w:rPr>
                <w:rFonts w:ascii="맑은 고딕" w:hAnsi="맑은 고딕" w:eastAsia="맑은 고딕"/>
                <w:b/>
                <w:i w:val="0"/>
              </w:rPr>
              <w:t>△ 털실 철사는 사람이 배열하므로 반발력을 보여 주지 않음 — 과정 1 예시 답안이 ‘철사들 사이에는 반발력이 작용한다’로 모형과 실제를 혼동할 여지, 도입 예시 답안 ‘반발력을 최소화하기 위해’도 목적론적</w:t>
            </w:r>
          </w:p>
          <w:p>
            <w:r>
              <w:rPr>
                <w:rFonts w:ascii="맑은 고딕" w:hAnsi="맑은 고딕" w:eastAsia="맑은 고딕"/>
                <w:b/>
                <w:i w:val="0"/>
              </w:rPr>
              <w:t>△ 교사용 답 오류: 자료 읽기 답 순서 뒤바뀜(109.5°, 120°, 180°), 확인하기 2 답 ‘정사면체’(선형이어야 함)</w:t>
            </w:r>
          </w:p>
          <w:p>
            <w:r>
              <w:rPr>
                <w:rFonts w:ascii="맑은 고딕" w:hAnsi="맑은 고딕" w:eastAsia="맑은 고딕"/>
                <w:b w:val="0"/>
                <w:i w:val="0"/>
              </w:rPr>
              <w:t>※ 비교: 미래엔은 측정 중심의 실물 모형 + 전자쌍 배치 일반화에 집중하고 분자 구조 추론은 소프트웨어 모델링으로 넘김 / 비상은 측정 없이 확인형이지만 실물 모형에서 실제 분자 구조 추론까지 바로 이어짐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3083"/>
                        <wp:docPr id="70" name="Picture 70"/>
                        <wp:cNvGraphicFramePr>
                          <a:graphicFrameLocks noChangeAspect="1"/>
                        </wp:cNvGraphicFramePr>
                        <a:graphic>
                          <a:graphicData uri="http://schemas.openxmlformats.org/drawingml/2006/picture">
                            <pic:pic>
                              <pic:nvPicPr>
                                <pic:cNvPr id="0" name="C205_vb1.jpg"/>
                                <pic:cNvPicPr/>
                              </pic:nvPicPr>
                              <pic:blipFill>
                                <a:blip r:embed="rId78"/>
                                <a:stretch>
                                  <a:fillRect/>
                                </a:stretch>
                              </pic:blipFill>
                              <pic:spPr>
                                <a:xfrm>
                                  <a:off x="0" y="0"/>
                                  <a:ext cx="2106000" cy="343083"/>
                                </a:xfrm>
                                <a:prstGeom prst="rect"/>
                              </pic:spPr>
                            </pic:pic>
                          </a:graphicData>
                        </a:graphic>
                      </wp:inline>
                    </w:drawing>
                  </w:r>
                </w:p>
                <w:p>
                  <w:pPr>
                    <w:spacing w:after="60"/>
                    <w:jc w:val="center"/>
                  </w:pPr>
                  <w:r>
                    <w:rPr>
                      <w:rFonts w:ascii="맑은 고딕" w:hAnsi="맑은 고딕" w:eastAsia="맑은 고딕"/>
                      <w:b w:val="0"/>
                      <w:i w:val="0"/>
                    </w:rPr>
                    <w:t>p.66 본문 도입(전자쌍 수와 배열, 쇠구슬·자석 가정)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974375"/>
                        <wp:docPr id="71" name="Picture 71"/>
                        <wp:cNvGraphicFramePr>
                          <a:graphicFrameLocks noChangeAspect="1"/>
                        </wp:cNvGraphicFramePr>
                        <a:graphic>
                          <a:graphicData uri="http://schemas.openxmlformats.org/drawingml/2006/picture">
                            <pic:pic>
                              <pic:nvPicPr>
                                <pic:cNvPr id="0" name="C205_vb2.jpg"/>
                                <pic:cNvPicPr/>
                              </pic:nvPicPr>
                              <pic:blipFill>
                                <a:blip r:embed="rId79"/>
                                <a:stretch>
                                  <a:fillRect/>
                                </a:stretch>
                              </pic:blipFill>
                              <pic:spPr>
                                <a:xfrm>
                                  <a:off x="0" y="0"/>
                                  <a:ext cx="2106000" cy="1974375"/>
                                </a:xfrm>
                                <a:prstGeom prst="rect"/>
                              </pic:spPr>
                            </pic:pic>
                          </a:graphicData>
                        </a:graphic>
                      </wp:inline>
                    </w:drawing>
                  </w:r>
                </w:p>
                <w:p>
                  <w:pPr>
                    <w:spacing w:after="60"/>
                    <w:jc w:val="center"/>
                  </w:pPr>
                  <w:r>
                    <w:rPr>
                      <w:rFonts w:ascii="맑은 고딕" w:hAnsi="맑은 고딕" w:eastAsia="맑은 고딕"/>
                      <w:b w:val="0"/>
                      <w:i w:val="0"/>
                    </w:rPr>
                    <w:t>p.67 전자쌍 반발 이론 정의 · 그림 Ⅱ-9 · 본문 결론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27714" cy="2160000"/>
                        <wp:docPr id="72" name="Picture 72"/>
                        <wp:cNvGraphicFramePr>
                          <a:graphicFrameLocks noChangeAspect="1"/>
                        </wp:cNvGraphicFramePr>
                        <a:graphic>
                          <a:graphicData uri="http://schemas.openxmlformats.org/drawingml/2006/picture">
                            <pic:pic>
                              <pic:nvPicPr>
                                <pic:cNvPr id="0" name="C205_vb3.jpg"/>
                                <pic:cNvPicPr/>
                              </pic:nvPicPr>
                              <pic:blipFill>
                                <a:blip r:embed="rId80"/>
                                <a:stretch>
                                  <a:fillRect/>
                                </a:stretch>
                              </pic:blipFill>
                              <pic:spPr>
                                <a:xfrm>
                                  <a:off x="0" y="0"/>
                                  <a:ext cx="1627714" cy="2160000"/>
                                </a:xfrm>
                                <a:prstGeom prst="rect"/>
                              </pic:spPr>
                            </pic:pic>
                          </a:graphicData>
                        </a:graphic>
                      </wp:inline>
                    </w:drawing>
                  </w:r>
                </w:p>
                <w:p>
                  <w:pPr>
                    <w:spacing w:after="60"/>
                    <w:jc w:val="center"/>
                  </w:pPr>
                  <w:r>
                    <w:rPr>
                      <w:rFonts w:ascii="맑은 고딕" w:hAnsi="맑은 고딕" w:eastAsia="맑은 고딕"/>
                      <w:b w:val="0"/>
                      <w:i w:val="0"/>
                    </w:rPr>
                    <w:t>p.68 분자의 구조(BeF₂·BCl₃·CH₄, 그림 Ⅱ-10~12)와 곁글(결합각, 다중 결합)</w:t>
                  </w:r>
                </w:p>
              </w:tc>
              <w:tc>
                <w:tcPr>
                  <w:tcW w:type="dxa" w:w="3487"/>
                  <w:vAlign w:val="top"/>
                </w:tcPr>
                <w:p>
                  <w:pPr>
                    <w:spacing w:line="240" w:lineRule="auto"/>
                    <w:jc w:val="center"/>
                  </w:pPr>
                  <w:r>
                    <w:drawing>
                      <wp:inline xmlns:a="http://schemas.openxmlformats.org/drawingml/2006/main" xmlns:pic="http://schemas.openxmlformats.org/drawingml/2006/picture">
                        <wp:extent cx="1569877" cy="2159999"/>
                        <wp:docPr id="73" name="Picture 73"/>
                        <wp:cNvGraphicFramePr>
                          <a:graphicFrameLocks noChangeAspect="1"/>
                        </wp:cNvGraphicFramePr>
                        <a:graphic>
                          <a:graphicData uri="http://schemas.openxmlformats.org/drawingml/2006/picture">
                            <pic:pic>
                              <pic:nvPicPr>
                                <pic:cNvPr id="0" name="C205_vb4.jpg"/>
                                <pic:cNvPicPr/>
                              </pic:nvPicPr>
                              <pic:blipFill>
                                <a:blip r:embed="rId81"/>
                                <a:stretch>
                                  <a:fillRect/>
                                </a:stretch>
                              </pic:blipFill>
                              <pic:spPr>
                                <a:xfrm>
                                  <a:off x="0" y="0"/>
                                  <a:ext cx="1569877" cy="2159999"/>
                                </a:xfrm>
                                <a:prstGeom prst="rect"/>
                              </pic:spPr>
                            </pic:pic>
                          </a:graphicData>
                        </a:graphic>
                      </wp:inline>
                    </w:drawing>
                  </w:r>
                </w:p>
                <w:p>
                  <w:pPr>
                    <w:spacing w:after="60"/>
                    <w:jc w:val="center"/>
                  </w:pPr>
                  <w:r>
                    <w:rPr>
                      <w:rFonts w:ascii="맑은 고딕" w:hAnsi="맑은 고딕" w:eastAsia="맑은 고딕"/>
                      <w:b w:val="0"/>
                      <w:i w:val="0"/>
                    </w:rPr>
                    <w:t>p.69 비공유 전자쌍이 있는 분자(NH₃·H₂O, 그림 Ⅱ-13·14)</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10640" cy="1584960"/>
                        <wp:docPr id="74" name="Picture 74"/>
                        <wp:cNvGraphicFramePr>
                          <a:graphicFrameLocks noChangeAspect="1"/>
                        </wp:cNvGraphicFramePr>
                        <a:graphic>
                          <a:graphicData uri="http://schemas.openxmlformats.org/drawingml/2006/picture">
                            <pic:pic>
                              <pic:nvPicPr>
                                <pic:cNvPr id="0" name="C205_vb5.jpg"/>
                                <pic:cNvPicPr/>
                              </pic:nvPicPr>
                              <pic:blipFill>
                                <a:blip r:embed="rId82"/>
                                <a:stretch>
                                  <a:fillRect/>
                                </a:stretch>
                              </pic:blipFill>
                              <pic:spPr>
                                <a:xfrm>
                                  <a:off x="0" y="0"/>
                                  <a:ext cx="1310640" cy="1584960"/>
                                </a:xfrm>
                                <a:prstGeom prst="rect"/>
                              </pic:spPr>
                            </pic:pic>
                          </a:graphicData>
                        </a:graphic>
                      </wp:inline>
                    </w:drawing>
                  </w:r>
                </w:p>
                <w:p>
                  <w:pPr>
                    <w:spacing w:after="60"/>
                    <w:jc w:val="center"/>
                  </w:pPr>
                  <w:r>
                    <w:rPr>
                      <w:rFonts w:ascii="맑은 고딕" w:hAnsi="맑은 고딕" w:eastAsia="맑은 고딕"/>
                      <w:b w:val="0"/>
                      <w:i w:val="0"/>
                    </w:rPr>
                    <w:t>p.69 곁글 전자쌍 사이의 반발력 크기 비교</w:t>
                  </w:r>
                </w:p>
              </w:tc>
              <w:tc>
                <w:tcPr>
                  <w:tcW w:type="dxa" w:w="3487"/>
                </w:tcPr>
                <w:p/>
              </w:tc>
            </w:tr>
          </w:tbl>
          <w:p/>
          <w:p>
            <w:r>
              <w:rPr>
                <w:rFonts w:ascii="맑은 고딕" w:hAnsi="맑은 고딕" w:eastAsia="맑은 고딕"/>
                <w:b w:val="0"/>
                <w:i/>
              </w:rPr>
              <w:t>p.69 교사용 괄호선 끝 조각은 본문 선·라벨과 붙어 있어 남김</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9580"/>
                        <wp:docPr id="75" name="Picture 75"/>
                        <wp:cNvGraphicFramePr>
                          <a:graphicFrameLocks noChangeAspect="1"/>
                        </wp:cNvGraphicFramePr>
                        <a:graphic>
                          <a:graphicData uri="http://schemas.openxmlformats.org/drawingml/2006/picture">
                            <pic:pic>
                              <pic:nvPicPr>
                                <pic:cNvPr id="0" name="C205_mb1.jpg"/>
                                <pic:cNvPicPr/>
                              </pic:nvPicPr>
                              <pic:blipFill>
                                <a:blip r:embed="rId83"/>
                                <a:stretch>
                                  <a:fillRect/>
                                </a:stretch>
                              </pic:blipFill>
                              <pic:spPr>
                                <a:xfrm>
                                  <a:off x="0" y="0"/>
                                  <a:ext cx="2106000" cy="579580"/>
                                </a:xfrm>
                                <a:prstGeom prst="rect"/>
                              </pic:spPr>
                            </pic:pic>
                          </a:graphicData>
                        </a:graphic>
                      </wp:inline>
                    </w:drawing>
                  </w:r>
                </w:p>
                <w:p>
                  <w:pPr>
                    <w:spacing w:after="60"/>
                    <w:jc w:val="center"/>
                  </w:pPr>
                  <w:r>
                    <w:rPr>
                      <w:rFonts w:ascii="맑은 고딕" w:hAnsi="맑은 고딕" w:eastAsia="맑은 고딕"/>
                      <w:b w:val="0"/>
                      <w:i w:val="0"/>
                    </w:rPr>
                    <w:t>p.72 본문 도입(루이스 전자점식의 한계)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963811"/>
                        <wp:docPr id="76" name="Picture 76"/>
                        <wp:cNvGraphicFramePr>
                          <a:graphicFrameLocks noChangeAspect="1"/>
                        </wp:cNvGraphicFramePr>
                        <a:graphic>
                          <a:graphicData uri="http://schemas.openxmlformats.org/drawingml/2006/picture">
                            <pic:pic>
                              <pic:nvPicPr>
                                <pic:cNvPr id="0" name="C205_mb2.jpg"/>
                                <pic:cNvPicPr/>
                              </pic:nvPicPr>
                              <pic:blipFill>
                                <a:blip r:embed="rId84"/>
                                <a:stretch>
                                  <a:fillRect/>
                                </a:stretch>
                              </pic:blipFill>
                              <pic:spPr>
                                <a:xfrm>
                                  <a:off x="0" y="0"/>
                                  <a:ext cx="2106000" cy="963811"/>
                                </a:xfrm>
                                <a:prstGeom prst="rect"/>
                              </pic:spPr>
                            </pic:pic>
                          </a:graphicData>
                        </a:graphic>
                      </wp:inline>
                    </w:drawing>
                  </w:r>
                </w:p>
                <w:p>
                  <w:pPr>
                    <w:spacing w:after="60"/>
                    <w:jc w:val="center"/>
                  </w:pPr>
                  <w:r>
                    <w:rPr>
                      <w:rFonts w:ascii="맑은 고딕" w:hAnsi="맑은 고딕" w:eastAsia="맑은 고딕"/>
                      <w:b w:val="0"/>
                      <w:i w:val="0"/>
                    </w:rPr>
                    <w:t>p.73 전자쌍 반발 이론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28590"/>
                        <wp:docPr id="77" name="Picture 77"/>
                        <wp:cNvGraphicFramePr>
                          <a:graphicFrameLocks noChangeAspect="1"/>
                        </wp:cNvGraphicFramePr>
                        <a:graphic>
                          <a:graphicData uri="http://schemas.openxmlformats.org/drawingml/2006/picture">
                            <pic:pic>
                              <pic:nvPicPr>
                                <pic:cNvPr id="0" name="C205_mb3.jpg"/>
                                <pic:cNvPicPr/>
                              </pic:nvPicPr>
                              <pic:blipFill>
                                <a:blip r:embed="rId85"/>
                                <a:stretch>
                                  <a:fillRect/>
                                </a:stretch>
                              </pic:blipFill>
                              <pic:spPr>
                                <a:xfrm>
                                  <a:off x="0" y="0"/>
                                  <a:ext cx="2106000" cy="828590"/>
                                </a:xfrm>
                                <a:prstGeom prst="rect"/>
                              </pic:spPr>
                            </pic:pic>
                          </a:graphicData>
                        </a:graphic>
                      </wp:inline>
                    </w:drawing>
                  </w:r>
                </w:p>
                <w:p>
                  <w:pPr>
                    <w:spacing w:after="60"/>
                    <w:jc w:val="center"/>
                  </w:pPr>
                  <w:r>
                    <w:rPr>
                      <w:rFonts w:ascii="맑은 고딕" w:hAnsi="맑은 고딕" w:eastAsia="맑은 고딕"/>
                      <w:b w:val="0"/>
                      <w:i w:val="0"/>
                    </w:rPr>
                    <w:t>p.73 그림 Ⅱ-14 전자쌍 반발 이론에 따른 전자쌍의 배치 모형</w:t>
                  </w:r>
                </w:p>
              </w:tc>
              <w:tc>
                <w:tcPr>
                  <w:tcW w:type="dxa" w:w="3487"/>
                  <w:vAlign w:val="top"/>
                </w:tcPr>
                <w:p>
                  <w:pPr>
                    <w:spacing w:line="240" w:lineRule="auto"/>
                    <w:jc w:val="center"/>
                  </w:pPr>
                  <w:r>
                    <w:drawing>
                      <wp:inline xmlns:a="http://schemas.openxmlformats.org/drawingml/2006/main" xmlns:pic="http://schemas.openxmlformats.org/drawingml/2006/picture">
                        <wp:extent cx="2106000" cy="474713"/>
                        <wp:docPr id="78" name="Picture 78"/>
                        <wp:cNvGraphicFramePr>
                          <a:graphicFrameLocks noChangeAspect="1"/>
                        </wp:cNvGraphicFramePr>
                        <a:graphic>
                          <a:graphicData uri="http://schemas.openxmlformats.org/drawingml/2006/picture">
                            <pic:pic>
                              <pic:nvPicPr>
                                <pic:cNvPr id="0" name="C205_mb4.jpg"/>
                                <pic:cNvPicPr/>
                              </pic:nvPicPr>
                              <pic:blipFill>
                                <a:blip r:embed="rId86"/>
                                <a:stretch>
                                  <a:fillRect/>
                                </a:stretch>
                              </pic:blipFill>
                              <pic:spPr>
                                <a:xfrm>
                                  <a:off x="0" y="0"/>
                                  <a:ext cx="2106000" cy="474713"/>
                                </a:xfrm>
                                <a:prstGeom prst="rect"/>
                              </pic:spPr>
                            </pic:pic>
                          </a:graphicData>
                        </a:graphic>
                      </wp:inline>
                    </w:drawing>
                  </w:r>
                </w:p>
                <w:p>
                  <w:pPr>
                    <w:spacing w:after="60"/>
                    <w:jc w:val="center"/>
                  </w:pPr>
                  <w:r>
                    <w:rPr>
                      <w:rFonts w:ascii="맑은 고딕" w:hAnsi="맑은 고딕" w:eastAsia="맑은 고딕"/>
                      <w:b w:val="0"/>
                      <w:i w:val="0"/>
                    </w:rPr>
                    <w:t>p.73 본문 결론(전자쌍 수에 따른 배치)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83792" cy="1310640"/>
                        <wp:docPr id="79" name="Picture 79"/>
                        <wp:cNvGraphicFramePr>
                          <a:graphicFrameLocks noChangeAspect="1"/>
                        </wp:cNvGraphicFramePr>
                        <a:graphic>
                          <a:graphicData uri="http://schemas.openxmlformats.org/drawingml/2006/picture">
                            <pic:pic>
                              <pic:nvPicPr>
                                <pic:cNvPr id="0" name="C205_mb5.jpg"/>
                                <pic:cNvPicPr/>
                              </pic:nvPicPr>
                              <pic:blipFill>
                                <a:blip r:embed="rId87"/>
                                <a:stretch>
                                  <a:fillRect/>
                                </a:stretch>
                              </pic:blipFill>
                              <pic:spPr>
                                <a:xfrm>
                                  <a:off x="0" y="0"/>
                                  <a:ext cx="1383792" cy="1310640"/>
                                </a:xfrm>
                                <a:prstGeom prst="rect"/>
                              </pic:spPr>
                            </pic:pic>
                          </a:graphicData>
                        </a:graphic>
                      </wp:inline>
                    </w:drawing>
                  </w:r>
                </w:p>
                <w:p>
                  <w:pPr>
                    <w:spacing w:after="60"/>
                    <w:jc w:val="center"/>
                  </w:pPr>
                  <w:r>
                    <w:rPr>
                      <w:rFonts w:ascii="맑은 고딕" w:hAnsi="맑은 고딕" w:eastAsia="맑은 고딕"/>
                      <w:b w:val="0"/>
                      <w:i w:val="0"/>
                    </w:rPr>
                    <w:t>p.73 자료 읽기(빈칸에 교사용 답 포함)</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전자쌍 반발 이론: 중심 원자를 둘러싼 공유·비공유 전자쌍은 같은 전하를 띠어 반발하므로 가능한 한 멀리 떨어진 배치를 이룬다 → 공유 전자쌍 2 개 선형(180°), 3 개 평면 삼각형(120°), 4 개 정사면체(109.5°)(그림 Ⅱ-9). 분자 구조: BeF₂ 선형 180°, BCl₃ 평면 삼각형 120°, CH₄ 정사면체 109.5°, NH₃ 삼각뿔 107°, H₂O 굽은 형 104.5° — 비공유 전자쌍이 공간을 더 많이 차지해 결합각이 작아짐, 다중 결합은 1 개로 취급(CO₂ 선형)</w:t>
            </w:r>
          </w:p>
          <w:p>
            <w:r>
              <w:rPr>
                <w:rFonts w:ascii="맑은 고딕" w:hAnsi="맑은 고딕" w:eastAsia="맑은 고딕"/>
                <w:b w:val="0"/>
                <w:i w:val="0"/>
              </w:rPr>
              <w:t>표현 차이: 비상은 정의에 ‘공유 전자쌍이나 비공유 전자쌍’을 함께 넣고 ‘멀리 떨어져 있으려고 하는데’로 서술, 분자 구조·결합각까지 한 소단원에서 제시 / 미래엔(p.72~73)은 ‘전자쌍들은 반발력을 최소화하기 위해 가능한 한 서로 멀리 떨어져 배치’로 정의하고 ‘이러한 원리에 근거해 분자 구조를 예측하는 이론’으로 이론의 역할을 명시, 그림은 ‘전자쌍의 배치 모형’까지만</w:t>
            </w:r>
          </w:p>
        </w:tc>
        <w:tc>
          <w:tcPr>
            <w:tcW w:type="dxa" w:w="7200"/>
            <w:tcMar>
              <w:top w:w="22" w:type="dxa"/>
              <w:bottom w:w="22" w:type="dxa"/>
            </w:tcMar>
          </w:tcPr>
          <w:p>
            <w:r>
              <w:rPr>
                <w:rFonts w:ascii="맑은 고딕" w:hAnsi="맑은 고딕" w:eastAsia="맑은 고딕"/>
                <w:b w:val="0"/>
                <w:i w:val="0"/>
              </w:rPr>
              <w:t>털실 철사 2·3·4 개 묶음을 최대한 멀리 배치하면 선형(180°)·평면 삼각형(120°)·정사면체(109.5°)가 됨(그림 Ⅱ-13) → 중심 원자의 전자쌍은 같은 전하를 띠어 정전기적 반발력이 작용하며, 반발력을 최소화하도록 가능한 한 멀리 배치된다(전자쌍 반발 이론). 공유 전자쌍 2 개 선형, 3 개 평면 삼각형, 4 개 정사면체 꼭짓점에 배치(그림 Ⅱ-14) / 루이스 전자점식은 평면 표현이라 실제 분자 구조를 알기 어려움. 비공유 전자쌍·실제 분자 예는 p.76~77에서 다룸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전자쌍은 멀리 떨어지고 ‘싶어서’(반발력을 줄이기 ‘위해’) 배치를 정한다 → 같은 전하 사이 반발로 반발력(에너지)이 가장 작은 배치가 될 뿐, 목적이 있는 것이 아님 (비상 p.67 정의 ‘있으려고 하는데’, 미래엔 p.72~73 ‘최소화하기 위해’ — 의인화·목적론 표현 주의)</w:t>
            </w:r>
          </w:p>
          <w:p>
            <w:pPr>
              <w:ind w:left="170" w:hanging="170"/>
            </w:pPr>
            <w:r>
              <w:rPr>
                <w:rFonts w:ascii="맑은 고딕" w:hAnsi="맑은 고딕" w:eastAsia="맑은 고딕"/>
                <w:b w:val="0"/>
                <w:i w:val="0"/>
              </w:rPr>
              <w:t>• 중심 원자 주위 전자쌍 4 개는 정사각형(평면, 90°)으로 놓인다 → 정사면체(109.5°)가 서로 가장 멀다 (비상 p.67 창의 사고, p.66 교사용 제안)</w:t>
            </w:r>
          </w:p>
          <w:p>
            <w:pPr>
              <w:ind w:left="170" w:hanging="170"/>
            </w:pPr>
            <w:r>
              <w:rPr>
                <w:rFonts w:ascii="맑은 고딕" w:hAnsi="맑은 고딕" w:eastAsia="맑은 고딕"/>
                <w:b w:val="0"/>
                <w:i w:val="0"/>
              </w:rPr>
              <w:t>• 분자 구조는 전자쌍 배치와 같다(NH₃도 정사면체) → 전자쌍 배치는 전자쌍 총수로 정하지만 분자 구조는 비공유 전자쌍을 제외하고 원자 위치로 말함: NH₃ 삼각뿔, H₂O 굽은 형 (비상 p.69, p.67 교사용 제안)</w:t>
            </w:r>
          </w:p>
        </w:tc>
        <w:tc>
          <w:tcPr>
            <w:tcW w:type="dxa" w:w="7200"/>
            <w:tcMar>
              <w:top w:w="22" w:type="dxa"/>
              <w:bottom w:w="22" w:type="dxa"/>
            </w:tcMar>
          </w:tcPr>
          <w:p>
            <w:pPr>
              <w:ind w:left="170" w:hanging="170"/>
            </w:pPr>
            <w:r>
              <w:rPr>
                <w:rFonts w:ascii="맑은 고딕" w:hAnsi="맑은 고딕" w:eastAsia="맑은 고딕"/>
                <w:b w:val="0"/>
                <w:i w:val="0"/>
              </w:rPr>
              <w:t>• 중심 원자에 붙은 원자 수(또는 전자점 수)만 세면 구조가 정해지고, 다중 결합은 전자쌍 2·3 개로 센다 → 다중 결합은 1 개로 취급(CO₂·HCN 선형), 비공유 전자쌍도 반발에 참여 (비상 p.68 곁글·확인 04, 미래엔 p.76)</w:t>
            </w:r>
          </w:p>
          <w:p>
            <w:pPr>
              <w:ind w:left="170" w:hanging="170"/>
            </w:pPr>
            <w:r>
              <w:rPr>
                <w:rFonts w:ascii="맑은 고딕" w:hAnsi="맑은 고딕" w:eastAsia="맑은 고딕"/>
                <w:b w:val="0"/>
                <w:i w:val="0"/>
              </w:rPr>
              <w:t>• 모형의 자석·털실 철사 사이에 전자쌍 반발이 실제로 작용한다 → 모형은 학생이 ‘가장 멀리’ 배치한 결과로 공간 배치만 나타내며, 반발력 크기 차이(비공유 &gt; 공유)는 나타내지 못함 (비상 p.66, 미래엔 p.72 과정 1·p.73 지도 방안)</w:t>
            </w:r>
          </w:p>
          <w:p>
            <w:pPr>
              <w:ind w:left="170" w:hanging="170"/>
            </w:pPr>
            <w:r>
              <w:rPr>
                <w:rFonts w:ascii="맑은 고딕" w:hAnsi="맑은 고딕" w:eastAsia="맑은 고딕"/>
                <w:b w:val="0"/>
                <w:i w:val="0"/>
              </w:rPr>
              <w:t>• 모든 중심 원자는 옥텟을 이룬다 → BeF₂(BeCl₂)의 Be는 전자쌍 2 개, BCl₃의 B는 3 개로도 분자를 이루며 전자쌍 반발 이론이 적용됨, 교육과정은 Be·B·옥텟인 경우로 한정 (비상 p.64 교사용·p.68, 미래엔 p.76)</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루이스 전자점식(평면)으로는 실제 분자 구조를 알기 어렵다는 문제 인식(미래엔 도입) / 전자쌍 수에 따라 배열이 달라질까(비상 도입) → ② 실물 모형: 쇠구슬+자석 2·3·4 개(비상) / 털실 철사 2·3·4 개 묶음(미래엔)을 서로 가장 멀리 배치 → ③ 각도·도형 정리: 180°·120°·109.5°, 선형·평면 삼각형·정사면체(미래엔은 각도기로 측정) → ④ 같은 전하를 띤 전자쌍의 반발 → 전자쌍 반발 이론 정의(그림 Ⅱ-9 / 그림 Ⅱ-14) → ⑤ 분자 구조 추론: BeF₂·BCl₃·CH₄, 비공유 전자쌍이 있는 NH₃·H₂O, 다중 결합 CO₂·HCN(비상 p.68~69 / 미래엔은 p.76~77에서)   ※ 교과서별 보완: 공통으로 ‘모형은 반발력이 아닌 반발 최소 배치를 보여 준다’는 한계와 의인화 없는 표현을 정리 / 비상은 해 보기에 각도 측정과 정사각형·정사면체 비교를 넣어 확인형을 탐구형으로 / 미래엔은 이 차시 끝에 BeCl₂·BCl₃·CH₄ 한 가지라도 적용해 해설 범위(Be·B·옥텟)와 연결하고 교사용 답 오류(자료 읽기 순서, 확인하기 2) 바로잡기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[12화학02-03] 원자와 분자를 루이스 전자점식으로 표현하고, 전자쌍 반발 이론을 근거로 분자의 구조를 추론하여 모형으로 나타낼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소프트웨어를 활용한 분자 구조 모델링</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p.70~71 · 본문 p.68~69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p.74~75 · 본문 p.76~77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목표(p.70): 전자쌍 반발 이론을 근거로 분자 구조를 예측하고, 소프트웨어를 활용하여 분자 구조를 모델링할 수 있다. / 문제 인식: 전자쌍 반발 이론을 이용하여 예측한 분자의 구조를 어떻게 나타낼 수 있을까?</w:t>
            </w:r>
          </w:p>
          <w:p>
            <w:r>
              <w:rPr>
                <w:rFonts w:ascii="맑은 고딕" w:hAnsi="맑은 고딕" w:eastAsia="맑은 고딕"/>
                <w:b w:val="0"/>
                <w:i w:val="0"/>
              </w:rPr>
              <w:t>준비물(p.70): 스마트 기기 / 실험 나: 온라인 수학·과학 가상실험실(vlabon)의 ‘화합물 3D 분자 구조 모형 만들기’ 프로그램, QR(링크)</w:t>
            </w:r>
          </w:p>
          <w:p>
            <w:r>
              <w:rPr>
                <w:rFonts w:ascii="맑은 고딕" w:hAnsi="맑은 고딕" w:eastAsia="맑은 고딕"/>
                <w:b w:val="0"/>
                <w:i w:val="0"/>
              </w:rPr>
              <w:t>도입(p.70 본문): 루이스 전자점식과 전자쌍 반발 이론을 이용하면 분자의 구조를 예측할 수 있다. 다음 탐구에서 몇 가지 분자의 구조를 예측하고, 소프트웨어를 활용하여 분자 구조를 모델링해 보자.</w:t>
            </w:r>
          </w:p>
          <w:p>
            <w:r>
              <w:rPr>
                <w:rFonts w:ascii="맑은 고딕" w:hAnsi="맑은 고딕" w:eastAsia="맑은 고딕"/>
                <w:b w:val="0"/>
                <w:i w:val="0"/>
              </w:rPr>
              <w:t>교사용(p.71 디지털 활용+): 분자 구조 모델링 사이트를 검색·경험한 후 서로 이용한 사이트의 장단점 비교 안내(molview.org)</w:t>
            </w:r>
          </w:p>
          <w:p>
            <w:r>
              <w:rPr>
                <w:rFonts w:ascii="맑은 고딕" w:hAnsi="맑은 고딕" w:eastAsia="맑은 고딕"/>
                <w:b/>
                <w:i w:val="0"/>
              </w:rPr>
              <w:t>4차시 / 표지 ‘디지털+ 탐구’, ‘모의실험’ / 탐구 기능 표기 없음 / 실험 가(예측·그리기) → 실험 나(소프트웨어) → 자료 해석과 논의 → 나의 활동 돌아보기 → 스스로 정리하기(p.71)</w:t>
            </w:r>
          </w:p>
        </w:tc>
        <w:tc>
          <w:tcPr>
            <w:tcW w:type="dxa" w:w="7200"/>
            <w:tcMar>
              <w:top w:w="22" w:type="dxa"/>
              <w:bottom w:w="22" w:type="dxa"/>
            </w:tcMar>
          </w:tcPr>
          <w:p>
            <w:r>
              <w:rPr>
                <w:rFonts w:ascii="맑은 고딕" w:hAnsi="맑은 고딕" w:eastAsia="맑은 고딕"/>
                <w:b w:val="0"/>
                <w:i w:val="0"/>
              </w:rPr>
              <w:t>목표(p.74): 전자쌍 반발 이론을 근거로 분자 구조를 추론하고, 분자 구조를 모델링할 수 있다.</w:t>
            </w:r>
          </w:p>
          <w:p>
            <w:r>
              <w:rPr>
                <w:rFonts w:ascii="맑은 고딕" w:hAnsi="맑은 고딕" w:eastAsia="맑은 고딕"/>
                <w:b w:val="0"/>
                <w:i w:val="0"/>
              </w:rPr>
              <w:t>준비물(p.74): 스마트 기기 / 분자 구조 모델링 프로그램(QR 모의실험) / 곁글 검색·누리집: ‘분자 구조 모델링’, ‘분자 구조 모의실험’ 등을 검색해 프로그램을 실행하거나 제시된 모의실험 콘텐츠 실행</w:t>
            </w:r>
          </w:p>
          <w:p>
            <w:r>
              <w:rPr>
                <w:rFonts w:ascii="맑은 고딕" w:hAnsi="맑은 고딕" w:eastAsia="맑은 고딕"/>
                <w:b w:val="0"/>
                <w:i w:val="0"/>
              </w:rPr>
              <w:t>도입(p.74 본문 ‘분자 구조’): 전자쌍 반발 이론에 따르면 중심 원자의 전자쌍 수와 배열은 분자의 삼차원 모양을 결정하는 데 중요한 역할을 한다. 소프트웨어를 활용해 분자 구조를 모델링해 보자.</w:t>
            </w:r>
          </w:p>
          <w:p>
            <w:r>
              <w:rPr>
                <w:rFonts w:ascii="맑은 고딕" w:hAnsi="맑은 고딕" w:eastAsia="맑은 고딕"/>
                <w:b w:val="0"/>
                <w:i w:val="0"/>
              </w:rPr>
              <w:t>곁글(p.74): 결합각 — 원자가 3개 이상 결합한 분자에서 중심 원자의 핵과 결합한 두 원자의 핵을 연결한 선이 이루는 각 / p.75 도움말: 비공유 전자쌍도 공유 전자쌍과 함께 반발력이 가장 작도록 배치하여 분자 구조를 추론한다.</w:t>
            </w:r>
          </w:p>
          <w:p>
            <w:r>
              <w:rPr>
                <w:rFonts w:ascii="맑은 고딕" w:hAnsi="맑은 고딕" w:eastAsia="맑은 고딕"/>
                <w:b w:val="0"/>
                <w:i w:val="0"/>
              </w:rPr>
              <w:t>소단원 마무리(p.77) 디지털 소양 키우기: 분자 구조 모델링 연구 활용 사례를 찾아 공유 플랫폼으로 공유</w:t>
            </w:r>
          </w:p>
          <w:p>
            <w:r>
              <w:rPr>
                <w:rFonts w:ascii="맑은 고딕" w:hAnsi="맑은 고딕" w:eastAsia="맑은 고딕"/>
                <w:b/>
                <w:i w:val="0"/>
              </w:rPr>
              <w:t>10~11/18차시 / 탐구 기능 ‘정보 수집·변환·해석’ / 탐구 능력·문제 해결 능력·의사 결정 능력 / 실험 1(공유 전자쌍만) → 실험 2(비공유 전자쌍 포함) → 정리 → 스스로 평가하기 → 본문 p.76~77(탐구 뒤에 개념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025516"/>
                        <wp:docPr id="80" name="Picture 80"/>
                        <wp:cNvGraphicFramePr>
                          <a:graphicFrameLocks noChangeAspect="1"/>
                        </wp:cNvGraphicFramePr>
                        <a:graphic>
                          <a:graphicData uri="http://schemas.openxmlformats.org/drawingml/2006/picture">
                            <pic:pic>
                              <pic:nvPicPr>
                                <pic:cNvPr id="0" name="C206_vp1.jpg"/>
                                <pic:cNvPicPr/>
                              </pic:nvPicPr>
                              <pic:blipFill>
                                <a:blip r:embed="rId88"/>
                                <a:stretch>
                                  <a:fillRect/>
                                </a:stretch>
                              </pic:blipFill>
                              <pic:spPr>
                                <a:xfrm>
                                  <a:off x="0" y="0"/>
                                  <a:ext cx="2106000" cy="2025516"/>
                                </a:xfrm>
                                <a:prstGeom prst="rect"/>
                              </pic:spPr>
                            </pic:pic>
                          </a:graphicData>
                        </a:graphic>
                      </wp:inline>
                    </w:drawing>
                  </w:r>
                </w:p>
                <w:p>
                  <w:pPr>
                    <w:spacing w:after="60"/>
                    <w:jc w:val="center"/>
                  </w:pPr>
                  <w:r>
                    <w:rPr>
                      <w:rFonts w:ascii="맑은 고딕" w:hAnsi="맑은 고딕" w:eastAsia="맑은 고딕"/>
                      <w:b w:val="0"/>
                      <w:i w:val="0"/>
                    </w:rPr>
                    <w:t>p.70 실험 가 CO₂·CCl₄·H₂S 루이스 전자점식과 분자 구조 예측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962743"/>
                        <wp:docPr id="81" name="Picture 81"/>
                        <wp:cNvGraphicFramePr>
                          <a:graphicFrameLocks noChangeAspect="1"/>
                        </wp:cNvGraphicFramePr>
                        <a:graphic>
                          <a:graphicData uri="http://schemas.openxmlformats.org/drawingml/2006/picture">
                            <pic:pic>
                              <pic:nvPicPr>
                                <pic:cNvPr id="0" name="C206_vp2.jpg"/>
                                <pic:cNvPicPr/>
                              </pic:nvPicPr>
                              <pic:blipFill>
                                <a:blip r:embed="rId89"/>
                                <a:stretch>
                                  <a:fillRect/>
                                </a:stretch>
                              </pic:blipFill>
                              <pic:spPr>
                                <a:xfrm>
                                  <a:off x="0" y="0"/>
                                  <a:ext cx="2106000" cy="962743"/>
                                </a:xfrm>
                                <a:prstGeom prst="rect"/>
                              </pic:spPr>
                            </pic:pic>
                          </a:graphicData>
                        </a:graphic>
                      </wp:inline>
                    </w:drawing>
                  </w:r>
                </w:p>
                <w:p>
                  <w:pPr>
                    <w:spacing w:after="60"/>
                    <w:jc w:val="center"/>
                  </w:pPr>
                  <w:r>
                    <w:rPr>
                      <w:rFonts w:ascii="맑은 고딕" w:hAnsi="맑은 고딕" w:eastAsia="맑은 고딕"/>
                      <w:b w:val="0"/>
                      <w:i w:val="0"/>
                    </w:rPr>
                    <w:t>p.71 실험 나 스마트 기기로 ‘화합물 3D 분자 구조 모형 만들기’ 프로그램 실행[기구·과정]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99361"/>
                        <wp:docPr id="82" name="Picture 82"/>
                        <wp:cNvGraphicFramePr>
                          <a:graphicFrameLocks noChangeAspect="1"/>
                        </wp:cNvGraphicFramePr>
                        <a:graphic>
                          <a:graphicData uri="http://schemas.openxmlformats.org/drawingml/2006/picture">
                            <pic:pic>
                              <pic:nvPicPr>
                                <pic:cNvPr id="0" name="C206_vp3.jpg"/>
                                <pic:cNvPicPr/>
                              </pic:nvPicPr>
                              <pic:blipFill>
                                <a:blip r:embed="rId90"/>
                                <a:stretch>
                                  <a:fillRect/>
                                </a:stretch>
                              </pic:blipFill>
                              <pic:spPr>
                                <a:xfrm>
                                  <a:off x="0" y="0"/>
                                  <a:ext cx="2106000" cy="699361"/>
                                </a:xfrm>
                                <a:prstGeom prst="rect"/>
                              </pic:spPr>
                            </pic:pic>
                          </a:graphicData>
                        </a:graphic>
                      </wp:inline>
                    </w:drawing>
                  </w:r>
                </w:p>
                <w:p>
                  <w:pPr>
                    <w:spacing w:after="60"/>
                    <w:jc w:val="center"/>
                  </w:pPr>
                  <w:r>
                    <w:rPr>
                      <w:rFonts w:ascii="맑은 고딕" w:hAnsi="맑은 고딕" w:eastAsia="맑은 고딕"/>
                      <w:b w:val="0"/>
                      <w:i w:val="0"/>
                    </w:rPr>
                    <w:t>p.71 자료 해석과 논의 평면/입체 구조 비교(예시 답안)[결과]</w:t>
                  </w:r>
                </w:p>
              </w:tc>
              <w:tc>
                <w:tcPr>
                  <w:tcW w:type="dxa" w:w="3487"/>
                </w:tcPr>
                <w:p/>
              </w:tc>
            </w:tr>
          </w:tbl>
          <w:p/>
          <w:p>
            <w:r>
              <w:rPr>
                <w:rFonts w:ascii="맑은 고딕" w:hAnsi="맑은 고딕" w:eastAsia="맑은 고딕"/>
                <w:b w:val="0"/>
                <w:i/>
              </w:rPr>
              <w:t>p.70 예시 답안 표의 CCl₄·H₂S 분자 구조 그림 칸이 비어 있음(교사용 지면 그대로)</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96274"/>
                        <wp:docPr id="83" name="Picture 83"/>
                        <wp:cNvGraphicFramePr>
                          <a:graphicFrameLocks noChangeAspect="1"/>
                        </wp:cNvGraphicFramePr>
                        <a:graphic>
                          <a:graphicData uri="http://schemas.openxmlformats.org/drawingml/2006/picture">
                            <pic:pic>
                              <pic:nvPicPr>
                                <pic:cNvPr id="0" name="C206_mp1.jpg"/>
                                <pic:cNvPicPr/>
                              </pic:nvPicPr>
                              <pic:blipFill>
                                <a:blip r:embed="rId91"/>
                                <a:stretch>
                                  <a:fillRect/>
                                </a:stretch>
                              </pic:blipFill>
                              <pic:spPr>
                                <a:xfrm>
                                  <a:off x="0" y="0"/>
                                  <a:ext cx="2106000" cy="1096274"/>
                                </a:xfrm>
                                <a:prstGeom prst="rect"/>
                              </pic:spPr>
                            </pic:pic>
                          </a:graphicData>
                        </a:graphic>
                      </wp:inline>
                    </w:drawing>
                  </w:r>
                </w:p>
                <w:p>
                  <w:pPr>
                    <w:spacing w:after="60"/>
                    <w:jc w:val="center"/>
                  </w:pPr>
                  <w:r>
                    <w:rPr>
                      <w:rFonts w:ascii="맑은 고딕" w:hAnsi="맑은 고딕" w:eastAsia="맑은 고딕"/>
                      <w:b w:val="0"/>
                      <w:i w:val="0"/>
                    </w:rPr>
                    <w:t>p.74 실험 1 BeCl₂·BCl₃·CH₄ 루이스 전자점식·공유 전자쌍 수·분자 모형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66386"/>
                        <wp:docPr id="84" name="Picture 84"/>
                        <wp:cNvGraphicFramePr>
                          <a:graphicFrameLocks noChangeAspect="1"/>
                        </wp:cNvGraphicFramePr>
                        <a:graphic>
                          <a:graphicData uri="http://schemas.openxmlformats.org/drawingml/2006/picture">
                            <pic:pic>
                              <pic:nvPicPr>
                                <pic:cNvPr id="0" name="C206_mp2.jpg"/>
                                <pic:cNvPicPr/>
                              </pic:nvPicPr>
                              <pic:blipFill>
                                <a:blip r:embed="rId92"/>
                                <a:stretch>
                                  <a:fillRect/>
                                </a:stretch>
                              </pic:blipFill>
                              <pic:spPr>
                                <a:xfrm>
                                  <a:off x="0" y="0"/>
                                  <a:ext cx="2106000" cy="366386"/>
                                </a:xfrm>
                                <a:prstGeom prst="rect"/>
                              </pic:spPr>
                            </pic:pic>
                          </a:graphicData>
                        </a:graphic>
                      </wp:inline>
                    </w:drawing>
                  </w:r>
                </w:p>
                <w:p>
                  <w:pPr>
                    <w:spacing w:after="60"/>
                    <w:jc w:val="center"/>
                  </w:pPr>
                  <w:r>
                    <w:rPr>
                      <w:rFonts w:ascii="맑은 고딕" w:hAnsi="맑은 고딕" w:eastAsia="맑은 고딕"/>
                      <w:b w:val="0"/>
                      <w:i w:val="0"/>
                    </w:rPr>
                    <w:t>p.74 실험 1 분자 구조·결합각 표(예시 답안, 결합각 오기)[결과]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6258"/>
                        <wp:docPr id="85" name="Picture 85"/>
                        <wp:cNvGraphicFramePr>
                          <a:graphicFrameLocks noChangeAspect="1"/>
                        </wp:cNvGraphicFramePr>
                        <a:graphic>
                          <a:graphicData uri="http://schemas.openxmlformats.org/drawingml/2006/picture">
                            <pic:pic>
                              <pic:nvPicPr>
                                <pic:cNvPr id="0" name="C206_mp3.jpg"/>
                                <pic:cNvPicPr/>
                              </pic:nvPicPr>
                              <pic:blipFill>
                                <a:blip r:embed="rId93"/>
                                <a:stretch>
                                  <a:fillRect/>
                                </a:stretch>
                              </pic:blipFill>
                              <pic:spPr>
                                <a:xfrm>
                                  <a:off x="0" y="0"/>
                                  <a:ext cx="2106000" cy="946258"/>
                                </a:xfrm>
                                <a:prstGeom prst="rect"/>
                              </pic:spPr>
                            </pic:pic>
                          </a:graphicData>
                        </a:graphic>
                      </wp:inline>
                    </w:drawing>
                  </w:r>
                </w:p>
                <w:p>
                  <w:pPr>
                    <w:spacing w:after="60"/>
                    <w:jc w:val="center"/>
                  </w:pPr>
                  <w:r>
                    <w:rPr>
                      <w:rFonts w:ascii="맑은 고딕" w:hAnsi="맑은 고딕" w:eastAsia="맑은 고딕"/>
                      <w:b w:val="0"/>
                      <w:i w:val="0"/>
                    </w:rPr>
                    <w:t>p.75 실험 2 NH₃·H₂O 전자쌍 수·분자 모형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69271"/>
                        <wp:docPr id="86" name="Picture 86"/>
                        <wp:cNvGraphicFramePr>
                          <a:graphicFrameLocks noChangeAspect="1"/>
                        </wp:cNvGraphicFramePr>
                        <a:graphic>
                          <a:graphicData uri="http://schemas.openxmlformats.org/drawingml/2006/picture">
                            <pic:pic>
                              <pic:nvPicPr>
                                <pic:cNvPr id="0" name="C206_mp4.jpg"/>
                                <pic:cNvPicPr/>
                              </pic:nvPicPr>
                              <pic:blipFill>
                                <a:blip r:embed="rId94"/>
                                <a:stretch>
                                  <a:fillRect/>
                                </a:stretch>
                              </pic:blipFill>
                              <pic:spPr>
                                <a:xfrm>
                                  <a:off x="0" y="0"/>
                                  <a:ext cx="2106000" cy="369271"/>
                                </a:xfrm>
                                <a:prstGeom prst="rect"/>
                              </pic:spPr>
                            </pic:pic>
                          </a:graphicData>
                        </a:graphic>
                      </wp:inline>
                    </w:drawing>
                  </w:r>
                </w:p>
                <w:p>
                  <w:pPr>
                    <w:spacing w:after="60"/>
                    <w:jc w:val="center"/>
                  </w:pPr>
                  <w:r>
                    <w:rPr>
                      <w:rFonts w:ascii="맑은 고딕" w:hAnsi="맑은 고딕" w:eastAsia="맑은 고딕"/>
                      <w:b w:val="0"/>
                      <w:i w:val="0"/>
                    </w:rPr>
                    <w:t>p.75 실험 2 분자 구조·결합각 표(예시 답안)[결과]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[디지털 탐구] 소프트웨어를 활용하여 분자 구조 모델링하기 (p.70~71)</w:t>
            </w:r>
          </w:p>
          <w:p>
            <w:r>
              <w:rPr>
                <w:rFonts w:ascii="맑은 고딕" w:hAnsi="맑은 고딕" w:eastAsia="맑은 고딕"/>
                <w:b w:val="0"/>
                <w:i w:val="0"/>
              </w:rPr>
              <w:t>실험 가 분자 구조 예측하기</w:t>
            </w:r>
          </w:p>
          <w:p>
            <w:pPr>
              <w:ind w:left="170" w:hanging="170"/>
            </w:pPr>
            <w:r>
              <w:rPr>
                <w:rFonts w:ascii="맑은 고딕" w:hAnsi="맑은 고딕" w:eastAsia="맑은 고딕"/>
                <w:b w:val="0"/>
                <w:i w:val="0"/>
              </w:rPr>
              <w:t>1) 이산화 탄소(CO₂), 사염화 탄소(CCl₄), 황화 수소(H₂S)를 루이스 전자점식으로 나타낸다.</w:t>
            </w:r>
          </w:p>
          <w:p>
            <w:pPr>
              <w:ind w:left="170" w:hanging="170"/>
            </w:pPr>
            <w:r>
              <w:rPr>
                <w:rFonts w:ascii="맑은 고딕" w:hAnsi="맑은 고딕" w:eastAsia="맑은 고딕"/>
                <w:b w:val="0"/>
                <w:i w:val="0"/>
              </w:rPr>
              <w:t>2) 과정 1에서 나타낸 루이스 전자점식과 전자쌍 반발 이론을 이용하여 분자 구조를 예측하여 그려 본다.</w:t>
            </w:r>
          </w:p>
          <w:p>
            <w:pPr>
              <w:ind w:left="170" w:hanging="170"/>
            </w:pPr>
            <w:r>
              <w:rPr>
                <w:rFonts w:ascii="맑은 고딕" w:hAnsi="맑은 고딕" w:eastAsia="맑은 고딕"/>
                <w:b w:val="0"/>
                <w:i w:val="0"/>
              </w:rPr>
              <w:t>A. (예시 답안) CO₂: 공유 전자쌍에서 이중 결합은 단일 결합으로 취급하므로 선형 구조이고, 결합각은 180°이다. / H₂S: 중심 원자에 공유 전자쌍과 비공유 전자쌍이 각각 2개이므로 굽은 형 구조이고, 결합각은 104.5°인 H₂O보다 작은 92.1°이다. / ?? CCl₄: 교사용 지면에 분자 구조 예시 답안 없음(칸 비어 있음)</w:t>
            </w:r>
          </w:p>
          <w:p>
            <w:r>
              <w:rPr>
                <w:rFonts w:ascii="맑은 고딕" w:hAnsi="맑은 고딕" w:eastAsia="맑은 고딕"/>
                <w:b w:val="0"/>
                <w:i w:val="0"/>
              </w:rPr>
              <w:t>실험 나 소프트웨어를 활용하여 분자 구조 모델링하기</w:t>
            </w:r>
          </w:p>
          <w:p>
            <w:pPr>
              <w:ind w:left="170" w:hanging="170"/>
            </w:pPr>
            <w:r>
              <w:rPr>
                <w:rFonts w:ascii="맑은 고딕" w:hAnsi="맑은 고딕" w:eastAsia="맑은 고딕"/>
                <w:b w:val="0"/>
                <w:i w:val="0"/>
              </w:rPr>
              <w:t>1) 온라인 수학·과학 가상실험실(vlabon)에 탑재된 분자 구조 모형 만들기 프로그램을 실행한다.</w:t>
            </w:r>
          </w:p>
          <w:p>
            <w:pPr>
              <w:ind w:left="170" w:hanging="170"/>
            </w:pPr>
            <w:r>
              <w:rPr>
                <w:rFonts w:ascii="맑은 고딕" w:hAnsi="맑은 고딕" w:eastAsia="맑은 고딕"/>
                <w:b w:val="0"/>
                <w:i w:val="0"/>
              </w:rPr>
              <w:t>2) 분자 구조 모형 만들기 프로그램을 이용하여 이산화 탄소 분자를 모델링한다.</w:t>
            </w:r>
          </w:p>
          <w:p>
            <w:pPr>
              <w:ind w:left="170" w:hanging="170"/>
            </w:pPr>
            <w:r>
              <w:rPr>
                <w:rFonts w:ascii="맑은 고딕" w:hAnsi="맑은 고딕" w:eastAsia="맑은 고딕"/>
                <w:b w:val="0"/>
                <w:i w:val="0"/>
              </w:rPr>
              <w:t>3) 사염화 탄소, 황화 수소 분자도 같은 방법으로 모델링한다.</w:t>
            </w:r>
          </w:p>
          <w:p>
            <w:r>
              <w:rPr>
                <w:rFonts w:ascii="맑은 고딕" w:hAnsi="맑은 고딕" w:eastAsia="맑은 고딕"/>
                <w:b w:val="0"/>
                <w:i w:val="0"/>
              </w:rPr>
              <w:t>자료 해석과 논의. 실험 가에서 예측한 분자 구조와 실험 나에서 모델링한 분자 구조를 비교하여 각 분자가 평면 구조인지 입체 구조인지 확인해 보자.</w:t>
            </w:r>
          </w:p>
          <w:p>
            <w:pPr>
              <w:ind w:left="170" w:hanging="170"/>
            </w:pPr>
            <w:r>
              <w:rPr>
                <w:rFonts w:ascii="맑은 고딕" w:hAnsi="맑은 고딕" w:eastAsia="맑은 고딕"/>
                <w:b w:val="0"/>
                <w:i w:val="0"/>
              </w:rPr>
              <w:t>A. 선형인 이산화 탄소와 굽은 형인 황화 수소는 평면 구조이고, 정사면체인 사염화 탄소는 입체 구조이다.</w:t>
            </w:r>
          </w:p>
          <w:p>
            <w:r>
              <w:rPr>
                <w:rFonts w:ascii="맑은 고딕" w:hAnsi="맑은 고딕" w:eastAsia="맑은 고딕"/>
                <w:b w:val="0"/>
                <w:i w:val="0"/>
              </w:rPr>
              <w:t>나의 활동 돌아보기: [지식·이해] 분자 구조를 예측할 때 고려한 점 [과정·기능] 탐구 과정에서 맡은 역할 [가치·태도] 분자 모형을 직접 그리는 방법과 소프트웨어를 활용하여 모델링하는 방법의 차이점 — 예시 답안 없음</w:t>
            </w:r>
          </w:p>
          <w:p>
            <w:r>
              <w:rPr>
                <w:rFonts w:ascii="맑은 고딕" w:hAnsi="맑은 고딕" w:eastAsia="맑은 고딕"/>
                <w:b/>
                <w:i w:val="0"/>
              </w:rPr>
              <w:t>[스스로 정리하기] (p.71) A. 루이스 전자점식은 화학 결합에 관여하는 원자가 전자를 원소 기호 주위에 점으로 표시하여 나타낸 것 / 전자쌍 반발 이론은 중심 원자의 전자쌍 사이에 반발력이 작용하여 가능한 멀리 떨어져 있으려는 이론 / 분자의 구조는 메테인이 정사면체, 암모니아는 삼각뿔, 물은 굽은 형이다.</w:t>
            </w:r>
          </w:p>
        </w:tc>
        <w:tc>
          <w:tcPr>
            <w:tcW w:type="dxa" w:w="7200"/>
            <w:tcMar>
              <w:top w:w="22" w:type="dxa"/>
              <w:bottom w:w="22" w:type="dxa"/>
            </w:tcMar>
          </w:tcPr>
          <w:p>
            <w:r>
              <w:rPr>
                <w:rFonts w:ascii="맑은 고딕" w:hAnsi="맑은 고딕" w:eastAsia="맑은 고딕"/>
                <w:b/>
                <w:i w:val="0"/>
              </w:rPr>
              <w:t>[탐구] 소프트웨어를 활용해 분자 구조 모델링하기 (p.74~75)</w:t>
            </w:r>
          </w:p>
          <w:p>
            <w:r>
              <w:rPr>
                <w:rFonts w:ascii="맑은 고딕" w:hAnsi="맑은 고딕" w:eastAsia="맑은 고딕"/>
                <w:b w:val="0"/>
                <w:i w:val="0"/>
              </w:rPr>
              <w:t>실험 1 중심 원자에 공유 전자쌍만 존재하는 분자 구조 모델링</w:t>
            </w:r>
          </w:p>
          <w:p>
            <w:pPr>
              <w:ind w:left="170" w:hanging="170"/>
            </w:pPr>
            <w:r>
              <w:rPr>
                <w:rFonts w:ascii="맑은 고딕" w:hAnsi="맑은 고딕" w:eastAsia="맑은 고딕"/>
                <w:b w:val="0"/>
                <w:i w:val="0"/>
              </w:rPr>
              <w:t>1) 전자쌍 반발 이론을 바탕으로 하여 염화 베릴륨(BeCl₂), 삼염화 붕소(BCl₃), 메테인(CH₄)의 분자 구조를 추론해 분자 모형으로 나타내 보자. (표: 분자 / 루이스 전자점식 / 중심 원자의 공유 전자쌍 수 / 분자 모형)</w:t>
            </w:r>
          </w:p>
          <w:p>
            <w:pPr>
              <w:ind w:left="170" w:hanging="170"/>
            </w:pPr>
            <w:r>
              <w:rPr>
                <w:rFonts w:ascii="맑은 고딕" w:hAnsi="맑은 고딕" w:eastAsia="맑은 고딕"/>
                <w:b w:val="0"/>
                <w:i w:val="0"/>
              </w:rPr>
              <w:t>A. (예시 답안) 중심 원자의 공유 전자쌍 수 BeCl₂ 2, BCl₃ 3, CH₄ 4 / 루이스 전자점식·분자 모형 그림 제시</w:t>
            </w:r>
          </w:p>
          <w:p>
            <w:pPr>
              <w:ind w:left="170" w:hanging="170"/>
            </w:pPr>
            <w:r>
              <w:rPr>
                <w:rFonts w:ascii="맑은 고딕" w:hAnsi="맑은 고딕" w:eastAsia="맑은 고딕"/>
                <w:b w:val="0"/>
                <w:i w:val="0"/>
              </w:rPr>
              <w:t>2) BeCl₂, BCl₃, CH₄을 분자 구조 모델링 프로그램으로 모델링해 보고, 분자 구조와 결합각을 확인해 보자.</w:t>
            </w:r>
          </w:p>
          <w:p>
            <w:pPr>
              <w:ind w:left="170" w:hanging="170"/>
            </w:pPr>
            <w:r>
              <w:rPr>
                <w:rFonts w:ascii="맑은 고딕" w:hAnsi="맑은 고딕" w:eastAsia="맑은 고딕"/>
                <w:b w:val="0"/>
                <w:i w:val="0"/>
              </w:rPr>
              <w:t>A. (예시 답안) 분자 구조 BeCl₂ 선형, BCl₃ 평면 삼각형, CH₄ 정사면체 / 결합각 BeCl₂ 109.5°, BCl₃ 120°, CH₄ 180° (!! 오기 — BeCl₂ 180°, CH₄ 109.5°가 옳음, 본문 p.76과 불일치) / 교사용 지도 방안: 분자 구조는 선형, 평면 삼각형, 정사면체 등의 용어로 나타내도록 지도하며, 결합각의 의미를 이해하도록 지도한다.</w:t>
            </w:r>
          </w:p>
          <w:p>
            <w:r>
              <w:rPr>
                <w:rFonts w:ascii="맑은 고딕" w:hAnsi="맑은 고딕" w:eastAsia="맑은 고딕"/>
                <w:b w:val="0"/>
                <w:i w:val="0"/>
              </w:rPr>
              <w:t>정리. 추론한 분자 구조와 모델링한 결과를 비교하고, 전자쌍 반발 이론이 유용한지 토의해 보자.</w:t>
            </w:r>
          </w:p>
          <w:p>
            <w:pPr>
              <w:ind w:left="170" w:hanging="170"/>
            </w:pPr>
            <w:r>
              <w:rPr>
                <w:rFonts w:ascii="맑은 고딕" w:hAnsi="맑은 고딕" w:eastAsia="맑은 고딕"/>
                <w:b w:val="0"/>
                <w:i w:val="0"/>
              </w:rPr>
              <w:t>A. 전자쌍 반발 이론을 바탕으로 하여 추론한 분자 구조와 소프트웨어를 활용해 모델링한 결과가 거의 일치했다. 따라서 전자쌍 반발 이론은 분자 구조를 추론하기에 유용한 이론이라고 할 수 있다.</w:t>
            </w:r>
          </w:p>
          <w:p>
            <w:r>
              <w:rPr>
                <w:rFonts w:ascii="맑은 고딕" w:hAnsi="맑은 고딕" w:eastAsia="맑은 고딕"/>
                <w:b w:val="0"/>
                <w:i w:val="0"/>
              </w:rPr>
              <w:t>실험 2 중심 원자에 공유 전자쌍과 비공유 전자쌍이 함께 존재하는 분자 구조 모델링</w:t>
            </w:r>
          </w:p>
          <w:p>
            <w:pPr>
              <w:ind w:left="170" w:hanging="170"/>
            </w:pPr>
            <w:r>
              <w:rPr>
                <w:rFonts w:ascii="맑은 고딕" w:hAnsi="맑은 고딕" w:eastAsia="맑은 고딕"/>
                <w:b w:val="0"/>
                <w:i w:val="0"/>
              </w:rPr>
              <w:t>1) 전자쌍 반발 이론을 바탕으로 하여 암모니아(NH₃)와 물(H₂O)의 분자 구조를 추론해 분자 모형으로 나타내 보자. (표: 분자 / 루이스 전자점식 / 중심 원자의 전자쌍 수(공유·비공유) / 분자 모형)</w:t>
            </w:r>
          </w:p>
          <w:p>
            <w:pPr>
              <w:ind w:left="170" w:hanging="170"/>
            </w:pPr>
            <w:r>
              <w:rPr>
                <w:rFonts w:ascii="맑은 고딕" w:hAnsi="맑은 고딕" w:eastAsia="맑은 고딕"/>
                <w:b w:val="0"/>
                <w:i w:val="0"/>
              </w:rPr>
              <w:t>A. (예시 답안) NH₃ 공유 3·비공유 1, H₂O 공유 2·비공유 2 / 루이스 전자점식·분자 모형 그림</w:t>
            </w:r>
          </w:p>
          <w:p>
            <w:pPr>
              <w:ind w:left="170" w:hanging="170"/>
            </w:pPr>
            <w:r>
              <w:rPr>
                <w:rFonts w:ascii="맑은 고딕" w:hAnsi="맑은 고딕" w:eastAsia="맑은 고딕"/>
                <w:b w:val="0"/>
                <w:i w:val="0"/>
              </w:rPr>
              <w:t>2) NH₃, H₂O을 분자 구조 모델링 프로그램으로 모델링해 보고, 분자 구조와 결합각을 확인해 보자.</w:t>
            </w:r>
          </w:p>
          <w:p>
            <w:pPr>
              <w:ind w:left="170" w:hanging="170"/>
            </w:pPr>
            <w:r>
              <w:rPr>
                <w:rFonts w:ascii="맑은 고딕" w:hAnsi="맑은 고딕" w:eastAsia="맑은 고딕"/>
                <w:b w:val="0"/>
                <w:i w:val="0"/>
              </w:rPr>
              <w:t>A. (예시 답안) NH₃ 삼각뿔 107°, H₂O 굽은 형 104.5° / 교사용 지도 방안: 프로그램마다 결합각에 약간의 차이가 있을 수 있으므로 정확한 수치보다는 결합각의 크고 작음을 비교할 수 있도록 지도한다.</w:t>
            </w:r>
          </w:p>
          <w:p>
            <w:r>
              <w:rPr>
                <w:rFonts w:ascii="맑은 고딕" w:hAnsi="맑은 고딕" w:eastAsia="맑은 고딕"/>
                <w:b w:val="0"/>
                <w:i w:val="0"/>
              </w:rPr>
              <w:t>정리 1. 추론한 분자 구조와 모델링한 결과를 비교해 보자. — 예시 답안 없음</w:t>
            </w:r>
          </w:p>
          <w:p>
            <w:r>
              <w:rPr>
                <w:rFonts w:ascii="맑은 고딕" w:hAnsi="맑은 고딕" w:eastAsia="맑은 고딕"/>
                <w:b w:val="0"/>
                <w:i w:val="0"/>
              </w:rPr>
              <w:t>정리 2. BeCl₂과 H₂O의 분자를 구성하는 원자 수는 같지만 분자 구조가 다른 까닭을 토의해 보자.</w:t>
            </w:r>
          </w:p>
          <w:p>
            <w:pPr>
              <w:ind w:left="170" w:hanging="170"/>
            </w:pPr>
            <w:r>
              <w:rPr>
                <w:rFonts w:ascii="맑은 고딕" w:hAnsi="맑은 고딕" w:eastAsia="맑은 고딕"/>
                <w:b w:val="0"/>
                <w:i w:val="0"/>
              </w:rPr>
              <w:t>A. BeCl₂과 H₂O은 분자를 구성하는 원자 수가 3으로 같지만, BeCl₂의 중심 원자에는 비공유 전자쌍이 없고, H₂O의 중심 원자에는 비공유 전자쌍이 있으므로 분자 구조가 서로 다르다.</w:t>
            </w:r>
          </w:p>
          <w:p>
            <w:r>
              <w:rPr>
                <w:rFonts w:ascii="맑은 고딕" w:hAnsi="맑은 고딕" w:eastAsia="맑은 고딕"/>
                <w:b w:val="0"/>
                <w:i w:val="0"/>
              </w:rPr>
              <w:t>정리 3. CH₄, NH₃, H₂O의 중심 원자의 전자쌍은 모두 4개로 같지만 결합각이 서로 다른 까닭을 토의해 보자.</w:t>
            </w:r>
          </w:p>
          <w:p>
            <w:pPr>
              <w:ind w:left="170" w:hanging="170"/>
            </w:pPr>
            <w:r>
              <w:rPr>
                <w:rFonts w:ascii="맑은 고딕" w:hAnsi="맑은 고딕" w:eastAsia="맑은 고딕"/>
                <w:b w:val="0"/>
                <w:i w:val="0"/>
              </w:rPr>
              <w:t>A. CH₄, NH₃, H₂O의 중심 원자의 전자쌍 수는 모두 4로 같지만, 비공유 전자쌍 수는 각각 0, 1, 2로 서로 다르다. CH₄, NH₃, H₂O은 비공유 전자쌍 수가 다르므로 결합각이 서로 다르며, 비공유 전자쌍 수가 많아질수록 결합각이 작아지는 경향이 있다.</w:t>
            </w:r>
          </w:p>
          <w:p>
            <w:r>
              <w:rPr>
                <w:rFonts w:ascii="맑은 고딕" w:hAnsi="맑은 고딕" w:eastAsia="맑은 고딕"/>
                <w:b w:val="0"/>
                <w:i w:val="0"/>
              </w:rPr>
              <w:t>스스로 평가하기(p.75): [지식·이해] 분자 구조를 추론하고, 그 근거를 전자쌍 반발 이론으로 설명했는가? [과정·기능] 분자 구조 모델링 프로그램을 올바르게 사용해 분자 구조를 모델링했는가? [가치·태도] 분자 구조를 추론하고 분자를 모델링하는 과정에 즐거움을 느끼며 참여했는가?</w:t>
            </w:r>
          </w:p>
          <w:p>
            <w:r>
              <w:rPr>
                <w:rFonts w:ascii="맑은 고딕" w:hAnsi="맑은 고딕" w:eastAsia="맑은 고딕"/>
                <w:b/>
                <w:i w:val="0"/>
              </w:rPr>
              <w:t>[확인하기·소단원 마무리] (p.77)</w:t>
            </w:r>
          </w:p>
          <w:p>
            <w:pPr>
              <w:ind w:left="170" w:hanging="170"/>
            </w:pPr>
            <w:r>
              <w:rPr>
                <w:rFonts w:ascii="맑은 고딕" w:hAnsi="맑은 고딕" w:eastAsia="맑은 고딕"/>
                <w:b w:val="0"/>
                <w:i w:val="0"/>
              </w:rPr>
              <w:t>1. 사염화 탄소(CCl₄)의 분자 구조는 ( )이다. — A. 정사면체 / 2. CCl₄와 NCl₃ 중 결합각이 더 큰 분자 — A. 사염화 탄소</w:t>
            </w:r>
          </w:p>
          <w:p>
            <w:r>
              <w:rPr>
                <w:rFonts w:ascii="맑은 고딕" w:hAnsi="맑은 고딕" w:eastAsia="맑은 고딕"/>
                <w:b w:val="0"/>
                <w:i w:val="0"/>
              </w:rPr>
              <w:t>디지털 소양 키우기: 분자 구조 모델링 연구 활용 사례 공유 — A. 신약 개발을 위해 단백질, 약물, 세포막 같은 복잡한 분자를 모델링해 약물의 작용을 예측한다.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예측(실험 가 루이스 전자점식 → 분자 구조) · 모형 그리기 · 비교(예측 ↔ 소프트웨어 모형) · 분류(평면 구조 / 입체 구조) · 의사소통(나의 활동 돌아보기)</w:t>
            </w:r>
          </w:p>
          <w:p>
            <w:r>
              <w:rPr>
                <w:rFonts w:ascii="맑은 고딕" w:hAnsi="맑은 고딕" w:eastAsia="맑은 고딕"/>
                <w:b w:val="0"/>
                <w:i w:val="0"/>
              </w:rPr>
              <w:t>통합: 모형 만들기·사용(직접 그린 모형 ↔ 3D 소프트웨어 모형) · 자료 해석(평면/입체) / 변인: 변인 통제 요소 약함 — 비교 대상 = 중심 원자 주위 전자쌍(CO₂ 이중 결합 2, CCl₄ 공유 4, H₂S 공유 2·비공유 2), 결과 = 분자 구조, 같게 할 것 = 같은 프로그램 / 세 분자가 여러 조건을 동시에 바꿔 무엇이 구조를 결정하는지 가르기 어려움</w:t>
            </w:r>
          </w:p>
          <w:p>
            <w:r>
              <w:rPr>
                <w:rFonts w:ascii="맑은 고딕" w:hAnsi="맑은 고딕" w:eastAsia="맑은 고딕"/>
                <w:b w:val="0"/>
                <w:i w:val="0"/>
              </w:rPr>
              <w:t>교과서 표기: 디지털+ 탐구 · 모의실험 / 목표 → 문제 인식 → 탐구 수행 → 자료 해석과 논의 → 나의 활동 돌아보기(지식·이해, 과정·기능, 가치·태도) — 탐구 기능 표기 없음</w:t>
            </w:r>
          </w:p>
        </w:tc>
        <w:tc>
          <w:tcPr>
            <w:tcW w:type="dxa" w:w="7200"/>
            <w:tcMar>
              <w:top w:w="22" w:type="dxa"/>
              <w:bottom w:w="22" w:type="dxa"/>
            </w:tcMar>
          </w:tcPr>
          <w:p>
            <w:r>
              <w:rPr>
                <w:rFonts w:ascii="맑은 고딕" w:hAnsi="맑은 고딕" w:eastAsia="맑은 고딕"/>
                <w:b w:val="0"/>
                <w:i w:val="0"/>
              </w:rPr>
              <w:t>기초: 추론(전자쌍 수 → 분자 구조) · 모형 그리기 · 측정(프로그램에서 결합각 확인) · 비교(추론 ↔ 모델링, 분자끼리) · 의사소통(정리 토의, 디지털 소양 키우기 공유)</w:t>
            </w:r>
          </w:p>
          <w:p>
            <w:r>
              <w:rPr>
                <w:rFonts w:ascii="맑은 고딕" w:hAnsi="맑은 고딕" w:eastAsia="맑은 고딕"/>
                <w:b w:val="0"/>
                <w:i w:val="0"/>
              </w:rPr>
              <w:t>통합: 자료 해석(결합각 표) · 결론 도출 및 일반화(비공유 전자쌍이 많을수록 결합각이 작아지는 경향) · 모형 사용 / 변인: 실험 1 조작 = 공유 전자쌍 수(2·3·4), 종속 = 분자 구조·결합각 / 실험 2(+CH₄) 통제 = 전체 전자쌍 수 4, 조작 = 비공유 전자쌍 수(0·1·2), 종속 = 결합각 / 변인 이름은 교과서에 명시 없음</w:t>
            </w:r>
          </w:p>
          <w:p>
            <w:r>
              <w:rPr>
                <w:rFonts w:ascii="맑은 고딕" w:hAnsi="맑은 고딕" w:eastAsia="맑은 고딕"/>
                <w:b w:val="0"/>
                <w:i w:val="0"/>
              </w:rPr>
              <w:t>교과서 표기: 정보 수집·변환·해석 / 탐구 능력·문제 해결 능력·의사 결정 능력 / 목표 → 과정 및 결과 → 정리 → 스스로 평가하기(지식·이해, 과정·기능, 가치·태도)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소프트웨어는 ‘정답 확인 도구’일까, ‘예측을 검증하는 도구’일까? 실험 가의 예측을 소프트웨어 실행 전에 반드시 끝내게 해야 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소프트웨어의 공·막대 모형과 실제 분자는 무엇이 같고 무엇이 다를까? 원자의 색·크기, 막대(결합), 화면에 보이지 않는 비공유 전자쌍은 실제로 존재하는 모습일까?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답안의 H₂S 결합각 92.1°는 전자쌍 반발 이론만으로 예측할 수 있는 값일까? 프로그램이 보여 주는 결합각은 계산값일까, 측정값일까? (CCl₄의 예측 답은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CO₂, CCl₄, H₂S는 서로 다른 조건(다중 결합, 공유 전자쌍 수, 비공유 전자쌍)을 함께 바꾼다. 무엇이 분자 구조를 결정하는지 보이려면 어떤 분자를 더 넣어 비교해야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스스로 정리하기의 ‘전자쌍이 가능한 멀리 떨어져 있으려는’은 전자쌍이 의도를 가진 것처럼 들린다. 반발력과 에너지를 써서 어떻게 바꿔 말할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실험 1과 실험 2+CH₄에서 같게 한 것과 바꾼 것은 무엇일까? CH₄–NH₃–H₂O 비교가 ‘비공유 전자쌍의 효과’를 보여 줄 수 있는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결과 표에서 BeCl₂ 109.5°, CH₄ 180°라고 적혀 있다. 이 값을 본문(p.76)과 비교해 무엇이 잘못되었는지 찾아보자. 프로그램 결과를 그대로 옮겨 적을 때 어떤 점을 확인해야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프로그램마다 결합각이 조금씩 다른 까닭은 무엇일까? 소프트웨어 모형은 실제 분자를 ‘본’ 것일까, 이론·계산으로 ‘만든’ 표현일까?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정리의 ‘모델링 결과와 거의 일치했다 → 전자쌍 반발 이론은 유용하다’는 결론은 정당할까? 프로그램이 같은 이론으로 모형을 만든다면 무엇을 검증한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학생에게 미리 알려 줄 정보는 무엇일까(루이스 전자점식, 다중 결합 취급 규칙, 프로그램 사용법, 결합각 정의)? 결합각 수치를 먼저 알려 주면 탐구는 어떻게 달라질까?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시약·실험 기구를 쓰지 않는 모의실험 — 실험 안전·폐수 처리 사항 없음. 스마트 기기 사용 규칙(목적 외 사용 금지, 계정·개인 정보 입력 주의)을 미리 안내</w:t>
            </w:r>
          </w:p>
          <w:p>
            <w:pPr>
              <w:ind w:left="170" w:hanging="170"/>
            </w:pPr>
            <w:r>
              <w:rPr>
                <w:rFonts w:ascii="맑은 고딕" w:hAnsi="맑은 고딕" w:eastAsia="맑은 고딕"/>
                <w:b w:val="0"/>
                <w:i w:val="0"/>
              </w:rPr>
              <w:t>• 실험 가(예측·그리기)를 먼저 끝낸 뒤 실험 나(프로그램)를 실행하게 할 것 — 순서가 바뀌면 화면을 베끼는 활동이 됨</w:t>
            </w:r>
          </w:p>
          <w:p>
            <w:pPr>
              <w:ind w:left="170" w:hanging="170"/>
            </w:pPr>
            <w:r>
              <w:rPr>
                <w:rFonts w:ascii="맑은 고딕" w:hAnsi="맑은 고딕" w:eastAsia="맑은 고딕"/>
                <w:b w:val="0"/>
                <w:i w:val="0"/>
              </w:rPr>
              <w:t>• 프로그램 모형을 반드시 회전시켜 평면/입체를 판단하게 할 것(화면 한 방향만 보면 정사면체도 평면처럼 보임)</w:t>
            </w:r>
          </w:p>
          <w:p>
            <w:pPr>
              <w:ind w:left="170" w:hanging="170"/>
            </w:pPr>
            <w:r>
              <w:rPr>
                <w:rFonts w:ascii="맑은 고딕" w:hAnsi="맑은 고딕" w:eastAsia="맑은 고딕"/>
                <w:b w:val="0"/>
                <w:i w:val="0"/>
              </w:rPr>
              <w:t>• 중심 원자는 Be·B와 옥텟 규칙을 따르는 2, 3주기 원소로 한정(교육과정 해설) — H₂S 92.1° 같은 실험값은 이론으로 예측한 값이 아님을 구분</w:t>
            </w:r>
          </w:p>
          <w:p>
            <w:pPr>
              <w:ind w:left="170" w:hanging="170"/>
            </w:pPr>
            <w:r>
              <w:rPr>
                <w:rFonts w:ascii="맑은 고딕" w:hAnsi="맑은 고딕" w:eastAsia="맑은 고딕"/>
                <w:b w:val="0"/>
                <w:i w:val="0"/>
              </w:rPr>
              <w:t>☐ 루이스 전자점식 3개 작성  ☐ 예측 구조 그리기(실행 전)  ☐ vlabon 실행·CO₂ 모델링  ☐ CCl₄·H₂S 모델링  ☐ 모형 회전해 평면/입체 확인  ☐ 예측과 비교  ☐ 활동 돌아보기</w:t>
            </w:r>
          </w:p>
        </w:tc>
        <w:tc>
          <w:tcPr>
            <w:tcW w:type="dxa" w:w="7200"/>
            <w:tcMar>
              <w:top w:w="22" w:type="dxa"/>
              <w:bottom w:w="22" w:type="dxa"/>
            </w:tcMar>
          </w:tcPr>
          <w:p>
            <w:pPr>
              <w:ind w:left="170" w:hanging="170"/>
            </w:pPr>
            <w:r>
              <w:rPr>
                <w:rFonts w:ascii="맑은 고딕" w:hAnsi="맑은 고딕" w:eastAsia="맑은 고딕"/>
                <w:b w:val="0"/>
                <w:i w:val="0"/>
              </w:rPr>
              <w:t>• 과정 1(추론해 모형으로 나타내기)을 먼저 하고 과정 2에서 프로그램으로 확인 — 표를 미리 채우지 않게 할 것</w:t>
            </w:r>
          </w:p>
          <w:p>
            <w:pPr>
              <w:ind w:left="170" w:hanging="170"/>
            </w:pPr>
            <w:r>
              <w:rPr>
                <w:rFonts w:ascii="맑은 고딕" w:hAnsi="맑은 고딕" w:eastAsia="맑은 고딕"/>
                <w:b w:val="0"/>
                <w:i w:val="0"/>
              </w:rPr>
              <w:t>• 교사용 지도 방안: 프로그램마다 결합각에 약간의 차이가 있을 수 있으므로 정확한 수치보다는 결합각의 크고 작음을 비교하도록 지도(p.75)</w:t>
            </w:r>
          </w:p>
          <w:p>
            <w:pPr>
              <w:ind w:left="170" w:hanging="170"/>
            </w:pPr>
            <w:r>
              <w:rPr>
                <w:rFonts w:ascii="맑은 고딕" w:hAnsi="맑은 고딕" w:eastAsia="맑은 고딕"/>
                <w:b w:val="0"/>
                <w:i w:val="0"/>
              </w:rPr>
              <w:t>• 결과 표 결합각(p.74) 오기 — 학생 활동지·판서 시 BeCl₂ 180°, CH₄ 109.5°로 바로잡을 것</w:t>
            </w:r>
          </w:p>
          <w:p>
            <w:pPr>
              <w:ind w:left="170" w:hanging="170"/>
            </w:pPr>
            <w:r>
              <w:rPr>
                <w:rFonts w:ascii="맑은 고딕" w:hAnsi="맑은 고딕" w:eastAsia="맑은 고딕"/>
                <w:b w:val="0"/>
                <w:i w:val="0"/>
              </w:rPr>
              <w:t>• 분자 구조 이름은 결합한 원자만으로 정함(NH₃ 삼각뿔, H₂O 굽은 형) — 전자쌍 배치(사면체)와 구별</w:t>
            </w:r>
          </w:p>
          <w:p>
            <w:pPr>
              <w:ind w:left="170" w:hanging="170"/>
            </w:pPr>
            <w:r>
              <w:rPr>
                <w:rFonts w:ascii="맑은 고딕" w:hAnsi="맑은 고딕" w:eastAsia="맑은 고딕"/>
                <w:b w:val="0"/>
                <w:i w:val="0"/>
              </w:rPr>
              <w:t>☐ 실험 1 표(루이스·공유 전자쌍 수·모형)  ☐ 프로그램으로 구조·결합각 확인  ☐ 실험 2 표(공유·비공유 전자쌍 수)  ☐ 결합각 크기 순서 비교  ☐ 정리 1~3 토의  ☐ 사용한 프로그램 이름 기록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원문 탐구 ‘소프트웨어를 활용하여 분자 구조 모델링하기’를 제목 그대로 사용, 실험 가에서 루이스 전자점식 → 전자쌍 반발 이론으로 예측해 그리기 → 실험 나 소프트웨어 모델링 순서 → 성취기준 ‘루이스 전자점식으로 표현’, ‘추론하여 모형으로 나타낼 수 있다’를 한 활동에서 모두 수행</w:t>
            </w:r>
          </w:p>
          <w:p>
            <w:r>
              <w:rPr>
                <w:rFonts w:ascii="맑은 고딕" w:hAnsi="맑은 고딕" w:eastAsia="맑은 고딕"/>
                <w:b w:val="0"/>
                <w:i w:val="0"/>
              </w:rPr>
              <w:t>✔ 고려 사항(디지털 소양): 온라인 가상실험실 사용 + 가치·태도 돌아보기 ‘직접 그리는 방법과 소프트웨어 방법의 차이점’ + 교사용 사이트 장단점 비교 → 도구를 비판적으로 다루는 디지털 소양까지 의도함</w:t>
            </w:r>
          </w:p>
          <w:p>
            <w:r>
              <w:rPr>
                <w:rFonts w:ascii="맑은 고딕" w:hAnsi="맑은 고딕" w:eastAsia="맑은 고딕"/>
                <w:b w:val="0"/>
                <w:i w:val="0"/>
              </w:rPr>
              <w:t>✔ 해설 범위: 중심 원자 C(2주기)·S(3주기) 옥텟 분자, 다중 결합(CO₂)은 p.68 곁글 규칙으로 처리 → 범위 안</w:t>
            </w:r>
          </w:p>
          <w:p>
            <w:r>
              <w:rPr>
                <w:rFonts w:ascii="맑은 고딕" w:hAnsi="맑은 고딕" w:eastAsia="맑은 고딕"/>
                <w:b/>
                <w:i w:val="0"/>
              </w:rPr>
              <w:t>△ 자료 해석과 논의가 ‘평면/입체’ 구분에만 그쳐 결합각·비공유 전자쌍의 효과를 비교하지 않음 → ‘추론’의 근거(전자쌍 수와 반발력)를 확인하는 질문이 약함 / 세 분자가 서로 다른 조건을 동시에 바꿔 변인 비교 구조가 없음</w:t>
            </w:r>
          </w:p>
          <w:p>
            <w:r>
              <w:rPr>
                <w:rFonts w:ascii="맑은 고딕" w:hAnsi="맑은 고딕" w:eastAsia="맑은 고딕"/>
                <w:b/>
                <w:i w:val="0"/>
              </w:rPr>
              <w:t>△ 예시 답안 H₂S 결합각 92.1°는 전자쌍 반발 이론으로 예측할 수 없는 실험값 → 예측의 답으로 두면 이론의 한계와 소프트웨어 값의 성격을 오해하게 함 / CCl₄ 분자 구조 예시 답안 빈칸, CO₂ 그림 일부만 보임</w:t>
            </w:r>
          </w:p>
          <w:p>
            <w:r>
              <w:rPr>
                <w:rFonts w:ascii="맑은 고딕" w:hAnsi="맑은 고딕" w:eastAsia="맑은 고딕"/>
                <w:b/>
                <w:i w:val="0"/>
              </w:rPr>
              <w:t>△ 스스로 정리하기 답 ‘전자쌍이 … 가능한 멀리 떨어져 있으려는 이론’은 의인화·목적론 표현 → ‘반발력 때문에 전자쌍이 서로 멀리 떨어진 배치가 될 때 안정하다’로 다듬기</w:t>
            </w:r>
          </w:p>
          <w:p>
            <w:r>
              <w:rPr>
                <w:rFonts w:ascii="맑은 고딕" w:hAnsi="맑은 고딕" w:eastAsia="맑은 고딕"/>
                <w:b w:val="0"/>
                <w:i w:val="0"/>
              </w:rPr>
              <w:t>※ 비교: 비상은 사이트(vlabon)를 지정하고 평면/입체 판단에 초점, 디지털 소양을 활동 돌아보기에서 직접 다룸 / 미래엔은 변인 구조와 결합각 비교로 추론 근거가 더 탄탄함</w:t>
            </w:r>
          </w:p>
        </w:tc>
        <w:tc>
          <w:tcPr>
            <w:tcW w:type="dxa" w:w="7200"/>
            <w:tcMar>
              <w:top w:w="22" w:type="dxa"/>
              <w:bottom w:w="22" w:type="dxa"/>
            </w:tcMar>
          </w:tcPr>
          <w:p>
            <w:r>
              <w:rPr>
                <w:rFonts w:ascii="맑은 고딕" w:hAnsi="맑은 고딕" w:eastAsia="맑은 고딕"/>
                <w:b w:val="0"/>
                <w:i w:val="0"/>
              </w:rPr>
              <w:t>✔ 원문 탐구를 제목으로 사용, 각 실험에서 과정 1 ‘전자쌍 반발 이론을 바탕으로 추론해 분자 모형으로 나타내기’ → 과정 2 프로그램 확인 → 성취기준 동사 ‘추론하여 모형으로 나타낼 수 있다’ 직접 충족</w:t>
            </w:r>
          </w:p>
          <w:p>
            <w:r>
              <w:rPr>
                <w:rFonts w:ascii="맑은 고딕" w:hAnsi="맑은 고딕" w:eastAsia="맑은 고딕"/>
                <w:b w:val="0"/>
                <w:i w:val="0"/>
              </w:rPr>
              <w:t>✔ 실험 1(공유 전자쌍 수 2·3·4) → 실험 2(전자쌍 4개 중 비공유 전자쌍 1·2) → 정리 2(원자 수 같은 BeCl₂ ↔ H₂O), 정리 3(CH₄·NH₃·H₂O 결합각 순서)로 변인을 하나씩 바꾸는 구조 → 반발력 크기 차이의 근거가 자료에서 나옴</w:t>
            </w:r>
          </w:p>
          <w:p>
            <w:r>
              <w:rPr>
                <w:rFonts w:ascii="맑은 고딕" w:hAnsi="맑은 고딕" w:eastAsia="맑은 고딕"/>
                <w:b w:val="0"/>
                <w:i w:val="0"/>
              </w:rPr>
              <w:t>✔ 해설 범위: 중심 원자 Be(BeCl₂)·B(BCl₃)와 옥텟 규칙 분자만 사용 → 해설 ‘Be, B와 옥텟 규칙을 따르는 경우로 한정’을 정확히 반영 / 교사용 지도 방안 ‘정확한 수치보다 크고 작음’으로 소프트웨어 값의 한계를 짚음</w:t>
            </w:r>
          </w:p>
          <w:p>
            <w:r>
              <w:rPr>
                <w:rFonts w:ascii="맑은 고딕" w:hAnsi="맑은 고딕" w:eastAsia="맑은 고딕"/>
                <w:b w:val="0"/>
                <w:i w:val="0"/>
              </w:rPr>
              <w:t>✔ 고려 사항(디지털 소양): 곁글 검색·누리집, 소단원 마무리 ‘디지털 소양 키우기’(연구 활용 사례 공유 플랫폼)로 연결</w:t>
            </w:r>
          </w:p>
          <w:p>
            <w:r>
              <w:rPr>
                <w:rFonts w:ascii="맑은 고딕" w:hAnsi="맑은 고딕" w:eastAsia="맑은 고딕"/>
                <w:b/>
                <w:i w:val="0"/>
              </w:rPr>
              <w:t>△ p.74 결과 표 결합각 오기: BeCl₂ 109.5°, CH₄ 180° (본문 p.76은 BeCl₂ 180°, CH₄ 109.5°) — 예시 답안 오류</w:t>
            </w:r>
          </w:p>
          <w:p>
            <w:r>
              <w:rPr>
                <w:rFonts w:ascii="맑은 고딕" w:hAnsi="맑은 고딕" w:eastAsia="맑은 고딕"/>
                <w:b/>
                <w:i w:val="0"/>
              </w:rPr>
              <w:t>△ 정리 ‘모델링 결과와 거의 일치 → 전자쌍 반발 이론은 유용’은 순환 논증 위험(프로그램이 이론·계산으로 만든 모형이면 독립 증거가 아님) → 모델링 값의 출처(실험값/계산값)를 묻는 질문 보완 / 소프트웨어 모형과 실제 분자의 차이를 학생 지면에서 다루지 않음 / 정리 1 예시 답안 없음</w:t>
            </w:r>
          </w:p>
          <w:p>
            <w:r>
              <w:rPr>
                <w:rFonts w:ascii="맑은 고딕" w:hAnsi="맑은 고딕" w:eastAsia="맑은 고딕"/>
                <w:b w:val="0"/>
                <w:i w:val="0"/>
              </w:rPr>
              <w:t>※ 비교: 미래엔은 변인 설계·결합각 비교·해설 범위(Be·B) 반영이 뛰어나나 결과 표 오기가 있고 디지털 소양은 탐구 밖(소단원 마무리)에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35453"/>
                        <wp:docPr id="87" name="Picture 87"/>
                        <wp:cNvGraphicFramePr>
                          <a:graphicFrameLocks noChangeAspect="1"/>
                        </wp:cNvGraphicFramePr>
                        <a:graphic>
                          <a:graphicData uri="http://schemas.openxmlformats.org/drawingml/2006/picture">
                            <pic:pic>
                              <pic:nvPicPr>
                                <pic:cNvPr id="0" name="C206_vb1.jpg"/>
                                <pic:cNvPicPr/>
                              </pic:nvPicPr>
                              <pic:blipFill>
                                <a:blip r:embed="rId95"/>
                                <a:stretch>
                                  <a:fillRect/>
                                </a:stretch>
                              </pic:blipFill>
                              <pic:spPr>
                                <a:xfrm>
                                  <a:off x="0" y="0"/>
                                  <a:ext cx="2106000" cy="235453"/>
                                </a:xfrm>
                                <a:prstGeom prst="rect"/>
                              </pic:spPr>
                            </pic:pic>
                          </a:graphicData>
                        </a:graphic>
                      </wp:inline>
                    </w:drawing>
                  </w:r>
                </w:p>
                <w:p>
                  <w:pPr>
                    <w:spacing w:after="60"/>
                    <w:jc w:val="center"/>
                  </w:pPr>
                  <w:r>
                    <w:rPr>
                      <w:rFonts w:ascii="맑은 고딕" w:hAnsi="맑은 고딕" w:eastAsia="맑은 고딕"/>
                      <w:b w:val="0"/>
                      <w:i w:val="0"/>
                    </w:rPr>
                    <w:t>p.70 본문 도입(분자 구조 예측과 소프트웨어 모델링)</w:t>
                  </w:r>
                </w:p>
              </w:tc>
              <w:tc>
                <w:tcPr>
                  <w:tcW w:type="dxa" w:w="3487"/>
                  <w:vAlign w:val="top"/>
                </w:tcPr>
                <w:p>
                  <w:pPr>
                    <w:spacing w:line="240" w:lineRule="auto"/>
                    <w:jc w:val="center"/>
                  </w:pPr>
                  <w:r>
                    <w:drawing>
                      <wp:inline xmlns:a="http://schemas.openxmlformats.org/drawingml/2006/main" xmlns:pic="http://schemas.openxmlformats.org/drawingml/2006/picture">
                        <wp:extent cx="2106000" cy="881642"/>
                        <wp:docPr id="88" name="Picture 88"/>
                        <wp:cNvGraphicFramePr>
                          <a:graphicFrameLocks noChangeAspect="1"/>
                        </wp:cNvGraphicFramePr>
                        <a:graphic>
                          <a:graphicData uri="http://schemas.openxmlformats.org/drawingml/2006/picture">
                            <pic:pic>
                              <pic:nvPicPr>
                                <pic:cNvPr id="0" name="C206_vb2.jpg"/>
                                <pic:cNvPicPr/>
                              </pic:nvPicPr>
                              <pic:blipFill>
                                <a:blip r:embed="rId96"/>
                                <a:stretch>
                                  <a:fillRect/>
                                </a:stretch>
                              </pic:blipFill>
                              <pic:spPr>
                                <a:xfrm>
                                  <a:off x="0" y="0"/>
                                  <a:ext cx="2106000" cy="881642"/>
                                </a:xfrm>
                                <a:prstGeom prst="rect"/>
                              </pic:spPr>
                            </pic:pic>
                          </a:graphicData>
                        </a:graphic>
                      </wp:inline>
                    </w:drawing>
                  </w:r>
                </w:p>
                <w:p>
                  <w:pPr>
                    <w:spacing w:after="60"/>
                    <w:jc w:val="center"/>
                  </w:pPr>
                  <w:r>
                    <w:rPr>
                      <w:rFonts w:ascii="맑은 고딕" w:hAnsi="맑은 고딕" w:eastAsia="맑은 고딕"/>
                      <w:b w:val="0"/>
                      <w:i w:val="0"/>
                    </w:rPr>
                    <w:t>p.68 본문·그림 Ⅱ-10 플루오린화 베릴륨의 분자 구조(선형, 180°)</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3379"/>
                        <wp:docPr id="89" name="Picture 89"/>
                        <wp:cNvGraphicFramePr>
                          <a:graphicFrameLocks noChangeAspect="1"/>
                        </wp:cNvGraphicFramePr>
                        <a:graphic>
                          <a:graphicData uri="http://schemas.openxmlformats.org/drawingml/2006/picture">
                            <pic:pic>
                              <pic:nvPicPr>
                                <pic:cNvPr id="0" name="C206_vb3.jpg"/>
                                <pic:cNvPicPr/>
                              </pic:nvPicPr>
                              <pic:blipFill>
                                <a:blip r:embed="rId97"/>
                                <a:stretch>
                                  <a:fillRect/>
                                </a:stretch>
                              </pic:blipFill>
                              <pic:spPr>
                                <a:xfrm>
                                  <a:off x="0" y="0"/>
                                  <a:ext cx="2106000" cy="1033379"/>
                                </a:xfrm>
                                <a:prstGeom prst="rect"/>
                              </pic:spPr>
                            </pic:pic>
                          </a:graphicData>
                        </a:graphic>
                      </wp:inline>
                    </w:drawing>
                  </w:r>
                </w:p>
                <w:p>
                  <w:pPr>
                    <w:spacing w:after="60"/>
                    <w:jc w:val="center"/>
                  </w:pPr>
                  <w:r>
                    <w:rPr>
                      <w:rFonts w:ascii="맑은 고딕" w:hAnsi="맑은 고딕" w:eastAsia="맑은 고딕"/>
                      <w:b w:val="0"/>
                      <w:i w:val="0"/>
                    </w:rPr>
                    <w:t>p.68 본문·그림 Ⅱ-12 메테인의 분자 구조(정사면체, 109.5°)</w:t>
                  </w:r>
                </w:p>
              </w:tc>
              <w:tc>
                <w:tcPr>
                  <w:tcW w:type="dxa" w:w="3487"/>
                  <w:vAlign w:val="top"/>
                </w:tcPr>
                <w:p>
                  <w:pPr>
                    <w:spacing w:line="240" w:lineRule="auto"/>
                    <w:jc w:val="center"/>
                  </w:pPr>
                  <w:r>
                    <w:drawing>
                      <wp:inline xmlns:a="http://schemas.openxmlformats.org/drawingml/2006/main" xmlns:pic="http://schemas.openxmlformats.org/drawingml/2006/picture">
                        <wp:extent cx="2106000" cy="1612000"/>
                        <wp:docPr id="90" name="Picture 90"/>
                        <wp:cNvGraphicFramePr>
                          <a:graphicFrameLocks noChangeAspect="1"/>
                        </wp:cNvGraphicFramePr>
                        <a:graphic>
                          <a:graphicData uri="http://schemas.openxmlformats.org/drawingml/2006/picture">
                            <pic:pic>
                              <pic:nvPicPr>
                                <pic:cNvPr id="0" name="C206_vb4.jpg"/>
                                <pic:cNvPicPr/>
                              </pic:nvPicPr>
                              <pic:blipFill>
                                <a:blip r:embed="rId98"/>
                                <a:stretch>
                                  <a:fillRect/>
                                </a:stretch>
                              </pic:blipFill>
                              <pic:spPr>
                                <a:xfrm>
                                  <a:off x="0" y="0"/>
                                  <a:ext cx="2106000" cy="1612000"/>
                                </a:xfrm>
                                <a:prstGeom prst="rect"/>
                              </pic:spPr>
                            </pic:pic>
                          </a:graphicData>
                        </a:graphic>
                      </wp:inline>
                    </w:drawing>
                  </w:r>
                </w:p>
                <w:p>
                  <w:pPr>
                    <w:spacing w:after="60"/>
                    <w:jc w:val="center"/>
                  </w:pPr>
                  <w:r>
                    <w:rPr>
                      <w:rFonts w:ascii="맑은 고딕" w:hAnsi="맑은 고딕" w:eastAsia="맑은 고딕"/>
                      <w:b w:val="0"/>
                      <w:i w:val="0"/>
                    </w:rPr>
                    <w:t>p.69 본문·그림 Ⅱ-13 비공유 전자쌍의 반발력, 암모니아의 분자 구조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96498"/>
                        <wp:docPr id="91" name="Picture 91"/>
                        <wp:cNvGraphicFramePr>
                          <a:graphicFrameLocks noChangeAspect="1"/>
                        </wp:cNvGraphicFramePr>
                        <a:graphic>
                          <a:graphicData uri="http://schemas.openxmlformats.org/drawingml/2006/picture">
                            <pic:pic>
                              <pic:nvPicPr>
                                <pic:cNvPr id="0" name="C206_vb5.jpg"/>
                                <pic:cNvPicPr/>
                              </pic:nvPicPr>
                              <pic:blipFill>
                                <a:blip r:embed="rId99"/>
                                <a:stretch>
                                  <a:fillRect/>
                                </a:stretch>
                              </pic:blipFill>
                              <pic:spPr>
                                <a:xfrm>
                                  <a:off x="0" y="0"/>
                                  <a:ext cx="2106000" cy="996498"/>
                                </a:xfrm>
                                <a:prstGeom prst="rect"/>
                              </pic:spPr>
                            </pic:pic>
                          </a:graphicData>
                        </a:graphic>
                      </wp:inline>
                    </w:drawing>
                  </w:r>
                </w:p>
                <w:p>
                  <w:pPr>
                    <w:spacing w:after="60"/>
                    <w:jc w:val="center"/>
                  </w:pPr>
                  <w:r>
                    <w:rPr>
                      <w:rFonts w:ascii="맑은 고딕" w:hAnsi="맑은 고딕" w:eastAsia="맑은 고딕"/>
                      <w:b w:val="0"/>
                      <w:i w:val="0"/>
                    </w:rPr>
                    <w:t>p.69 본문·그림 Ⅱ-14 물의 분자 구조</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0328"/>
                        <wp:docPr id="92" name="Picture 92"/>
                        <wp:cNvGraphicFramePr>
                          <a:graphicFrameLocks noChangeAspect="1"/>
                        </wp:cNvGraphicFramePr>
                        <a:graphic>
                          <a:graphicData uri="http://schemas.openxmlformats.org/drawingml/2006/picture">
                            <pic:pic>
                              <pic:nvPicPr>
                                <pic:cNvPr id="0" name="C206_mb1.jpg"/>
                                <pic:cNvPicPr/>
                              </pic:nvPicPr>
                              <pic:blipFill>
                                <a:blip r:embed="rId100"/>
                                <a:stretch>
                                  <a:fillRect/>
                                </a:stretch>
                              </pic:blipFill>
                              <pic:spPr>
                                <a:xfrm>
                                  <a:off x="0" y="0"/>
                                  <a:ext cx="2106000" cy="460328"/>
                                </a:xfrm>
                                <a:prstGeom prst="rect"/>
                              </pic:spPr>
                            </pic:pic>
                          </a:graphicData>
                        </a:graphic>
                      </wp:inline>
                    </w:drawing>
                  </w:r>
                </w:p>
                <w:p>
                  <w:pPr>
                    <w:spacing w:after="60"/>
                    <w:jc w:val="center"/>
                  </w:pPr>
                  <w:r>
                    <w:rPr>
                      <w:rFonts w:ascii="맑은 고딕" w:hAnsi="맑은 고딕" w:eastAsia="맑은 고딕"/>
                      <w:b w:val="0"/>
                      <w:i w:val="0"/>
                    </w:rPr>
                    <w:t>p.74 본문 도입(분자 구조)</w:t>
                  </w:r>
                </w:p>
              </w:tc>
              <w:tc>
                <w:tcPr>
                  <w:tcW w:type="dxa" w:w="3487"/>
                  <w:vAlign w:val="top"/>
                </w:tcPr>
                <w:p>
                  <w:pPr>
                    <w:spacing w:line="240" w:lineRule="auto"/>
                    <w:jc w:val="center"/>
                  </w:pPr>
                  <w:r>
                    <w:drawing>
                      <wp:inline xmlns:a="http://schemas.openxmlformats.org/drawingml/2006/main" xmlns:pic="http://schemas.openxmlformats.org/drawingml/2006/picture">
                        <wp:extent cx="1391452" cy="1979999"/>
                        <wp:docPr id="93" name="Picture 93"/>
                        <wp:cNvGraphicFramePr>
                          <a:graphicFrameLocks noChangeAspect="1"/>
                        </wp:cNvGraphicFramePr>
                        <a:graphic>
                          <a:graphicData uri="http://schemas.openxmlformats.org/drawingml/2006/picture">
                            <pic:pic>
                              <pic:nvPicPr>
                                <pic:cNvPr id="0" name="C206_mb2.jpg"/>
                                <pic:cNvPicPr/>
                              </pic:nvPicPr>
                              <pic:blipFill>
                                <a:blip r:embed="rId101"/>
                                <a:stretch>
                                  <a:fillRect/>
                                </a:stretch>
                              </pic:blipFill>
                              <pic:spPr>
                                <a:xfrm>
                                  <a:off x="0" y="0"/>
                                  <a:ext cx="1391452" cy="1979999"/>
                                </a:xfrm>
                                <a:prstGeom prst="rect"/>
                              </pic:spPr>
                            </pic:pic>
                          </a:graphicData>
                        </a:graphic>
                      </wp:inline>
                    </w:drawing>
                  </w:r>
                </w:p>
                <w:p>
                  <w:pPr>
                    <w:spacing w:after="60"/>
                    <w:jc w:val="center"/>
                  </w:pPr>
                  <w:r>
                    <w:rPr>
                      <w:rFonts w:ascii="맑은 고딕" w:hAnsi="맑은 고딕" w:eastAsia="맑은 고딕"/>
                      <w:b w:val="0"/>
                      <w:i w:val="0"/>
                    </w:rPr>
                    <w:t>p.76 본문·그림 Ⅱ-15 중심 원자에 공유 전자쌍만 있는 분자 구조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87935"/>
                        <wp:docPr id="94" name="Picture 94"/>
                        <wp:cNvGraphicFramePr>
                          <a:graphicFrameLocks noChangeAspect="1"/>
                        </wp:cNvGraphicFramePr>
                        <a:graphic>
                          <a:graphicData uri="http://schemas.openxmlformats.org/drawingml/2006/picture">
                            <pic:pic>
                              <pic:nvPicPr>
                                <pic:cNvPr id="0" name="C206_mb3.jpg"/>
                                <pic:cNvPicPr/>
                              </pic:nvPicPr>
                              <pic:blipFill>
                                <a:blip r:embed="rId102"/>
                                <a:stretch>
                                  <a:fillRect/>
                                </a:stretch>
                              </pic:blipFill>
                              <pic:spPr>
                                <a:xfrm>
                                  <a:off x="0" y="0"/>
                                  <a:ext cx="2106000" cy="887935"/>
                                </a:xfrm>
                                <a:prstGeom prst="rect"/>
                              </pic:spPr>
                            </pic:pic>
                          </a:graphicData>
                        </a:graphic>
                      </wp:inline>
                    </w:drawing>
                  </w:r>
                </w:p>
                <w:p>
                  <w:pPr>
                    <w:spacing w:after="60"/>
                    <w:jc w:val="center"/>
                  </w:pPr>
                  <w:r>
                    <w:rPr>
                      <w:rFonts w:ascii="맑은 고딕" w:hAnsi="맑은 고딕" w:eastAsia="맑은 고딕"/>
                      <w:b w:val="0"/>
                      <w:i w:val="0"/>
                    </w:rPr>
                    <w:t>p.76 본문·그림 Ⅱ-16 이산화 탄소의 루이스 전자점식과 분자 구조</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6982"/>
                        <wp:docPr id="95" name="Picture 95"/>
                        <wp:cNvGraphicFramePr>
                          <a:graphicFrameLocks noChangeAspect="1"/>
                        </wp:cNvGraphicFramePr>
                        <a:graphic>
                          <a:graphicData uri="http://schemas.openxmlformats.org/drawingml/2006/picture">
                            <pic:pic>
                              <pic:nvPicPr>
                                <pic:cNvPr id="0" name="C206_mb4.jpg"/>
                                <pic:cNvPicPr/>
                              </pic:nvPicPr>
                              <pic:blipFill>
                                <a:blip r:embed="rId103"/>
                                <a:stretch>
                                  <a:fillRect/>
                                </a:stretch>
                              </pic:blipFill>
                              <pic:spPr>
                                <a:xfrm>
                                  <a:off x="0" y="0"/>
                                  <a:ext cx="2106000" cy="1016982"/>
                                </a:xfrm>
                                <a:prstGeom prst="rect"/>
                              </pic:spPr>
                            </pic:pic>
                          </a:graphicData>
                        </a:graphic>
                      </wp:inline>
                    </w:drawing>
                  </w:r>
                </w:p>
                <w:p>
                  <w:pPr>
                    <w:spacing w:after="60"/>
                    <w:jc w:val="center"/>
                  </w:pPr>
                  <w:r>
                    <w:rPr>
                      <w:rFonts w:ascii="맑은 고딕" w:hAnsi="맑은 고딕" w:eastAsia="맑은 고딕"/>
                      <w:b w:val="0"/>
                      <w:i w:val="0"/>
                    </w:rPr>
                    <w:t>p.77 본문(비공유 전자쌍이 있을 때)·곁글(전자쌍 사이의 반발력)</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84279"/>
                        <wp:docPr id="96" name="Picture 96"/>
                        <wp:cNvGraphicFramePr>
                          <a:graphicFrameLocks noChangeAspect="1"/>
                        </wp:cNvGraphicFramePr>
                        <a:graphic>
                          <a:graphicData uri="http://schemas.openxmlformats.org/drawingml/2006/picture">
                            <pic:pic>
                              <pic:nvPicPr>
                                <pic:cNvPr id="0" name="C206_mb5.jpg"/>
                                <pic:cNvPicPr/>
                              </pic:nvPicPr>
                              <pic:blipFill>
                                <a:blip r:embed="rId104"/>
                                <a:stretch>
                                  <a:fillRect/>
                                </a:stretch>
                              </pic:blipFill>
                              <pic:spPr>
                                <a:xfrm>
                                  <a:off x="0" y="0"/>
                                  <a:ext cx="2106000" cy="1284279"/>
                                </a:xfrm>
                                <a:prstGeom prst="rect"/>
                              </pic:spPr>
                            </pic:pic>
                          </a:graphicData>
                        </a:graphic>
                      </wp:inline>
                    </w:drawing>
                  </w:r>
                </w:p>
                <w:p>
                  <w:pPr>
                    <w:spacing w:after="60"/>
                    <w:jc w:val="center"/>
                  </w:pPr>
                  <w:r>
                    <w:rPr>
                      <w:rFonts w:ascii="맑은 고딕" w:hAnsi="맑은 고딕" w:eastAsia="맑은 고딕"/>
                      <w:b w:val="0"/>
                      <w:i w:val="0"/>
                    </w:rPr>
                    <w:t>p.77 그림 Ⅱ-17 중심 원자에 비공유 전자쌍이 있는 분자 구조</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반발력을 최소로 하는 배치 → BeF₂ 선형 180°, CH₄ 정사면체 109.5°(p.68), 비공유 전자쌍이 더 밀어내 NH₃ 삼각뿔 107°, H₂O 굽은 형 104.5°(p.69), 다중 결합은 1개로 취급 CO₂ 선형(p.68 곁글) / 탐구 결론: CO₂·H₂S 평면, CCl₄ 입체(p.71)</w:t>
            </w:r>
          </w:p>
          <w:p>
            <w:r>
              <w:rPr>
                <w:rFonts w:ascii="맑은 고딕" w:hAnsi="맑은 고딕" w:eastAsia="맑은 고딕"/>
                <w:b w:val="0"/>
                <w:i w:val="0"/>
              </w:rPr>
              <w:t>표현 특징(비상): 개념 본문 뒤 탐구를 둔 ‘적용·확인’형, BeF₂ 사용</w:t>
            </w:r>
          </w:p>
        </w:tc>
        <w:tc>
          <w:tcPr>
            <w:tcW w:type="dxa" w:w="7200"/>
            <w:tcMar>
              <w:top w:w="22" w:type="dxa"/>
              <w:bottom w:w="22" w:type="dxa"/>
            </w:tcMar>
          </w:tcPr>
          <w:p>
            <w:r>
              <w:rPr>
                <w:rFonts w:ascii="맑은 고딕" w:hAnsi="맑은 고딕" w:eastAsia="맑은 고딕"/>
                <w:b w:val="0"/>
                <w:i w:val="0"/>
              </w:rPr>
              <w:t>전자쌍 수와 배열이 삼차원 모양 결정(p.74) → BeCl₂ 선형 180°, BCl₃ 평면 삼각형 120°, CH₄ 정사면체 109.5°, CO₂ 선형(p.76), 분자 구조는 결합 원자만으로 NH₃ 삼각뿔·H₂O 굽은 형, 결합각 CH₄ &gt; NH₃ &gt; H₂O(p.77)</w:t>
            </w:r>
          </w:p>
          <w:p>
            <w:r>
              <w:rPr>
                <w:rFonts w:ascii="맑은 고딕" w:hAnsi="맑은 고딕" w:eastAsia="맑은 고딕"/>
                <w:b w:val="0"/>
                <w:i w:val="0"/>
              </w:rPr>
              <w:t>표현 특징(미래엔): ‘탐구→개념’형, BeCl₂ 사용, 전자쌍 배치와 분자 구조 구분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NH₃·H₂O도 정사면체다 → 분자 구조는 결합 원자만으로 나타냄 (비상 p.69 / 미래엔 p.77)</w:t>
            </w:r>
          </w:p>
          <w:p>
            <w:pPr>
              <w:ind w:left="170" w:hanging="170"/>
            </w:pPr>
            <w:r>
              <w:rPr>
                <w:rFonts w:ascii="맑은 고딕" w:hAnsi="맑은 고딕" w:eastAsia="맑은 고딕"/>
                <w:b w:val="0"/>
                <w:i w:val="0"/>
              </w:rPr>
              <w:t>• CO₂는 굽은 형이다 → 다중 결합은 1개로 취급해 선형 (비상 p.68 / 미래엔 p.76)</w:t>
            </w:r>
          </w:p>
          <w:p>
            <w:pPr>
              <w:ind w:left="170" w:hanging="170"/>
            </w:pPr>
            <w:r>
              <w:rPr>
                <w:rFonts w:ascii="맑은 고딕" w:hAnsi="맑은 고딕" w:eastAsia="맑은 고딕"/>
                <w:b w:val="0"/>
                <w:i w:val="0"/>
              </w:rPr>
              <w:t>• 소프트웨어 모형 = 실제 분자 → 약속된 표현, 결합각도 프로그램마다 차이 (미래엔 p.75)</w:t>
            </w:r>
          </w:p>
        </w:tc>
        <w:tc>
          <w:tcPr>
            <w:tcW w:type="dxa" w:w="7200"/>
            <w:tcMar>
              <w:top w:w="22" w:type="dxa"/>
              <w:bottom w:w="22" w:type="dxa"/>
            </w:tcMar>
          </w:tcPr>
          <w:p>
            <w:pPr>
              <w:ind w:left="170" w:hanging="170"/>
            </w:pPr>
            <w:r>
              <w:rPr>
                <w:rFonts w:ascii="맑은 고딕" w:hAnsi="맑은 고딕" w:eastAsia="맑은 고딕"/>
                <w:b w:val="0"/>
                <w:i w:val="0"/>
              </w:rPr>
              <w:t>• 전자쌍이 멀어지고 싶어 퍼진다 → 반발력에 의한 배치, 의도 없음 (비상 p.71 / 미래엔 p.76)</w:t>
            </w:r>
          </w:p>
          <w:p>
            <w:pPr>
              <w:ind w:left="170" w:hanging="170"/>
            </w:pPr>
            <w:r>
              <w:rPr>
                <w:rFonts w:ascii="맑은 고딕" w:hAnsi="맑은 고딕" w:eastAsia="맑은 고딕"/>
                <w:b w:val="0"/>
                <w:i w:val="0"/>
              </w:rPr>
              <w:t>• 이론으로 결합각 수치를 구한다 → ‘경향’만 예측, H₂S 92.1°는 실험값 (미래엔 p.75 / 비상 p.70)</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루이스 전자점식으로 중심 원자의 전자쌍 수 세기 → ② 전자쌍 반발 이론으로 구조 예측해 그리기(실행 전) → ③ 소프트웨어로 모델링·회전해 확인 → ④ 전자쌍 수에 따른 구조·결합각 비교 → ⑤ 모형과 실제 분자의 차이·이론의 한계 토의   ※ 보완: 비상 CCl₄ 답·결합각 비교 / 미래엔 p.74 결합각 오기 정정</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[12화학02-04] 물질의 물리적, 화학적 성질을 분자의 구조와 연관 짓고, 이에 대한 호기심을 가질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분자의 극성 판단과 극성 분자의 전기적 성질(대전체 물줄기 실험/모의실험)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p.72 · 탐구 p.74~75 · 본문 p.73, 76</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모의실험 p.79, 80 · 본문 p.78</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목표(p.72): 물질의 물리적, 화학적 성질을 분자의 구조와 연관 짓고, 이에 대한 호기심을 가질 수 있다. / 탐구 목표(p.74): 무극성 분자와 극성 분자로 이루어진 물질의 성질을 설명할 수 있다.</w:t>
            </w:r>
          </w:p>
          <w:p>
            <w:r>
              <w:rPr>
                <w:rFonts w:ascii="맑은 고딕" w:hAnsi="맑은 고딕" w:eastAsia="맑은 고딕"/>
                <w:b w:val="0"/>
                <w:i w:val="0"/>
              </w:rPr>
              <w:t>준비물(p.74, 실험 가에 쓰이는 것): 물, 뷰렛, 깔때기, 스탠드, 비커, 빨대, 보안경, 실험용 장갑 (실험 나용: 사이클로헥세인, 아이오딘, 황산 구리(Ⅱ), 유리병, 약숟가락) / 교사용: 빨대 대신 에보나이트 막대, 고무풍선 등을 이용해도 된다.</w:t>
            </w:r>
          </w:p>
          <w:p>
            <w:r>
              <w:rPr>
                <w:rFonts w:ascii="맑은 고딕" w:hAnsi="맑은 고딕" w:eastAsia="맑은 고딕"/>
                <w:b w:val="0"/>
                <w:i w:val="0"/>
              </w:rPr>
              <w:t>도입(p.72): 물과 기름은 잘 섞이지 않는다. 그 까닭은 무엇일까? / 학습 점검: 결합의 극성, 쌍극자 모멘트, 무극성 공유 결합, 극성 공유 결합 / 문제 인식(p.74): 무극성 분자와 극성 분자로 이루어진 물질의 성질은 어떤 차이가 있을까?</w:t>
            </w:r>
          </w:p>
          <w:p>
            <w:r>
              <w:rPr>
                <w:rFonts w:ascii="맑은 고딕" w:hAnsi="맑은 고딕" w:eastAsia="맑은 고딕"/>
                <w:b w:val="0"/>
                <w:i w:val="0"/>
              </w:rPr>
              <w:t>교사용 지도상의 유의점(p.72): 1. 분자의 구조에서 쌍극자 모멘트를 이용하여 극성 분자, 무극성 분자를 판단할 수 있도록 한다. 2. 물질의 물리적, 화학적 성질이 분자의 구조에 기인하는 것에 흥미를 갖도록 안내한다. / 좋은 수업을 위한 제안(p.76): 대전체에 끌려가는 현상은 대전체 전하의 종류에 관계 없이 일어난다는 것을 알게 한다.</w:t>
            </w:r>
          </w:p>
          <w:p>
            <w:r>
              <w:rPr>
                <w:rFonts w:ascii="맑은 고딕" w:hAnsi="맑은 고딕" w:eastAsia="맑은 고딕"/>
                <w:b/>
                <w:i w:val="0"/>
              </w:rPr>
              <w:t>1차시(p.72~73) + 2~3차시(p.74~76) / 탐구 기능 ‘실험 설계, 실험’</w:t>
            </w:r>
          </w:p>
        </w:tc>
        <w:tc>
          <w:tcPr>
            <w:tcW w:type="dxa" w:w="7200"/>
            <w:tcMar>
              <w:top w:w="22" w:type="dxa"/>
              <w:bottom w:w="22" w:type="dxa"/>
            </w:tcMar>
          </w:tcPr>
          <w:p>
            <w:r>
              <w:rPr>
                <w:rFonts w:ascii="맑은 고딕" w:hAnsi="맑은 고딕" w:eastAsia="맑은 고딕"/>
                <w:b w:val="0"/>
                <w:i w:val="0"/>
              </w:rPr>
              <w:t>학습 목표(p.78): 분자 구조에 따른 분자의 극성을 설명할 수 있다. / 물질의 물리적, 화학적 성질을 분자 구조와 관련지어 설명할 수 있다. / 물질의 물리적, 화학적 성질을 파악하는 것이 일상생활의 문제 해결에 중요하게 활용됨을 인식할 수 있다.</w:t>
            </w:r>
          </w:p>
          <w:p>
            <w:r>
              <w:rPr>
                <w:rFonts w:ascii="맑은 고딕" w:hAnsi="맑은 고딕" w:eastAsia="맑은 고딕"/>
                <w:b w:val="0"/>
                <w:i w:val="0"/>
              </w:rPr>
              <w:t>준비물: 스마트 기기(p.79, p.80) — 모의실험 QR, 검색·누리집 ‘분자의 극성 모의실험’을 검색해 분자의 극성을 알아보는 프로그램 실행</w:t>
            </w:r>
          </w:p>
          <w:p>
            <w:r>
              <w:rPr>
                <w:rFonts w:ascii="맑은 고딕" w:hAnsi="맑은 고딕" w:eastAsia="맑은 고딕"/>
                <w:b w:val="0"/>
                <w:i w:val="0"/>
              </w:rPr>
              <w:t>도입(p.78): 한겨울 추위를 막아 주는 오리털 외투는 드라이클리닝이 아니라 물세탁을 해야 외투 속 재료의 손상을 줄일 수 있다. 그 까닭은 무엇일까? / p.80 도입: 극성 분자와 무극성 분자의 전기적 성질이 어떻게 다른지 알아보자.</w:t>
            </w:r>
          </w:p>
          <w:p>
            <w:r>
              <w:rPr>
                <w:rFonts w:ascii="맑은 고딕" w:hAnsi="맑은 고딕" w:eastAsia="맑은 고딕"/>
                <w:b w:val="0"/>
                <w:i w:val="0"/>
              </w:rPr>
              <w:t>교사용 지도상의 유의점(p.78): 분자의 구조에 따라 분자 내 결합의 극성이 상쇄되기도 하는 것을 이해하도록 지도한다. / 학생용 곁글 ‘오개념 바로잡기’(p.79), ‘자료 읽기’(p.80)</w:t>
            </w:r>
          </w:p>
          <w:p>
            <w:r>
              <w:rPr>
                <w:rFonts w:ascii="맑은 고딕" w:hAnsi="맑은 고딕" w:eastAsia="맑은 고딕"/>
                <w:b/>
                <w:i w:val="0"/>
              </w:rPr>
              <w:t>13차시(p.78~79, 탐구 능력·의사 결정 능력) + 14차시(p.80, 탐구 능력) / 모의실험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39662"/>
                        <wp:docPr id="97" name="Picture 97"/>
                        <wp:cNvGraphicFramePr>
                          <a:graphicFrameLocks noChangeAspect="1"/>
                        </wp:cNvGraphicFramePr>
                        <a:graphic>
                          <a:graphicData uri="http://schemas.openxmlformats.org/drawingml/2006/picture">
                            <pic:pic>
                              <pic:nvPicPr>
                                <pic:cNvPr id="0" name="C207_vp1.jpg"/>
                                <pic:cNvPicPr/>
                              </pic:nvPicPr>
                              <pic:blipFill>
                                <a:blip r:embed="rId105"/>
                                <a:stretch>
                                  <a:fillRect/>
                                </a:stretch>
                              </pic:blipFill>
                              <pic:spPr>
                                <a:xfrm>
                                  <a:off x="0" y="0"/>
                                  <a:ext cx="2106000" cy="539662"/>
                                </a:xfrm>
                                <a:prstGeom prst="rect"/>
                              </pic:spPr>
                            </pic:pic>
                          </a:graphicData>
                        </a:graphic>
                      </wp:inline>
                    </w:drawing>
                  </w:r>
                </w:p>
                <w:p>
                  <w:pPr>
                    <w:spacing w:after="60"/>
                    <w:jc w:val="center"/>
                  </w:pPr>
                  <w:r>
                    <w:rPr>
                      <w:rFonts w:ascii="맑은 고딕" w:hAnsi="맑은 고딕" w:eastAsia="맑은 고딕"/>
                      <w:b w:val="0"/>
                      <w:i w:val="0"/>
                    </w:rPr>
                    <w:t>p.72 해 보기 CO₂·HCN·BF₃·H₂O 분자 구조와 결합의 쌍극자 모멘트[과정]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88493"/>
                        <wp:docPr id="98" name="Picture 98"/>
                        <wp:cNvGraphicFramePr>
                          <a:graphicFrameLocks noChangeAspect="1"/>
                        </wp:cNvGraphicFramePr>
                        <a:graphic>
                          <a:graphicData uri="http://schemas.openxmlformats.org/drawingml/2006/picture">
                            <pic:pic>
                              <pic:nvPicPr>
                                <pic:cNvPr id="0" name="C207_vp2.jpg"/>
                                <pic:cNvPicPr/>
                              </pic:nvPicPr>
                              <pic:blipFill>
                                <a:blip r:embed="rId106"/>
                                <a:stretch>
                                  <a:fillRect/>
                                </a:stretch>
                              </pic:blipFill>
                              <pic:spPr>
                                <a:xfrm>
                                  <a:off x="0" y="0"/>
                                  <a:ext cx="2106000" cy="288493"/>
                                </a:xfrm>
                                <a:prstGeom prst="rect"/>
                              </pic:spPr>
                            </pic:pic>
                          </a:graphicData>
                        </a:graphic>
                      </wp:inline>
                    </w:drawing>
                  </w:r>
                </w:p>
                <w:p>
                  <w:pPr>
                    <w:spacing w:after="60"/>
                    <w:jc w:val="center"/>
                  </w:pPr>
                  <w:r>
                    <w:rPr>
                      <w:rFonts w:ascii="맑은 고딕" w:hAnsi="맑은 고딕" w:eastAsia="맑은 고딕"/>
                      <w:b w:val="0"/>
                      <w:i w:val="0"/>
                    </w:rPr>
                    <w:t>p.72 해 보기 분자의 극성 판단 결과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897821"/>
                        <wp:docPr id="99" name="Picture 99"/>
                        <wp:cNvGraphicFramePr>
                          <a:graphicFrameLocks noChangeAspect="1"/>
                        </wp:cNvGraphicFramePr>
                        <a:graphic>
                          <a:graphicData uri="http://schemas.openxmlformats.org/drawingml/2006/picture">
                            <pic:pic>
                              <pic:nvPicPr>
                                <pic:cNvPr id="0" name="C207_vp3.jpg"/>
                                <pic:cNvPicPr/>
                              </pic:nvPicPr>
                              <pic:blipFill>
                                <a:blip r:embed="rId107"/>
                                <a:stretch>
                                  <a:fillRect/>
                                </a:stretch>
                              </pic:blipFill>
                              <pic:spPr>
                                <a:xfrm>
                                  <a:off x="0" y="0"/>
                                  <a:ext cx="2106000" cy="1897821"/>
                                </a:xfrm>
                                <a:prstGeom prst="rect"/>
                              </pic:spPr>
                            </pic:pic>
                          </a:graphicData>
                        </a:graphic>
                      </wp:inline>
                    </w:drawing>
                  </w:r>
                </w:p>
                <w:p>
                  <w:pPr>
                    <w:spacing w:after="60"/>
                    <w:jc w:val="center"/>
                  </w:pPr>
                  <w:r>
                    <w:rPr>
                      <w:rFonts w:ascii="맑은 고딕" w:hAnsi="맑은 고딕" w:eastAsia="맑은 고딕"/>
                      <w:b w:val="0"/>
                      <w:i w:val="0"/>
                    </w:rPr>
                    <w:t>p.74 실험 가 뷰렛·스탠드·비커 A·B·빨대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698387"/>
                        <wp:docPr id="100" name="Picture 100"/>
                        <wp:cNvGraphicFramePr>
                          <a:graphicFrameLocks noChangeAspect="1"/>
                        </wp:cNvGraphicFramePr>
                        <a:graphic>
                          <a:graphicData uri="http://schemas.openxmlformats.org/drawingml/2006/picture">
                            <pic:pic>
                              <pic:nvPicPr>
                                <pic:cNvPr id="0" name="C207_vp4.jpg"/>
                                <pic:cNvPicPr/>
                              </pic:nvPicPr>
                              <pic:blipFill>
                                <a:blip r:embed="rId108"/>
                                <a:stretch>
                                  <a:fillRect/>
                                </a:stretch>
                              </pic:blipFill>
                              <pic:spPr>
                                <a:xfrm>
                                  <a:off x="0" y="0"/>
                                  <a:ext cx="2106000" cy="1698387"/>
                                </a:xfrm>
                                <a:prstGeom prst="rect"/>
                              </pic:spPr>
                            </pic:pic>
                          </a:graphicData>
                        </a:graphic>
                      </wp:inline>
                    </w:drawing>
                  </w:r>
                </w:p>
                <w:p>
                  <w:pPr>
                    <w:spacing w:after="60"/>
                    <w:jc w:val="center"/>
                  </w:pPr>
                  <w:r>
                    <w:rPr>
                      <w:rFonts w:ascii="맑은 고딕" w:hAnsi="맑은 고딕" w:eastAsia="맑은 고딕"/>
                      <w:b w:val="0"/>
                      <w:i w:val="0"/>
                    </w:rPr>
                    <w:t>p.74 과정 3 실험 계획·실험 예상(예시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07068"/>
                        <wp:docPr id="101" name="Picture 101"/>
                        <wp:cNvGraphicFramePr>
                          <a:graphicFrameLocks noChangeAspect="1"/>
                        </wp:cNvGraphicFramePr>
                        <a:graphic>
                          <a:graphicData uri="http://schemas.openxmlformats.org/drawingml/2006/picture">
                            <pic:pic>
                              <pic:nvPicPr>
                                <pic:cNvPr id="0" name="C207_vp5.jpg"/>
                                <pic:cNvPicPr/>
                              </pic:nvPicPr>
                              <pic:blipFill>
                                <a:blip r:embed="rId109"/>
                                <a:stretch>
                                  <a:fillRect/>
                                </a:stretch>
                              </pic:blipFill>
                              <pic:spPr>
                                <a:xfrm>
                                  <a:off x="0" y="0"/>
                                  <a:ext cx="2106000" cy="307068"/>
                                </a:xfrm>
                                <a:prstGeom prst="rect"/>
                              </pic:spPr>
                            </pic:pic>
                          </a:graphicData>
                        </a:graphic>
                      </wp:inline>
                    </w:drawing>
                  </w:r>
                </w:p>
                <w:p>
                  <w:pPr>
                    <w:spacing w:after="60"/>
                    <w:jc w:val="center"/>
                  </w:pPr>
                  <w:r>
                    <w:rPr>
                      <w:rFonts w:ascii="맑은 고딕" w:hAnsi="맑은 고딕" w:eastAsia="맑은 고딕"/>
                      <w:b w:val="0"/>
                      <w:i w:val="0"/>
                    </w:rPr>
                    <w:t>p.74 자료 해석과 논의 1·2 물줄기 변화와 까닭(예시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82538"/>
                        <wp:docPr id="102" name="Picture 102"/>
                        <wp:cNvGraphicFramePr>
                          <a:graphicFrameLocks noChangeAspect="1"/>
                        </wp:cNvGraphicFramePr>
                        <a:graphic>
                          <a:graphicData uri="http://schemas.openxmlformats.org/drawingml/2006/picture">
                            <pic:pic>
                              <pic:nvPicPr>
                                <pic:cNvPr id="0" name="C207_vp6.jpg"/>
                                <pic:cNvPicPr/>
                              </pic:nvPicPr>
                              <pic:blipFill>
                                <a:blip r:embed="rId110"/>
                                <a:stretch>
                                  <a:fillRect/>
                                </a:stretch>
                              </pic:blipFill>
                              <pic:spPr>
                                <a:xfrm>
                                  <a:off x="0" y="0"/>
                                  <a:ext cx="2106000" cy="182538"/>
                                </a:xfrm>
                                <a:prstGeom prst="rect"/>
                              </pic:spPr>
                            </pic:pic>
                          </a:graphicData>
                        </a:graphic>
                      </wp:inline>
                    </w:drawing>
                  </w:r>
                </w:p>
                <w:p>
                  <w:pPr>
                    <w:spacing w:after="60"/>
                    <w:jc w:val="center"/>
                  </w:pPr>
                  <w:r>
                    <w:rPr>
                      <w:rFonts w:ascii="맑은 고딕" w:hAnsi="맑은 고딕" w:eastAsia="맑은 고딕"/>
                      <w:b w:val="0"/>
                      <w:i w:val="0"/>
                    </w:rPr>
                    <w:t>p.75 자료 해석과 논의 3 반대 전하 물체 예상(예시 답안)[결과]</w:t>
                  </w:r>
                </w:p>
              </w:tc>
            </w:tr>
          </w:tbl>
          <w:p/>
          <w:p>
            <w:r>
              <w:rPr>
                <w:rFonts w:ascii="맑은 고딕" w:hAnsi="맑은 고딕" w:eastAsia="맑은 고딕"/>
                <w:b w:val="0"/>
                <w:i/>
              </w:rPr>
              <w:t>물줄기가 휘는 결과 사진은 탐구 지면에 없음 — 본문 그림 Ⅱ-18(p.76)이 대신함</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6544"/>
                        <wp:docPr id="103" name="Picture 103"/>
                        <wp:cNvGraphicFramePr>
                          <a:graphicFrameLocks noChangeAspect="1"/>
                        </wp:cNvGraphicFramePr>
                        <a:graphic>
                          <a:graphicData uri="http://schemas.openxmlformats.org/drawingml/2006/picture">
                            <pic:pic>
                              <pic:nvPicPr>
                                <pic:cNvPr id="0" name="C207_mp1.jpg"/>
                                <pic:cNvPicPr/>
                              </pic:nvPicPr>
                              <pic:blipFill>
                                <a:blip r:embed="rId111"/>
                                <a:stretch>
                                  <a:fillRect/>
                                </a:stretch>
                              </pic:blipFill>
                              <pic:spPr>
                                <a:xfrm>
                                  <a:off x="0" y="0"/>
                                  <a:ext cx="2106000" cy="1006544"/>
                                </a:xfrm>
                                <a:prstGeom prst="rect"/>
                              </pic:spPr>
                            </pic:pic>
                          </a:graphicData>
                        </a:graphic>
                      </wp:inline>
                    </w:drawing>
                  </w:r>
                </w:p>
                <w:p>
                  <w:pPr>
                    <w:spacing w:after="60"/>
                    <w:jc w:val="center"/>
                  </w:pPr>
                  <w:r>
                    <w:rPr>
                      <w:rFonts w:ascii="맑은 고딕" w:hAnsi="맑은 고딕" w:eastAsia="맑은 고딕"/>
                      <w:b w:val="0"/>
                      <w:i w:val="0"/>
                    </w:rPr>
                    <w:t>p.79 해보기 암모니아·메테인 분자 구조와 결합의 쌍극자 모멘트 표시(예시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56503"/>
                        <wp:docPr id="104" name="Picture 104"/>
                        <wp:cNvGraphicFramePr>
                          <a:graphicFrameLocks noChangeAspect="1"/>
                        </wp:cNvGraphicFramePr>
                        <a:graphic>
                          <a:graphicData uri="http://schemas.openxmlformats.org/drawingml/2006/picture">
                            <pic:pic>
                              <pic:nvPicPr>
                                <pic:cNvPr id="0" name="C207_mp2.jpg"/>
                                <pic:cNvPicPr/>
                              </pic:nvPicPr>
                              <pic:blipFill>
                                <a:blip r:embed="rId112"/>
                                <a:stretch>
                                  <a:fillRect/>
                                </a:stretch>
                              </pic:blipFill>
                              <pic:spPr>
                                <a:xfrm>
                                  <a:off x="0" y="0"/>
                                  <a:ext cx="2106000" cy="456503"/>
                                </a:xfrm>
                                <a:prstGeom prst="rect"/>
                              </pic:spPr>
                            </pic:pic>
                          </a:graphicData>
                        </a:graphic>
                      </wp:inline>
                    </w:drawing>
                  </w:r>
                </w:p>
                <w:p>
                  <w:pPr>
                    <w:spacing w:after="60"/>
                    <w:jc w:val="center"/>
                  </w:pPr>
                  <w:r>
                    <w:rPr>
                      <w:rFonts w:ascii="맑은 고딕" w:hAnsi="맑은 고딕" w:eastAsia="맑은 고딕"/>
                      <w:b w:val="0"/>
                      <w:i w:val="0"/>
                    </w:rPr>
                    <w:t>p.80 해보기 F₂·HF 극성 판단과 부분 전하 표시(예시 답안)[결과]</w:t>
                  </w:r>
                </w:p>
              </w:tc>
            </w:tr>
          </w:tbl>
          <w:p/>
          <w:p>
            <w:r>
              <w:rPr>
                <w:rFonts w:ascii="맑은 고딕" w:hAnsi="맑은 고딕" w:eastAsia="맑은 고딕"/>
                <w:b w:val="0"/>
                <w:i/>
              </w:rPr>
              <w:t>모의실험(스마트 기기) — 실물 실험 사진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분자의 극성 알아보기 (p.72)</w:t>
            </w:r>
          </w:p>
          <w:p>
            <w:pPr>
              <w:ind w:left="170" w:hanging="170"/>
            </w:pPr>
            <w:r>
              <w:rPr>
                <w:rFonts w:ascii="맑은 고딕" w:hAnsi="맑은 고딕" w:eastAsia="맑은 고딕"/>
                <w:b w:val="0"/>
                <w:i w:val="0"/>
              </w:rPr>
              <w:t>1) 그림은 이산화 탄소(CO₂), 사이안화 수소(HCN), 플루오린화 붕소(BF₃), 물(H₂O)의 분자 구조와 각 분자의 쌍극자 모멘트를 나타낸 것이다. 각 분자가 무극성 분자인지 극성 분자인지 판단해 보자.</w:t>
            </w:r>
          </w:p>
          <w:p>
            <w:pPr>
              <w:ind w:left="170" w:hanging="170"/>
            </w:pPr>
            <w:r>
              <w:rPr>
                <w:rFonts w:ascii="맑은 고딕" w:hAnsi="맑은 고딕" w:eastAsia="맑은 고딕"/>
                <w:b w:val="0"/>
                <w:i w:val="0"/>
              </w:rPr>
              <w:t>A. 결합의 쌍극자 모멘트: CO₂ 상쇄됨 / HCN 상쇄되지 않음 / BF₃ 상쇄됨 / H₂O 상쇄되지 않음 → 분자의 극성: CO₂ 무극성 분자, HCN 극성 분자, BF₃ 무극성 분자, H₂O 극성 분자</w:t>
            </w:r>
          </w:p>
          <w:p>
            <w:r>
              <w:rPr>
                <w:rFonts w:ascii="맑은 고딕" w:hAnsi="맑은 고딕" w:eastAsia="맑은 고딕"/>
                <w:b w:val="0"/>
                <w:i w:val="0"/>
              </w:rPr>
              <w:t>확인 05(p.73): 다음 분자의 극성을 판단해 보자. (1) CH₃Cl (2) NF₃ (3) OF₂ — A. (1) 극성 (2) 극성 (3) 극성</w:t>
            </w:r>
          </w:p>
          <w:p>
            <w:r>
              <w:rPr>
                <w:rFonts w:ascii="맑은 고딕" w:hAnsi="맑은 고딕" w:eastAsia="맑은 고딕"/>
                <w:b w:val="0"/>
                <w:i w:val="0"/>
              </w:rPr>
              <w:t>창의 사고(p.73): 폼알데하이드(HCHO)가 극성 분자인 까닭을 쌍극자 모멘트를 이용하여 설명해 보자. — A. 분자 안에 음전하가 고르게 분포하지 않아 쌍극자 모멘트가 0이 아니다. 따라서 극성 분자이다.</w:t>
            </w:r>
          </w:p>
          <w:p>
            <w:r>
              <w:rPr>
                <w:rFonts w:ascii="맑은 고딕" w:hAnsi="맑은 고딕" w:eastAsia="맑은 고딕"/>
                <w:b/>
                <w:i w:val="0"/>
              </w:rPr>
              <w:t>[탐구] 물질의 성질 확인하기 — 실험 가 극성 분자의 전기적 성질 (p.74~75)</w:t>
            </w:r>
          </w:p>
          <w:p>
            <w:pPr>
              <w:ind w:left="170" w:hanging="170"/>
            </w:pPr>
            <w:r>
              <w:rPr>
                <w:rFonts w:ascii="맑은 고딕" w:hAnsi="맑은 고딕" w:eastAsia="맑은 고딕"/>
                <w:b w:val="0"/>
                <w:i w:val="0"/>
              </w:rPr>
              <w:t>1) 뷰렛을 스탠드에 설치한 다음 뷰렛 아래에 비커 A를 놓고, 그 옆에 다른 비커 B를 놓는다.</w:t>
            </w:r>
          </w:p>
          <w:p>
            <w:pPr>
              <w:ind w:left="170" w:hanging="170"/>
            </w:pPr>
            <w:r>
              <w:rPr>
                <w:rFonts w:ascii="맑은 고딕" w:hAnsi="맑은 고딕" w:eastAsia="맑은 고딕"/>
                <w:b w:val="0"/>
                <w:i w:val="0"/>
              </w:rPr>
              <w:t>2) 뷰렛에 물(H₂O)을 넣고 물줄기가 가늘게 나오도록 뷰렛 꼭지를 조절하여 비커 A에 물줄기가 떨어지게 한다.</w:t>
            </w:r>
          </w:p>
          <w:p>
            <w:pPr>
              <w:ind w:left="170" w:hanging="170"/>
            </w:pPr>
            <w:r>
              <w:rPr>
                <w:rFonts w:ascii="맑은 고딕" w:hAnsi="맑은 고딕" w:eastAsia="맑은 고딕"/>
                <w:b w:val="0"/>
                <w:i w:val="0"/>
              </w:rPr>
              <w:t>3) 플라스틱 빨대를 이용하여 비커 A로 떨어지는 물줄기를 비커 B로 떨어지게 하는 방법을 설계해 보자. (단, 물줄기에 빨대가 닿지 않도록 한다.)</w:t>
            </w:r>
          </w:p>
          <w:p>
            <w:pPr>
              <w:ind w:left="170" w:hanging="170"/>
            </w:pPr>
            <w:r>
              <w:rPr>
                <w:rFonts w:ascii="맑은 고딕" w:hAnsi="맑은 고딕" w:eastAsia="맑은 고딕"/>
                <w:b w:val="0"/>
                <w:i w:val="0"/>
              </w:rPr>
              <w:t>A. [실험 계획] 빨대를 옷이나 털가죽에 문지른 후, 빨대를 비커 B 위에서 물줄기 쪽으로 가깝게 해 본다. [실험 예상] 수직으로 내려오던 물줄기가 대전된 빨대와 전기적 인력이 작용하여 빨대 쪽으로 휘어지면서 비커 B로 떨어질 것이다.</w:t>
            </w:r>
          </w:p>
          <w:p>
            <w:r>
              <w:rPr>
                <w:rFonts w:ascii="맑은 고딕" w:hAnsi="맑은 고딕" w:eastAsia="맑은 고딕"/>
                <w:b w:val="0"/>
                <w:i w:val="0"/>
              </w:rPr>
              <w:t>정리 1. 계획한 실험을 수행한 뒤 물줄기의 변화를 정리해 보자. / 정리 2. 물줄기에 변화가 생겼다면 그 까닭을 설명해 보자.</w:t>
            </w:r>
          </w:p>
          <w:p>
            <w:pPr>
              <w:ind w:left="170" w:hanging="170"/>
            </w:pPr>
            <w:r>
              <w:rPr>
                <w:rFonts w:ascii="맑은 고딕" w:hAnsi="맑은 고딕" w:eastAsia="맑은 고딕"/>
                <w:b w:val="0"/>
                <w:i w:val="0"/>
              </w:rPr>
              <w:t>A. 물줄기가 빨대 쪽으로 휘면서 비커 B로 떨어진다. 빨대가 대전되어 극성 분자인 물을 빨대 쪽으로 끌어당겨 물줄기가 휘게 된 것이다.</w:t>
            </w:r>
          </w:p>
          <w:p>
            <w:r>
              <w:rPr>
                <w:rFonts w:ascii="맑은 고딕" w:hAnsi="맑은 고딕" w:eastAsia="맑은 고딕"/>
                <w:b w:val="0"/>
                <w:i w:val="0"/>
              </w:rPr>
              <w:t>정리 3. 물줄기에 빨대와 반대 전하를 띤 물체를 가깝게 할 때 물줄기의 흐름을 예상해 보자.</w:t>
            </w:r>
          </w:p>
          <w:p>
            <w:pPr>
              <w:ind w:left="170" w:hanging="170"/>
            </w:pPr>
            <w:r>
              <w:rPr>
                <w:rFonts w:ascii="맑은 고딕" w:hAnsi="맑은 고딕" w:eastAsia="맑은 고딕"/>
                <w:b w:val="0"/>
                <w:i w:val="0"/>
              </w:rPr>
              <w:t>A. 반대 전하를 띤 물체가 극성 분자인 물을 물체 쪽으로 끌어당겨 물줄기가 휘게 될 것이다.</w:t>
            </w:r>
          </w:p>
          <w:p>
            <w:r>
              <w:rPr>
                <w:rFonts w:ascii="맑은 고딕" w:hAnsi="맑은 고딕" w:eastAsia="맑은 고딕"/>
                <w:b w:val="0"/>
                <w:i w:val="0"/>
              </w:rPr>
              <w:t>나의 활동 돌아보기(p.75): 지식·이해 / 과정·기능 / 가치·태도(과학적 개념을 실험으로 확인하는 방법의 장단점) — 실험 나(용해성)는 C208</w:t>
            </w:r>
          </w:p>
        </w:tc>
        <w:tc>
          <w:tcPr>
            <w:tcW w:type="dxa" w:w="7200"/>
            <w:tcMar>
              <w:top w:w="22" w:type="dxa"/>
              <w:bottom w:w="22" w:type="dxa"/>
            </w:tcMar>
          </w:tcPr>
          <w:p>
            <w:r>
              <w:rPr>
                <w:rFonts w:ascii="맑은 고딕" w:hAnsi="맑은 고딕" w:eastAsia="맑은 고딕"/>
                <w:b/>
                <w:i w:val="0"/>
              </w:rPr>
              <w:t>[해보기] 분자의 극성 확인하기 (p.79, 모의실험)</w:t>
            </w:r>
          </w:p>
          <w:p>
            <w:pPr>
              <w:ind w:left="170" w:hanging="170"/>
            </w:pPr>
            <w:r>
              <w:rPr>
                <w:rFonts w:ascii="맑은 고딕" w:hAnsi="맑은 고딕" w:eastAsia="맑은 고딕"/>
                <w:b w:val="0"/>
                <w:i w:val="0"/>
              </w:rPr>
              <w:t>1) 암모니아(NH₃)와 메테인(CH₄)의 쌍극자 모멘트를 예측해 보자. • 각 분자의 구조를 쓰고, 각 분자에서 모든 결합의 쌍극자 모멘트를 화살표(┼→)로 각각 표시해 보자.</w:t>
            </w:r>
          </w:p>
          <w:p>
            <w:pPr>
              <w:ind w:left="170" w:hanging="170"/>
            </w:pPr>
            <w:r>
              <w:rPr>
                <w:rFonts w:ascii="맑은 고딕" w:hAnsi="맑은 고딕" w:eastAsia="맑은 고딕"/>
                <w:b w:val="0"/>
                <w:i w:val="0"/>
              </w:rPr>
              <w:t>A. 분자 구조: 암모니아 삼각뿔, 메테인 정사면체 (각 N−H, C−H 결합에 화살표 표시)</w:t>
            </w:r>
          </w:p>
          <w:p>
            <w:pPr>
              <w:ind w:left="170" w:hanging="170"/>
            </w:pPr>
            <w:r>
              <w:rPr>
                <w:rFonts w:ascii="맑은 고딕" w:hAnsi="맑은 고딕" w:eastAsia="맑은 고딕"/>
                <w:b w:val="0"/>
                <w:i w:val="0"/>
              </w:rPr>
              <w:t>• 각 분자의 쌍극자 모멘트가 0이 될지 토의해 보자. — A. 암모니아는 삼각뿔 구조로, 3 개의 N−H 극성 공유 결합의 쌍극자 모멘트가 N 쪽을 향한다. 따라서 분자 내 전하의 치우침이 나타나므로 극성 분자이다. 메테인은 정사면체 구조로, 4 개의 C−H 극성 공유 결합의 쌍극자 모멘트가 모두 상쇄되므로 무극성 분자이다.</w:t>
            </w:r>
          </w:p>
          <w:p>
            <w:pPr>
              <w:ind w:left="170" w:hanging="170"/>
            </w:pPr>
            <w:r>
              <w:rPr>
                <w:rFonts w:ascii="맑은 고딕" w:hAnsi="맑은 고딕" w:eastAsia="맑은 고딕"/>
                <w:b w:val="0"/>
                <w:i w:val="0"/>
              </w:rPr>
              <w:t>2) 분자 구조 모델링 프로그램으로 암모니아와 메테인의 쌍극자 모멘트를 확인하고, 각 분자가 극성인지 무극성인지 설명해 보자.</w:t>
            </w:r>
          </w:p>
          <w:p>
            <w:pPr>
              <w:ind w:left="170" w:hanging="170"/>
            </w:pPr>
            <w:r>
              <w:rPr>
                <w:rFonts w:ascii="맑은 고딕" w:hAnsi="맑은 고딕" w:eastAsia="맑은 고딕"/>
                <w:b w:val="0"/>
                <w:i w:val="0"/>
              </w:rPr>
              <w:t>A. 암모니아 분자의 쌍극자 모멘트는 0이 아니고, 메테인 분자의 쌍극자 모멘트는 0이다. 암모니아는 극성 분자이고, 메테인은 무극성 분자이다.</w:t>
            </w:r>
          </w:p>
          <w:p>
            <w:r>
              <w:rPr>
                <w:rFonts w:ascii="맑은 고딕" w:hAnsi="맑은 고딕" w:eastAsia="맑은 고딕"/>
                <w:b w:val="0"/>
                <w:i w:val="0"/>
              </w:rPr>
              <w:t>확인하기(p.79): 1. 분자 내에 극성 공유 결합을 갖는 분자는 모두 극성 분자이다. — A. × / 2. (1) HCN (2) CH₃Cl (3) BCl₃ — A. (1) 극성 분자 (2) 극성 분자 (3) 무극성 분자</w:t>
            </w:r>
          </w:p>
          <w:p>
            <w:pPr>
              <w:ind w:left="170" w:hanging="170"/>
            </w:pPr>
            <w:r>
              <w:rPr>
                <w:rFonts w:ascii="맑은 고딕" w:hAnsi="맑은 고딕" w:eastAsia="맑은 고딕"/>
                <w:b w:val="0"/>
                <w:i w:val="0"/>
              </w:rPr>
              <w:t>1) 기체 상태의 플루오린(F₂) 분자와 플루오린화 수소(HF) 분자가 전기장 속에서 어떻게 배열될지 예측해 보자. • 극성인지 무극성인지 판단하고, 부분 전하가 존재하면 δ⁺, δ⁻로 표시해 보자. — A. F₂ 무극성, HF 극성(H δ⁺, F δ⁻)</w:t>
            </w:r>
          </w:p>
          <w:p>
            <w:pPr>
              <w:ind w:left="170" w:hanging="170"/>
            </w:pPr>
            <w:r>
              <w:rPr>
                <w:rFonts w:ascii="맑은 고딕" w:hAnsi="맑은 고딕" w:eastAsia="맑은 고딕"/>
                <w:b w:val="0"/>
                <w:i w:val="0"/>
              </w:rPr>
              <w:t>1) 기체 상태의 플루오린(F₂) 분자와 플루오린화 수소(HF) 분자가 전기장 속에서 어떻게 배열될지 예측해 보자. • 각 분자가 극성인지 무극성인지 판단하고, 분자 내 부분 전하가 존재하면 δ⁺, δ⁻로 표시해 보자. — A. F₂ 무극성 분자, HF 극성 분자(H δ⁺, F δ⁻)</w:t>
            </w:r>
          </w:p>
          <w:p>
            <w:pPr>
              <w:ind w:left="170" w:hanging="170"/>
            </w:pPr>
            <w:r>
              <w:rPr>
                <w:rFonts w:ascii="맑은 고딕" w:hAnsi="맑은 고딕" w:eastAsia="맑은 고딕"/>
                <w:b w:val="0"/>
                <w:i w:val="0"/>
              </w:rPr>
              <w:t>• 각 분자를 평행판 사이의 전기장 속에 넣었을 때 어떻게 배열될지 토의해 보자. — A. 플루오린(F₂)은 무질서하게 배열되고, 플루오린화 수소(HF)는 수소(H) 원자가 (−)극을 향하고, 플루오린(F) 원자가 (+)극을 향하도록 일정한 방향으로 배열될 것이다.</w:t>
            </w:r>
          </w:p>
          <w:p>
            <w:pPr>
              <w:ind w:left="170" w:hanging="170"/>
            </w:pPr>
            <w:r>
              <w:rPr>
                <w:rFonts w:ascii="맑은 고딕" w:hAnsi="맑은 고딕" w:eastAsia="맑은 고딕"/>
                <w:b w:val="0"/>
                <w:i w:val="0"/>
              </w:rPr>
              <w:t>2) 분자의 극성을 알아보는 프로그램으로 각 분자가 전기장 속에서 어떻게 배열되는지 확인해 보자. (교사용 지도 방안: 극성 분자의 경우 각 부분 전하를 띠는 원자가 전기장의 어디를 향해 배열되는지 살펴보도록 지도한다.)</w:t>
            </w:r>
          </w:p>
          <w:p>
            <w:pPr>
              <w:ind w:left="170" w:hanging="170"/>
            </w:pPr>
            <w:r>
              <w:rPr>
                <w:rFonts w:ascii="맑은 고딕" w:hAnsi="맑은 고딕" w:eastAsia="맑은 고딕"/>
                <w:b w:val="0"/>
                <w:i w:val="0"/>
              </w:rPr>
              <w:t>3) 평행판 사이의 전기장 속에서 두 기체 분자의 배열이 다른 까닭을 설명해 보자.</w:t>
            </w:r>
          </w:p>
          <w:p>
            <w:pPr>
              <w:ind w:left="170" w:hanging="170"/>
            </w:pPr>
            <w:r>
              <w:rPr>
                <w:rFonts w:ascii="맑은 고딕" w:hAnsi="맑은 고딕" w:eastAsia="맑은 고딕"/>
                <w:b w:val="0"/>
                <w:i w:val="0"/>
              </w:rPr>
              <w:t>A. 극성인 플루오린화 수소(HF) 분자는 분자 내 부분 전하가 존재하므로 분자 내 부분적인 양전하(δ⁺)를 띠는 수소(H) 쪽이 전기장의 (−)극을, 부분적인 음전하(δ⁻)를 띠는 플루오린(F) 쪽이 전기장의 (+)극을 향하도록 배열된다. 무극성인 플루오린(F₂) 분자는 전기장의 영향을 받지 않으므로 무질서하게 배열된다.</w:t>
            </w:r>
          </w:p>
          <w:p>
            <w:r>
              <w:rPr>
                <w:rFonts w:ascii="맑은 고딕" w:hAnsi="맑은 고딕" w:eastAsia="맑은 고딕"/>
                <w:b w:val="0"/>
                <w:i w:val="0"/>
              </w:rPr>
              <w:t>자료 읽기(p.80): 그림 Ⅱ-20에서 평행판의 (+)극과 (−)극의 방향을 반대로 바꾸면 (가)와 (나)의 분자 배열이 어떻게 달라질지 토의해 보자. — A. (가)에서 극성 분자는 분자 배열 방향이 반대로 바뀌지만, (나)의 무극성 분자는 무질서한 배열에 변화가 없다.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분류(해 보기 네 분자를 극성/무극성으로) · 예상(정리 3 반대 전하 물체) · 관찰(물줄기가 휘는지) · 의사소통(실험 계획 공유)</w:t>
            </w:r>
          </w:p>
          <w:p>
            <w:r>
              <w:rPr>
                <w:rFonts w:ascii="맑은 고딕" w:hAnsi="맑은 고딕" w:eastAsia="맑은 고딕"/>
                <w:b w:val="0"/>
                <w:i w:val="0"/>
              </w:rPr>
              <w:t>통합: 실험 설계(과정 3) · 가설 설정(실험 예상) · 결론 도출 · 모형 사용(그림 Ⅱ-18) / 변인: 학생이 정할 것 = 빨대 대전 방법(문지르는 재료·횟수), 빨대-물줄기 거리 / 교과서 예시 = 옷·털가죽에 문지른 빨대를 비커 B 위에서 접근 / 조작 변인 = 대전체 유무(또는 전하의 종류), 종속 변인 = 물줄기가 휘는 정도(비커 B로 떨어지는지), 통제 변인 = 물줄기 굵기(뷰렛 꼭지), 빨대가 물줄기에 닿지 않음, 같은 물 / !! 무극성 액체 물줄기 대조가 없음</w:t>
            </w:r>
          </w:p>
          <w:p>
            <w:r>
              <w:rPr>
                <w:rFonts w:ascii="맑은 고딕" w:hAnsi="맑은 고딕" w:eastAsia="맑은 고딕"/>
                <w:b w:val="0"/>
                <w:i w:val="0"/>
              </w:rPr>
              <w:t>교과서 표기: 탐구 기능 ‘실험 설계, 실험’ / 문제 인식 → 탐구 수행 → 자료 해석과 논의 → 나의 활동 돌아보기(지식·이해, 과정·기능, 가치·태도)</w:t>
            </w:r>
          </w:p>
        </w:tc>
        <w:tc>
          <w:tcPr>
            <w:tcW w:type="dxa" w:w="7200"/>
            <w:tcMar>
              <w:top w:w="22" w:type="dxa"/>
              <w:bottom w:w="22" w:type="dxa"/>
            </w:tcMar>
          </w:tcPr>
          <w:p>
            <w:r>
              <w:rPr>
                <w:rFonts w:ascii="맑은 고딕" w:hAnsi="맑은 고딕" w:eastAsia="맑은 고딕"/>
                <w:b w:val="0"/>
                <w:i w:val="0"/>
              </w:rPr>
              <w:t>기초: 예상(NH₃·CH₄ 쌍극자 모멘트, 전기장 속 배열) · 분류(극성/무극성 판단) · 관찰(모의실험 화면의 쌍극자 모멘트·분자 배열) · 의사소통(토의)</w:t>
            </w:r>
          </w:p>
          <w:p>
            <w:r>
              <w:rPr>
                <w:rFonts w:ascii="맑은 고딕" w:hAnsi="맑은 고딕" w:eastAsia="맑은 고딕"/>
                <w:b w:val="0"/>
                <w:i w:val="0"/>
              </w:rPr>
              <w:t>통합: 모형 사용(결합 쌍극자 화살표, δ⁺·δ⁻ 표시, 모의실험) · 자료 해석 · 결론 도출 / 변인(모의실험): 조작 변인 = 분자의 종류(F₂ ↔ HF, NH₃ ↔ CH₄)와 전기장 유무·방향(자료 읽기), 종속 변인 = 분자의 쌍극자 모멘트, 전기장 속 분자 배열, 통제 변인 = 같은 프로그램·같은 전기장 세기 / 학생이 설계할 부분은 없음(예측 → 프로그램 확인)</w:t>
            </w:r>
          </w:p>
          <w:p>
            <w:r>
              <w:rPr>
                <w:rFonts w:ascii="맑은 고딕" w:hAnsi="맑은 고딕" w:eastAsia="맑은 고딕"/>
                <w:b w:val="0"/>
                <w:i w:val="0"/>
              </w:rPr>
              <w:t>교과서 표기: 탐구 능력·의사 결정 능력(p.79), 탐구 능력(p.80) / 모의실험 / 해보기 활동지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과정 3에서 학생이 ‘설계’하는 것은 무엇이고, 바꾸는 것(조작 변인)과 같게 해야 하는 것(통제 변인)은 무엇일까? 빨대를 물줄기에 닿지 않게 하라는 조건은 왜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목적이 ‘물이 극성 분자임을 확인하기’라면 학생에게 미리 알려 줄 정보는 무엇일까(물이 극성 분자라는 것, 빨대를 문지르면 대전된다는 것)? 미리 알려 주면 이 실험은 무엇을 확인하는 실험이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물줄기가 휘었다는 결과만으로 ‘물은 극성 분자’라고 결론 내려도 될까? 사이클로헥세인 물줄기로 같은 실험을 하면 어떤 결과를 예상하고, 교사용 오개념 지도(p.75)처럼 무극성 액체도 휠 수 있다면 결론을 어떻게 고쳐야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빨대가 (−)전하를 띠든 (+)전하를 띠든 물줄기가 끌려오는 까닭을 물 분자의 부분 전하 배열(그림 Ⅱ-18)로 설명해 보자. ‘물이 빨대에 다가가고 싶어서’처럼 의인화하지 않고 쓰려면?</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모의실험 F₂·HF 비교에서 조작 변인·종속 변인·통제 변인은 무엇일까? 실제 실험이 아닌 모의실험으로 알 수 있는 것과 알 수 없는 것은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예측을 먼저 쓰고 프로그램으로 확인하는 순서의 목적은 무엇일까? 프로그램 결과를 보기 전에 학생에게 미리 알려 줄 정보(전기음성도 F &gt; H, 분자 구조)는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실제 기체 HF 분자는 열운동을 하는데도 모두 ‘일정한 방향으로’ 배열될까? 그림 Ⅱ-20은 실제 모습일까, 경향을 나타낸 모형일까?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‘분자 내에 극성 공유 결합이 있으면 극성 분자’라는 판단은 왜 틀렸을까? NH₃와 CH₄는 모두 극성 공유 결합으로 이루어졌는데 극성이 다른 까닭은?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유리 기구를 떨어뜨리지 않게 주의한다(p.74 안전하게 활동하기)</w:t>
            </w:r>
          </w:p>
          <w:p>
            <w:pPr>
              <w:ind w:left="170" w:hanging="170"/>
            </w:pPr>
            <w:r>
              <w:rPr>
                <w:rFonts w:ascii="맑은 고딕" w:hAnsi="맑은 고딕" w:eastAsia="맑은 고딕"/>
                <w:b w:val="0"/>
                <w:i w:val="0"/>
              </w:rPr>
              <w:t>• 뷰렛은 스탠드에 단단히 고정하고 깔때기로 물을 넣는다. 뷰렛 꼭지로 물줄기를 가늘게 조절해야 휘는 정도가 잘 보인다(p.74 과정 2)</w:t>
            </w:r>
          </w:p>
          <w:p>
            <w:pPr>
              <w:ind w:left="170" w:hanging="170"/>
            </w:pPr>
            <w:r>
              <w:rPr>
                <w:rFonts w:ascii="맑은 고딕" w:hAnsi="맑은 고딕" w:eastAsia="맑은 고딕"/>
                <w:b w:val="0"/>
                <w:i w:val="0"/>
              </w:rPr>
              <w:t>• 빨대가 물줄기에 닿으면 전하가 빠져나가고 결과가 무의미해지므로 닿지 않게 한다(p.74 과정 3 단서) / 습도가 높으면 대전이 잘 되지 않으므로 빨대를 충분히 문지르고 마른 손으로 다룬다</w:t>
            </w:r>
          </w:p>
          <w:p>
            <w:pPr>
              <w:ind w:left="170" w:hanging="170"/>
            </w:pPr>
            <w:r>
              <w:rPr>
                <w:rFonts w:ascii="맑은 고딕" w:hAnsi="맑은 고딕" w:eastAsia="맑은 고딕"/>
                <w:b w:val="0"/>
                <w:i w:val="0"/>
              </w:rPr>
              <w:t>• 빨대 대신 에보나이트 막대, 고무풍선 등을 이용해도 된다(p.74 교사용)</w:t>
            </w:r>
          </w:p>
          <w:p>
            <w:pPr>
              <w:ind w:left="170" w:hanging="170"/>
            </w:pPr>
            <w:r>
              <w:rPr>
                <w:rFonts w:ascii="맑은 고딕" w:hAnsi="맑은 고딕" w:eastAsia="맑은 고딕"/>
                <w:b w:val="0"/>
                <w:i w:val="0"/>
              </w:rPr>
              <w:t>☐ 실험복·보안경·장갑 착용  ☐ 뷰렛 스탠드 고정, 비커 A·B 배치  ☐ 가는 물줄기 조절  ☐ 대전 방법 설계(문지르는 재료)  ☐ 빨대가 물줄기에 닿지 않게 접근  ☐ 물줄기 변화 기록  ☐ 반대 전하 물체로 예상·확인  ☐ 물 흘림 정리</w:t>
            </w:r>
          </w:p>
        </w:tc>
        <w:tc>
          <w:tcPr>
            <w:tcW w:type="dxa" w:w="7200"/>
            <w:tcMar>
              <w:top w:w="22" w:type="dxa"/>
              <w:bottom w:w="22" w:type="dxa"/>
            </w:tcMar>
          </w:tcPr>
          <w:p>
            <w:pPr>
              <w:ind w:left="170" w:hanging="170"/>
            </w:pPr>
            <w:r>
              <w:rPr>
                <w:rFonts w:ascii="맑은 고딕" w:hAnsi="맑은 고딕" w:eastAsia="맑은 고딕"/>
                <w:b w:val="0"/>
                <w:i w:val="0"/>
              </w:rPr>
              <w:t>• 모의실험(스마트 기기) 활동이므로 시약 안전 사항 없음 / QR 프로그램 접속 환경, 기기 수를 미리 점검한다</w:t>
            </w:r>
          </w:p>
          <w:p>
            <w:pPr>
              <w:ind w:left="170" w:hanging="170"/>
            </w:pPr>
            <w:r>
              <w:rPr>
                <w:rFonts w:ascii="맑은 고딕" w:hAnsi="맑은 고딕" w:eastAsia="맑은 고딕"/>
                <w:b w:val="0"/>
                <w:i w:val="0"/>
              </w:rPr>
              <w:t>• 극성 분자는 각 부분 전하를 띠는 원자가 전기장의 어디를 향해 배열되는지 살펴보도록 지도한다(p.80 교사용 지도 방안)</w:t>
            </w:r>
          </w:p>
          <w:p>
            <w:pPr>
              <w:ind w:left="170" w:hanging="170"/>
            </w:pPr>
            <w:r>
              <w:rPr>
                <w:rFonts w:ascii="맑은 고딕" w:hAnsi="맑은 고딕" w:eastAsia="맑은 고딕"/>
                <w:b w:val="0"/>
                <w:i w:val="0"/>
              </w:rPr>
              <w:t>• 분자 내에 극성 공유 결합이 있다고 모두 극성 분자라고 할 수 없으며, 결합의 극성·분자 구조·중심 원자와 결합한 원자의 종류를 함께 고려하게 지도한다(p.79 교사용 오개념 지도 방안)</w:t>
            </w:r>
          </w:p>
          <w:p>
            <w:pPr>
              <w:ind w:left="170" w:hanging="170"/>
            </w:pPr>
            <w:r>
              <w:rPr>
                <w:rFonts w:ascii="맑은 고딕" w:hAnsi="맑은 고딕" w:eastAsia="맑은 고딕"/>
                <w:b w:val="0"/>
                <w:i w:val="0"/>
              </w:rPr>
              <w:t>• 모의실험 화면은 이상화된 모형임을 안내(실제 기체 분자는 열운동으로 배열이 부분적임), 가능하면 물줄기 실물 시연으로 보완</w:t>
            </w:r>
          </w:p>
          <w:p>
            <w:pPr>
              <w:ind w:left="170" w:hanging="170"/>
            </w:pPr>
            <w:r>
              <w:rPr>
                <w:rFonts w:ascii="맑은 고딕" w:hAnsi="맑은 고딕" w:eastAsia="맑은 고딕"/>
                <w:b w:val="0"/>
                <w:i w:val="0"/>
              </w:rPr>
              <w:t>☐ 스마트 기기·QR 프로그램 확인  ☐ NH₃·CH₄ 구조와 결합 쌍극자 화살표 예측  ☐ 프로그램으로 쌍극자 모멘트 확인  ☐ F₂·HF 극성 판단, δ⁺·δ⁻ 표시  ☐ 전기장 속 배열 예측 → 프로그램 확인  ☐ 극판 방향 바꾸기(자료 읽기)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해 보기(p.72)·본문(p.72~73)에서 결합의 쌍극자 모멘트 상쇄 여부로 분자의 극성을 판단 → 물질의 성질(p.74~76 전기적 성질)로 연결해 성취기준 ‘분자의 구조와 연관 짓기’를 직접 충족. 쌍극자 모멘트는 화살표·상쇄 여부로만 다뤄 해설 ‘정성적’ 범위 안</w:t>
            </w:r>
          </w:p>
          <w:p>
            <w:r>
              <w:rPr>
                <w:rFonts w:ascii="맑은 고딕" w:hAnsi="맑은 고딕" w:eastAsia="맑은 고딕"/>
                <w:b w:val="0"/>
                <w:i w:val="0"/>
              </w:rPr>
              <w:t>✔ 실물 실험(뷰렛 물줄기 + 대전 빨대)으로 극성 분자의 전기적 성질을 관찰, 과정 3을 학생이 설계하게 해 탐구 기능 ‘실험 설계’ 표기와 실제 활동이 일치 / 물줄기가 휘는 현상은 학생 호기심을 끌기 좋아 성취기준 ‘호기심을 가질 수 있다’에 부합</w:t>
            </w:r>
          </w:p>
          <w:p>
            <w:r>
              <w:rPr>
                <w:rFonts w:ascii="맑은 고딕" w:hAnsi="맑은 고딕" w:eastAsia="맑은 고딕"/>
                <w:b w:val="0"/>
                <w:i w:val="0"/>
              </w:rPr>
              <w:t>✔ 본문(p.76)·그림 Ⅱ-18에서 음전하·양전하 대전체 모두에 물줄기가 끌려가는 까닭을 부분 전하 배열로 설명, 정리 3에서 반대 전하 물체를 예상하게 해 ‘전하 종류와 무관’을 짚음</w:t>
            </w:r>
          </w:p>
          <w:p>
            <w:r>
              <w:rPr>
                <w:rFonts w:ascii="맑은 고딕" w:hAnsi="맑은 고딕" w:eastAsia="맑은 고딕"/>
                <w:b/>
                <w:i w:val="0"/>
              </w:rPr>
              <w:t>△ 무극성 액체 물줄기 대조가 없어 ‘극성 분자라서 휜다’는 결론의 근거가 약함. 교사용 오개념 지도(p.75)는 ‘무극성 분자도 분자량이 큰 경우에는 분산력이 크게 작용하여 … 휘는 것이 관찰되기도 한다’고 해 결론의 한계를 스스로 인정하면서 학생 지면에는 없음(‘분산력’은 이 단원 범위 밖 용어)</w:t>
            </w:r>
          </w:p>
          <w:p>
            <w:r>
              <w:rPr>
                <w:rFonts w:ascii="맑은 고딕" w:hAnsi="맑은 고딕" w:eastAsia="맑은 고딕"/>
                <w:b/>
                <w:i w:val="0"/>
              </w:rPr>
              <w:t>△ 해 보기 BF₃(중심 원자 B)·CO₂는 해설 ‘Be, B와 옥텟 규칙’ 범위 안이나, 확인 05 OF₂·NF₃와 교사용 O₃ 예(p.73, 중심 원자 비공유 전자쌍)는 판단 근거를 그림 없이 요구 → 전자쌍 반발 이론(C206)과 연결 필요</w:t>
            </w:r>
          </w:p>
          <w:p>
            <w:r>
              <w:rPr>
                <w:rFonts w:ascii="맑은 고딕" w:hAnsi="맑은 고딕" w:eastAsia="맑은 고딕"/>
                <w:b w:val="0"/>
                <w:i w:val="0"/>
              </w:rPr>
              <w:t>※ 비교: 비상은 실물 물줄기 실험(학생 설계형)으로 액체 물의 전기적 성질 / 미래엔은 모의실험으로 기체 F₂·HF의 전기장 속 배열(설계 없음)</w:t>
            </w:r>
          </w:p>
        </w:tc>
        <w:tc>
          <w:tcPr>
            <w:tcW w:type="dxa" w:w="7200"/>
            <w:tcMar>
              <w:top w:w="22" w:type="dxa"/>
              <w:bottom w:w="22" w:type="dxa"/>
            </w:tcMar>
          </w:tcPr>
          <w:p>
            <w:r>
              <w:rPr>
                <w:rFonts w:ascii="맑은 고딕" w:hAnsi="맑은 고딕" w:eastAsia="맑은 고딕"/>
                <w:b w:val="0"/>
                <w:i w:val="0"/>
              </w:rPr>
              <w:t>✔ 본문(p.78)에서 무극성·극성 분자를 정의하고 이원자 분자(그림 Ⅱ-18) → 다원자 분자(CO₂·H₂O 그림 Ⅱ-19) → 해보기 NH₃·CH₄ 순으로 ‘결합의 극성과 분자 구조를 함께 고려’하도록 단계화, 확인하기 1로 ‘극성 공유 결합 = 극성 분자’ 오개념을 점검</w:t>
            </w:r>
          </w:p>
          <w:p>
            <w:r>
              <w:rPr>
                <w:rFonts w:ascii="맑은 고딕" w:hAnsi="맑은 고딕" w:eastAsia="맑은 고딕"/>
                <w:b w:val="0"/>
                <w:i w:val="0"/>
              </w:rPr>
              <w:t>✔ 해보기 p.80에서 F₂·HF 전기장 속 배열을 예측 → 모의실험으로 확인 → 자료 읽기(극판 방향 바꾸기)로 일반화, 분자 구조를 전기적 성질과 연관 지음 / 모의실험·프로그램 사용은 고려 사항 ‘디지털 소양’과 연결</w:t>
            </w:r>
          </w:p>
          <w:p>
            <w:r>
              <w:rPr>
                <w:rFonts w:ascii="맑은 고딕" w:hAnsi="맑은 고딕" w:eastAsia="맑은 고딕"/>
                <w:b/>
                <w:i w:val="0"/>
              </w:rPr>
              <w:t>△ 실물 실험이 없어 물질의 거시적 성질(물줄기 등)을 관찰하지 않고, 분자 수준 배열 화면만 봄 → ‘물질의’ 성질과의 연결이 약함. 기체 HF 배열은 일상에서 관찰할 수 없는 현상</w:t>
            </w:r>
          </w:p>
          <w:p>
            <w:r>
              <w:rPr>
                <w:rFonts w:ascii="맑은 고딕" w:hAnsi="맑은 고딕" w:eastAsia="맑은 고딕"/>
                <w:b/>
                <w:i w:val="0"/>
              </w:rPr>
              <w:t>△ ‘무극성 분자는 전기장의 영향을 받지 않으므로 무질서하게 배열’(p.80)·그림 Ⅱ-20의 HF 일렬 배열은 이상화된 표현(실제로는 열운동으로 부분적 배향, 무극성 분자도 유도 효과를 받음) → 모형임을 안내</w:t>
            </w:r>
          </w:p>
          <w:p>
            <w:r>
              <w:rPr>
                <w:rFonts w:ascii="맑은 고딕" w:hAnsi="맑은 고딕" w:eastAsia="맑은 고딕"/>
                <w:b/>
                <w:i w:val="0"/>
              </w:rPr>
              <w:t>△ ‘탐구 능력·의사 결정 능력’ 표기에 비해 변인 설정·설계 요소 없음 / ※ 비교: 미래엔은 극성 판단을 모의실험 해보기로 더 탐구적으로, 비상은 지면 해 보기(그림 주어짐)로 다룸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02912"/>
                        <wp:docPr id="105" name="Picture 105"/>
                        <wp:cNvGraphicFramePr>
                          <a:graphicFrameLocks noChangeAspect="1"/>
                        </wp:cNvGraphicFramePr>
                        <a:graphic>
                          <a:graphicData uri="http://schemas.openxmlformats.org/drawingml/2006/picture">
                            <pic:pic>
                              <pic:nvPicPr>
                                <pic:cNvPr id="0" name="C207_vb1.jpg"/>
                                <pic:cNvPicPr/>
                              </pic:nvPicPr>
                              <pic:blipFill>
                                <a:blip r:embed="rId113"/>
                                <a:stretch>
                                  <a:fillRect/>
                                </a:stretch>
                              </pic:blipFill>
                              <pic:spPr>
                                <a:xfrm>
                                  <a:off x="0" y="0"/>
                                  <a:ext cx="2106000" cy="802912"/>
                                </a:xfrm>
                                <a:prstGeom prst="rect"/>
                              </pic:spPr>
                            </pic:pic>
                          </a:graphicData>
                        </a:graphic>
                      </wp:inline>
                    </w:drawing>
                  </w:r>
                </w:p>
                <w:p>
                  <w:pPr>
                    <w:spacing w:after="60"/>
                    <w:jc w:val="center"/>
                  </w:pPr>
                  <w:r>
                    <w:rPr>
                      <w:rFonts w:ascii="맑은 고딕" w:hAnsi="맑은 고딕" w:eastAsia="맑은 고딕"/>
                      <w:b w:val="0"/>
                      <w:i w:val="0"/>
                    </w:rPr>
                    <w:t>p.72 본문(무극성 분자와 극성 분자 — 이원자 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987188"/>
                        <wp:docPr id="106" name="Picture 106"/>
                        <wp:cNvGraphicFramePr>
                          <a:graphicFrameLocks noChangeAspect="1"/>
                        </wp:cNvGraphicFramePr>
                        <a:graphic>
                          <a:graphicData uri="http://schemas.openxmlformats.org/drawingml/2006/picture">
                            <pic:pic>
                              <pic:nvPicPr>
                                <pic:cNvPr id="0" name="C207_vb2.jpg"/>
                                <pic:cNvPicPr/>
                              </pic:nvPicPr>
                              <pic:blipFill>
                                <a:blip r:embed="rId114"/>
                                <a:stretch>
                                  <a:fillRect/>
                                </a:stretch>
                              </pic:blipFill>
                              <pic:spPr>
                                <a:xfrm>
                                  <a:off x="0" y="0"/>
                                  <a:ext cx="2106000" cy="987188"/>
                                </a:xfrm>
                                <a:prstGeom prst="rect"/>
                              </pic:spPr>
                            </pic:pic>
                          </a:graphicData>
                        </a:graphic>
                      </wp:inline>
                    </w:drawing>
                  </w:r>
                </w:p>
                <w:p>
                  <w:pPr>
                    <w:spacing w:after="60"/>
                    <w:jc w:val="center"/>
                  </w:pPr>
                  <w:r>
                    <w:rPr>
                      <w:rFonts w:ascii="맑은 고딕" w:hAnsi="맑은 고딕" w:eastAsia="맑은 고딕"/>
                      <w:b w:val="0"/>
                      <w:i w:val="0"/>
                    </w:rPr>
                    <w:t>p.73 본문·그림 Ⅱ-15 극성 공유 결합으로 생성된 무극성 분자와 극성 분자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0350"/>
                        <wp:docPr id="107" name="Picture 107"/>
                        <wp:cNvGraphicFramePr>
                          <a:graphicFrameLocks noChangeAspect="1"/>
                        </wp:cNvGraphicFramePr>
                        <a:graphic>
                          <a:graphicData uri="http://schemas.openxmlformats.org/drawingml/2006/picture">
                            <pic:pic>
                              <pic:nvPicPr>
                                <pic:cNvPr id="0" name="C207_vb3.jpg"/>
                                <pic:cNvPicPr/>
                              </pic:nvPicPr>
                              <pic:blipFill>
                                <a:blip r:embed="rId115"/>
                                <a:stretch>
                                  <a:fillRect/>
                                </a:stretch>
                              </pic:blipFill>
                              <pic:spPr>
                                <a:xfrm>
                                  <a:off x="0" y="0"/>
                                  <a:ext cx="2106000" cy="1000350"/>
                                </a:xfrm>
                                <a:prstGeom prst="rect"/>
                              </pic:spPr>
                            </pic:pic>
                          </a:graphicData>
                        </a:graphic>
                      </wp:inline>
                    </w:drawing>
                  </w:r>
                </w:p>
                <w:p>
                  <w:pPr>
                    <w:spacing w:after="60"/>
                    <w:jc w:val="center"/>
                  </w:pPr>
                  <w:r>
                    <w:rPr>
                      <w:rFonts w:ascii="맑은 고딕" w:hAnsi="맑은 고딕" w:eastAsia="맑은 고딕"/>
                      <w:b w:val="0"/>
                      <w:i w:val="0"/>
                    </w:rPr>
                    <w:t>p.73 본문·그림 Ⅱ-16 극성 공유 결합으로 생성된 무극성 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781852"/>
                        <wp:docPr id="108" name="Picture 108"/>
                        <wp:cNvGraphicFramePr>
                          <a:graphicFrameLocks noChangeAspect="1"/>
                        </wp:cNvGraphicFramePr>
                        <a:graphic>
                          <a:graphicData uri="http://schemas.openxmlformats.org/drawingml/2006/picture">
                            <pic:pic>
                              <pic:nvPicPr>
                                <pic:cNvPr id="0" name="C207_vb4.jpg"/>
                                <pic:cNvPicPr/>
                              </pic:nvPicPr>
                              <pic:blipFill>
                                <a:blip r:embed="rId116"/>
                                <a:stretch>
                                  <a:fillRect/>
                                </a:stretch>
                              </pic:blipFill>
                              <pic:spPr>
                                <a:xfrm>
                                  <a:off x="0" y="0"/>
                                  <a:ext cx="2106000" cy="781852"/>
                                </a:xfrm>
                                <a:prstGeom prst="rect"/>
                              </pic:spPr>
                            </pic:pic>
                          </a:graphicData>
                        </a:graphic>
                      </wp:inline>
                    </w:drawing>
                  </w:r>
                </w:p>
                <w:p>
                  <w:pPr>
                    <w:spacing w:after="60"/>
                    <w:jc w:val="center"/>
                  </w:pPr>
                  <w:r>
                    <w:rPr>
                      <w:rFonts w:ascii="맑은 고딕" w:hAnsi="맑은 고딕" w:eastAsia="맑은 고딕"/>
                      <w:b w:val="0"/>
                      <w:i w:val="0"/>
                    </w:rPr>
                    <w:t>p.73 본문·그림 Ⅱ-17 극성 공유 결합으로 생성된 극성 분자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89750"/>
                        <wp:docPr id="109" name="Picture 109"/>
                        <wp:cNvGraphicFramePr>
                          <a:graphicFrameLocks noChangeAspect="1"/>
                        </wp:cNvGraphicFramePr>
                        <a:graphic>
                          <a:graphicData uri="http://schemas.openxmlformats.org/drawingml/2006/picture">
                            <pic:pic>
                              <pic:nvPicPr>
                                <pic:cNvPr id="0" name="C207_vb5.jpg"/>
                                <pic:cNvPicPr/>
                              </pic:nvPicPr>
                              <pic:blipFill>
                                <a:blip r:embed="rId117"/>
                                <a:stretch>
                                  <a:fillRect/>
                                </a:stretch>
                              </pic:blipFill>
                              <pic:spPr>
                                <a:xfrm>
                                  <a:off x="0" y="0"/>
                                  <a:ext cx="2106000" cy="789750"/>
                                </a:xfrm>
                                <a:prstGeom prst="rect"/>
                              </pic:spPr>
                            </pic:pic>
                          </a:graphicData>
                        </a:graphic>
                      </wp:inline>
                    </w:drawing>
                  </w:r>
                </w:p>
                <w:p>
                  <w:pPr>
                    <w:spacing w:after="60"/>
                    <w:jc w:val="center"/>
                  </w:pPr>
                  <w:r>
                    <w:rPr>
                      <w:rFonts w:ascii="맑은 고딕" w:hAnsi="맑은 고딕" w:eastAsia="맑은 고딕"/>
                      <w:b w:val="0"/>
                      <w:i w:val="0"/>
                    </w:rPr>
                    <w:t>p.76 본문(극성 분자인 물의 전기적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891000"/>
                        <wp:docPr id="110" name="Picture 110"/>
                        <wp:cNvGraphicFramePr>
                          <a:graphicFrameLocks noChangeAspect="1"/>
                        </wp:cNvGraphicFramePr>
                        <a:graphic>
                          <a:graphicData uri="http://schemas.openxmlformats.org/drawingml/2006/picture">
                            <pic:pic>
                              <pic:nvPicPr>
                                <pic:cNvPr id="0" name="C207_vb6.jpg"/>
                                <pic:cNvPicPr/>
                              </pic:nvPicPr>
                              <pic:blipFill>
                                <a:blip r:embed="rId118"/>
                                <a:stretch>
                                  <a:fillRect/>
                                </a:stretch>
                              </pic:blipFill>
                              <pic:spPr>
                                <a:xfrm>
                                  <a:off x="0" y="0"/>
                                  <a:ext cx="2106000" cy="891000"/>
                                </a:xfrm>
                                <a:prstGeom prst="rect"/>
                              </pic:spPr>
                            </pic:pic>
                          </a:graphicData>
                        </a:graphic>
                      </wp:inline>
                    </w:drawing>
                  </w:r>
                </w:p>
                <w:p>
                  <w:pPr>
                    <w:spacing w:after="60"/>
                    <w:jc w:val="center"/>
                  </w:pPr>
                  <w:r>
                    <w:rPr>
                      <w:rFonts w:ascii="맑은 고딕" w:hAnsi="맑은 고딕" w:eastAsia="맑은 고딕"/>
                      <w:b w:val="0"/>
                      <w:i w:val="0"/>
                    </w:rPr>
                    <w:t>p.76 그림 Ⅱ-18 극성 분자의 전기적 성질</w:t>
                  </w:r>
                </w:p>
              </w:tc>
            </w:tr>
          </w:tbl>
          <w:p/>
          <w:p>
            <w:r>
              <w:rPr>
                <w:rFonts w:ascii="맑은 고딕" w:hAnsi="맑은 고딕" w:eastAsia="맑은 고딕"/>
                <w:b w:val="0"/>
                <w:i/>
              </w:rPr>
              <w:t>그림 Ⅱ-15 교사용 주석은 연결선 때문에 남김</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48730"/>
                        <wp:docPr id="111" name="Picture 111"/>
                        <wp:cNvGraphicFramePr>
                          <a:graphicFrameLocks noChangeAspect="1"/>
                        </wp:cNvGraphicFramePr>
                        <a:graphic>
                          <a:graphicData uri="http://schemas.openxmlformats.org/drawingml/2006/picture">
                            <pic:pic>
                              <pic:nvPicPr>
                                <pic:cNvPr id="0" name="C207_mb1.jpg"/>
                                <pic:cNvPicPr/>
                              </pic:nvPicPr>
                              <pic:blipFill>
                                <a:blip r:embed="rId119"/>
                                <a:stretch>
                                  <a:fillRect/>
                                </a:stretch>
                              </pic:blipFill>
                              <pic:spPr>
                                <a:xfrm>
                                  <a:off x="0" y="0"/>
                                  <a:ext cx="2106000" cy="848730"/>
                                </a:xfrm>
                                <a:prstGeom prst="rect"/>
                              </pic:spPr>
                            </pic:pic>
                          </a:graphicData>
                        </a:graphic>
                      </wp:inline>
                    </w:drawing>
                  </w:r>
                </w:p>
                <w:p>
                  <w:pPr>
                    <w:spacing w:after="60"/>
                    <w:jc w:val="center"/>
                  </w:pPr>
                  <w:r>
                    <w:rPr>
                      <w:rFonts w:ascii="맑은 고딕" w:hAnsi="맑은 고딕" w:eastAsia="맑은 고딕"/>
                      <w:b w:val="0"/>
                      <w:i w:val="0"/>
                    </w:rPr>
                    <w:t>p.78 본문(분자 구조와 극성, 무극성·극성 분자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496414"/>
                        <wp:docPr id="112" name="Picture 112"/>
                        <wp:cNvGraphicFramePr>
                          <a:graphicFrameLocks noChangeAspect="1"/>
                        </wp:cNvGraphicFramePr>
                        <a:graphic>
                          <a:graphicData uri="http://schemas.openxmlformats.org/drawingml/2006/picture">
                            <pic:pic>
                              <pic:nvPicPr>
                                <pic:cNvPr id="0" name="C207_mb2.jpg"/>
                                <pic:cNvPicPr/>
                              </pic:nvPicPr>
                              <pic:blipFill>
                                <a:blip r:embed="rId120"/>
                                <a:stretch>
                                  <a:fillRect/>
                                </a:stretch>
                              </pic:blipFill>
                              <pic:spPr>
                                <a:xfrm>
                                  <a:off x="0" y="0"/>
                                  <a:ext cx="2106000" cy="496414"/>
                                </a:xfrm>
                                <a:prstGeom prst="rect"/>
                              </pic:spPr>
                            </pic:pic>
                          </a:graphicData>
                        </a:graphic>
                      </wp:inline>
                    </w:drawing>
                  </w:r>
                </w:p>
                <w:p>
                  <w:pPr>
                    <w:spacing w:after="60"/>
                    <w:jc w:val="center"/>
                  </w:pPr>
                  <w:r>
                    <w:rPr>
                      <w:rFonts w:ascii="맑은 고딕" w:hAnsi="맑은 고딕" w:eastAsia="맑은 고딕"/>
                      <w:b w:val="0"/>
                      <w:i w:val="0"/>
                    </w:rPr>
                    <w:t>p.78 그림 Ⅱ-18 이원자 분자의 극성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57327"/>
                        <wp:docPr id="113" name="Picture 113"/>
                        <wp:cNvGraphicFramePr>
                          <a:graphicFrameLocks noChangeAspect="1"/>
                        </wp:cNvGraphicFramePr>
                        <a:graphic>
                          <a:graphicData uri="http://schemas.openxmlformats.org/drawingml/2006/picture">
                            <pic:pic>
                              <pic:nvPicPr>
                                <pic:cNvPr id="0" name="C207_mb3.jpg"/>
                                <pic:cNvPicPr/>
                              </pic:nvPicPr>
                              <pic:blipFill>
                                <a:blip r:embed="rId121"/>
                                <a:stretch>
                                  <a:fillRect/>
                                </a:stretch>
                              </pic:blipFill>
                              <pic:spPr>
                                <a:xfrm>
                                  <a:off x="0" y="0"/>
                                  <a:ext cx="2106000" cy="1357327"/>
                                </a:xfrm>
                                <a:prstGeom prst="rect"/>
                              </pic:spPr>
                            </pic:pic>
                          </a:graphicData>
                        </a:graphic>
                      </wp:inline>
                    </w:drawing>
                  </w:r>
                </w:p>
                <w:p>
                  <w:pPr>
                    <w:spacing w:after="60"/>
                    <w:jc w:val="center"/>
                  </w:pPr>
                  <w:r>
                    <w:rPr>
                      <w:rFonts w:ascii="맑은 고딕" w:hAnsi="맑은 고딕" w:eastAsia="맑은 고딕"/>
                      <w:b w:val="0"/>
                      <w:i w:val="0"/>
                    </w:rPr>
                    <w:t>p.78 본문·그림 Ⅱ-19 극성 공유 결합으로 이루어진 무극성 분자와 극성 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825713"/>
                        <wp:docPr id="114" name="Picture 114"/>
                        <wp:cNvGraphicFramePr>
                          <a:graphicFrameLocks noChangeAspect="1"/>
                        </wp:cNvGraphicFramePr>
                        <a:graphic>
                          <a:graphicData uri="http://schemas.openxmlformats.org/drawingml/2006/picture">
                            <pic:pic>
                              <pic:nvPicPr>
                                <pic:cNvPr id="0" name="C207_mb4.jpg"/>
                                <pic:cNvPicPr/>
                              </pic:nvPicPr>
                              <pic:blipFill>
                                <a:blip r:embed="rId122"/>
                                <a:stretch>
                                  <a:fillRect/>
                                </a:stretch>
                              </pic:blipFill>
                              <pic:spPr>
                                <a:xfrm>
                                  <a:off x="0" y="0"/>
                                  <a:ext cx="2106000" cy="825713"/>
                                </a:xfrm>
                                <a:prstGeom prst="rect"/>
                              </pic:spPr>
                            </pic:pic>
                          </a:graphicData>
                        </a:graphic>
                      </wp:inline>
                    </w:drawing>
                  </w:r>
                </w:p>
                <w:p>
                  <w:pPr>
                    <w:spacing w:after="60"/>
                    <w:jc w:val="center"/>
                  </w:pPr>
                  <w:r>
                    <w:rPr>
                      <w:rFonts w:ascii="맑은 고딕" w:hAnsi="맑은 고딕" w:eastAsia="맑은 고딕"/>
                      <w:b w:val="0"/>
                      <w:i w:val="0"/>
                    </w:rPr>
                    <w:t>p.79 본문 결론(결합의 극성과 분자 구조를 함께 고려)</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0328"/>
                        <wp:docPr id="115" name="Picture 115"/>
                        <wp:cNvGraphicFramePr>
                          <a:graphicFrameLocks noChangeAspect="1"/>
                        </wp:cNvGraphicFramePr>
                        <a:graphic>
                          <a:graphicData uri="http://schemas.openxmlformats.org/drawingml/2006/picture">
                            <pic:pic>
                              <pic:nvPicPr>
                                <pic:cNvPr id="0" name="C207_mb5.jpg"/>
                                <pic:cNvPicPr/>
                              </pic:nvPicPr>
                              <pic:blipFill>
                                <a:blip r:embed="rId123"/>
                                <a:stretch>
                                  <a:fillRect/>
                                </a:stretch>
                              </pic:blipFill>
                              <pic:spPr>
                                <a:xfrm>
                                  <a:off x="0" y="0"/>
                                  <a:ext cx="2106000" cy="460328"/>
                                </a:xfrm>
                                <a:prstGeom prst="rect"/>
                              </pic:spPr>
                            </pic:pic>
                          </a:graphicData>
                        </a:graphic>
                      </wp:inline>
                    </w:drawing>
                  </w:r>
                </w:p>
                <w:p>
                  <w:pPr>
                    <w:spacing w:after="60"/>
                    <w:jc w:val="center"/>
                  </w:pPr>
                  <w:r>
                    <w:rPr>
                      <w:rFonts w:ascii="맑은 고딕" w:hAnsi="맑은 고딕" w:eastAsia="맑은 고딕"/>
                      <w:b w:val="0"/>
                      <w:i w:val="0"/>
                    </w:rPr>
                    <w:t>p.80 본문(극성 분자와 무극성 분자의 전기적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776803"/>
                        <wp:docPr id="116" name="Picture 116"/>
                        <wp:cNvGraphicFramePr>
                          <a:graphicFrameLocks noChangeAspect="1"/>
                        </wp:cNvGraphicFramePr>
                        <a:graphic>
                          <a:graphicData uri="http://schemas.openxmlformats.org/drawingml/2006/picture">
                            <pic:pic>
                              <pic:nvPicPr>
                                <pic:cNvPr id="0" name="C207_mb6.jpg"/>
                                <pic:cNvPicPr/>
                              </pic:nvPicPr>
                              <pic:blipFill>
                                <a:blip r:embed="rId124"/>
                                <a:stretch>
                                  <a:fillRect/>
                                </a:stretch>
                              </pic:blipFill>
                              <pic:spPr>
                                <a:xfrm>
                                  <a:off x="0" y="0"/>
                                  <a:ext cx="2106000" cy="776803"/>
                                </a:xfrm>
                                <a:prstGeom prst="rect"/>
                              </pic:spPr>
                            </pic:pic>
                          </a:graphicData>
                        </a:graphic>
                      </wp:inline>
                    </w:drawing>
                  </w:r>
                </w:p>
                <w:p>
                  <w:pPr>
                    <w:spacing w:after="60"/>
                    <w:jc w:val="center"/>
                  </w:pPr>
                  <w:r>
                    <w:rPr>
                      <w:rFonts w:ascii="맑은 고딕" w:hAnsi="맑은 고딕" w:eastAsia="맑은 고딕"/>
                      <w:b w:val="0"/>
                      <w:i w:val="0"/>
                    </w:rPr>
                    <w:t>p.80 그림 Ⅱ-20 전기장 속에서 극성 분자와 무극성 분자의 배열</w:t>
                  </w:r>
                </w:p>
              </w:tc>
            </w:tr>
          </w:tbl>
          <w:p/>
          <w:p>
            <w:r>
              <w:rPr>
                <w:rFonts w:ascii="맑은 고딕" w:hAnsi="맑은 고딕" w:eastAsia="맑은 고딕"/>
                <w:b w:val="0"/>
                <w:i/>
              </w:rPr>
              <w:t>그림 Ⅱ-18 교사용 주석은 연결선 때문에 남김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H₂처럼 무극성 공유 결합 → 쌍극자 모멘트 0 → 무극성 분자, HF처럼 극성 공유 결합 → 쌍극자 모멘트 0이 아님 → 극성 분자(p.72). 극성 공유 결합으로 생성된 분자도 결합의 쌍극자 모멘트가 상쇄되면(CO₂ 선형, BF₃ 평면 삼각형, CH₄ 정사면체) 무극성, 상쇄되지 않으면(HCN, NH₃ 삼각뿔, H₂O 굽은 형) 극성(p.73). 물은 수소 원자가 부분적인 양전하, 산소 원자가 부분적인 음전하를 띠어 음전하 대전체에는 수소 원자가, 양전하 대전체에는 산소 원자가 끌려가므로 대전체 전하의 종류에 관계없이 대전체 쪽으로 끌려감(p.76, 그림 Ⅱ-18)</w:t>
            </w:r>
          </w:p>
          <w:p>
            <w:r>
              <w:rPr>
                <w:rFonts w:ascii="맑은 고딕" w:hAnsi="맑은 고딕" w:eastAsia="맑은 고딕"/>
                <w:b w:val="0"/>
                <w:i w:val="0"/>
              </w:rPr>
              <w:t>표현 특징(비상): ‘상쇄되어/상쇄되지 않아’, 전기적 성질을 액체 물줄기와 대전체(거시적 현상)로 설명</w:t>
            </w:r>
          </w:p>
        </w:tc>
        <w:tc>
          <w:tcPr>
            <w:tcW w:type="dxa" w:w="7200"/>
            <w:tcMar>
              <w:top w:w="22" w:type="dxa"/>
              <w:bottom w:w="22" w:type="dxa"/>
            </w:tcMar>
          </w:tcPr>
          <w:p>
            <w:r>
              <w:rPr>
                <w:rFonts w:ascii="맑은 고딕" w:hAnsi="맑은 고딕" w:eastAsia="맑은 고딕"/>
                <w:b w:val="0"/>
                <w:i w:val="0"/>
              </w:rPr>
              <w:t>분자 구조는 분자의 극성을 결정하고, 분자의 극성으로 용해도 같은 성질을 예측·설명할 수 있다. 쌍극자 모멘트가 0인 분자 = 무극성 분자, 부분 전하를 띠어 쌍극자 모멘트가 0이 아닌 분자 = 극성 분자(p.78). CO₂는 결합의 쌍극자 모멘트가 균형을 이뤄 무극성, H₂O는 산소 쪽으로 전하가 치우쳐 극성(p.78). 극성 판단은 결합의 극성과 분자 구조를 함께 고려(p.79). 기체 극성 분자는 평행판 사이 전기장에서 부분 전하 때문에 일정한 방향으로 배열, 무극성 분자는 무질서하게 배열(p.80, 그림 Ⅱ-20)</w:t>
            </w:r>
          </w:p>
          <w:p>
            <w:r>
              <w:rPr>
                <w:rFonts w:ascii="맑은 고딕" w:hAnsi="맑은 고딕" w:eastAsia="맑은 고딕"/>
                <w:b w:val="0"/>
                <w:i w:val="0"/>
              </w:rPr>
              <w:t>표현 특징(미래엔): 굵은 글씨 정의 문장, ‘균형을 이루다’, 전기적 성질을 기체 분자의 전기장 속 ‘배열’(미시적 모형)로 설명</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극성 공유 결합이 있으면 극성 분자 → 결합 쌍극자가 상쇄되면 무극성(CO₂·BF₃·CH₄) (비상 p.73 / 미래엔 p.79 확인하기 1)</w:t>
            </w:r>
          </w:p>
          <w:p>
            <w:pPr>
              <w:ind w:left="170" w:hanging="170"/>
            </w:pPr>
            <w:r>
              <w:rPr>
                <w:rFonts w:ascii="맑은 고딕" w:hAnsi="맑은 고딕" w:eastAsia="맑은 고딕"/>
                <w:b w:val="0"/>
                <w:i w:val="0"/>
              </w:rPr>
              <w:t>• 무극성 공유 결합만 있으면 무극성 분자 → O₃은 중심 원자의 비공유 전자쌍 때문에 극성 (비상 p.73 교사용 / 미래엔 없음)</w:t>
            </w:r>
          </w:p>
          <w:p>
            <w:pPr>
              <w:ind w:left="170" w:hanging="170"/>
            </w:pPr>
            <w:r>
              <w:rPr>
                <w:rFonts w:ascii="맑은 고딕" w:hAnsi="맑은 고딕" w:eastAsia="맑은 고딕"/>
                <w:b w:val="0"/>
                <w:i w:val="0"/>
              </w:rPr>
              <w:t>• 물줄기는 한 종류의 전하에만 끌린다 → 부분적인 양·음전하를 함께 띠어 전하 종류와 관계없이 끌림 (비상 p.75 정리 3, p.76)</w:t>
            </w:r>
          </w:p>
        </w:tc>
        <w:tc>
          <w:tcPr>
            <w:tcW w:type="dxa" w:w="7200"/>
            <w:tcMar>
              <w:top w:w="22" w:type="dxa"/>
              <w:bottom w:w="22" w:type="dxa"/>
            </w:tcMar>
          </w:tcPr>
          <w:p>
            <w:pPr>
              <w:ind w:left="170" w:hanging="170"/>
            </w:pPr>
            <w:r>
              <w:rPr>
                <w:rFonts w:ascii="맑은 고딕" w:hAnsi="맑은 고딕" w:eastAsia="맑은 고딕"/>
                <w:b w:val="0"/>
                <w:i w:val="0"/>
              </w:rPr>
              <w:t>• 물줄기가 휘면 반드시 극성 분자 → 무극성 액체도 휠 수 있어 대조 필요 (비상 p.75 교사용 오개념 지도)</w:t>
            </w:r>
          </w:p>
          <w:p>
            <w:pPr>
              <w:ind w:left="170" w:hanging="170"/>
            </w:pPr>
            <w:r>
              <w:rPr>
                <w:rFonts w:ascii="맑은 고딕" w:hAnsi="맑은 고딕" w:eastAsia="맑은 고딕"/>
                <w:b w:val="0"/>
                <w:i w:val="0"/>
              </w:rPr>
              <w:t>• 물 분자가 대전체에 ‘다가가고 싶어서’ 움직인다(의인화) → 부분 전하와 대전체 사이 전기적 인력의 결과 (비상 p.74 ‘전기적 인력’ / 미래엔 p.80 ‘부분 전하 때문에’)</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결합의 극성 복습(H₂·HF) → ② 결합 쌍극자 화살표로 상쇄 여부 판단(비상 CO₂·HCN·BF₃·H₂O / 미래엔 NH₃·CH₄ 모의실험) → ③ 부분 전하(δ⁺·δ⁻) 예측 → ④ 전기적 성질 확인(비상 대전 빨대-물줄기 설계·실험 / 미래엔 F₂·HF 전기장 모의실험) → ⑤ 전하 종류·극판 방향을 바꿔 일반화  ※ 보완: 비상은 무극성 액체 물줄기 대조 추가, 미래엔은 물줄기 실물 시연 추가·모의실험 화면은 이상화된 모형임을 짚기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물질의 구조와 성질</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[12화학02-04] 물질의 물리적, 화학적 성질을 분자의 구조와 연관 짓고, 이에 대한 호기심을 가질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분자의 극성과 용해성, 생활 속 활용</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p.74~75 · 본문 p.76~77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p.82 · 본문 p.81~83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탐구 목표(p.74): 무극성 분자와 극성 분자로 이루어진 물질의 성질을 설명할 수 있다. / 문제 인식: 무극성 분자와 극성 분자로 이루어진 물질의 성질은 어떤 차이가 있을까?</w:t>
            </w:r>
          </w:p>
          <w:p>
            <w:r>
              <w:rPr>
                <w:rFonts w:ascii="맑은 고딕" w:hAnsi="맑은 고딕" w:eastAsia="맑은 고딕"/>
                <w:b w:val="0"/>
                <w:i w:val="0"/>
              </w:rPr>
              <w:t>준비물(p.74, 실험 가·나 공통): 물, 사이클로헥세인, 아이오딘, 황산 구리(Ⅱ), 뷰렛, 비커, 깔때기, 유리병, 약숟가락, 빨대, 스탠드, 보안경, 실험용 장갑 — 실험 나에 쓰는 것은 물·사이클로헥세인·아이오딘·황산 구리(Ⅱ)·유리병·약숟가락</w:t>
            </w:r>
          </w:p>
          <w:p>
            <w:r>
              <w:rPr>
                <w:rFonts w:ascii="맑은 고딕" w:hAnsi="맑은 고딕" w:eastAsia="맑은 고딕"/>
                <w:b w:val="0"/>
                <w:i w:val="0"/>
              </w:rPr>
              <w:t>곁글(p.75, 학생용): 사이클로헥세인(C₆H₁₂) — 쌍극자 모멘트가 0인 무극성 액체 물질로, 물보다 밀도가 작다.</w:t>
            </w:r>
          </w:p>
          <w:p>
            <w:r>
              <w:rPr>
                <w:rFonts w:ascii="맑은 고딕" w:hAnsi="맑은 고딕" w:eastAsia="맑은 고딕"/>
                <w:b w:val="0"/>
                <w:i w:val="0"/>
              </w:rPr>
              <w:t>해 보기(p.77): 분자의 극성을 활용한 사례 토의하기(전자레인지, 마블링) / 곁글 과학은 통한다(실생활): 매운 음식을 먹은 뒤 물보다 우유를 마시는 것, 드라이클리닝 때 세탁용 유기 용매를 사용하는 것</w:t>
            </w:r>
          </w:p>
          <w:p>
            <w:r>
              <w:rPr>
                <w:rFonts w:ascii="맑은 고딕" w:hAnsi="맑은 고딕" w:eastAsia="맑은 고딕"/>
                <w:b w:val="0"/>
                <w:i w:val="0"/>
              </w:rPr>
              <w:t>교사용(p.75~77): 사이클로헥세인 보충(고리형 탄화수소, 쌍극자 모멘트 0) / 아이오딘이 물에도 약간 용해되어 연한 갈색이 될 수 있음 유의 / ‘Like dissolves Like’ 소개 / 징검다리 2: 바이타민 C의 극성 분류</w:t>
            </w:r>
          </w:p>
          <w:p>
            <w:r>
              <w:rPr>
                <w:rFonts w:ascii="맑은 고딕" w:hAnsi="맑은 고딕" w:eastAsia="맑은 고딕"/>
                <w:b/>
                <w:i w:val="0"/>
              </w:rPr>
              <w:t>탐구 표지 ‘실험 설계, 실험’(실험 가에만 설계 과정) / 2~3차시 / 실험 나는 과정이 모두 주어진 확인 실험 / 교사용·학생용 영상 QR</w:t>
            </w:r>
          </w:p>
        </w:tc>
        <w:tc>
          <w:tcPr>
            <w:tcW w:type="dxa" w:w="7200"/>
            <w:tcMar>
              <w:top w:w="22" w:type="dxa"/>
              <w:bottom w:w="22" w:type="dxa"/>
            </w:tcMar>
          </w:tcPr>
          <w:p>
            <w:r>
              <w:rPr>
                <w:rFonts w:ascii="맑은 고딕" w:hAnsi="맑은 고딕" w:eastAsia="맑은 고딕"/>
                <w:b w:val="0"/>
                <w:i w:val="0"/>
              </w:rPr>
              <w:t>도입(p.82 본문): 어떤 물질이 다른 물질에 잘 용해되거나 용해되지 않는 성질도 분자의 극성과 관련이 있다.</w:t>
            </w:r>
          </w:p>
          <w:p>
            <w:r>
              <w:rPr>
                <w:rFonts w:ascii="맑은 고딕" w:hAnsi="맑은 고딕" w:eastAsia="맑은 고딕"/>
                <w:b w:val="0"/>
                <w:i w:val="0"/>
              </w:rPr>
              <w:t>해보기(p.82): 자료 해석형 — 실험 과정 (가)~(다)와 결과 사진(유리병 3 개)을 제시, 실험 영상 QR / 역량 표기 ‘탐구 능력’, ‘의사 결정 능력’ / 준비물 목록·안전 표지 없음</w:t>
            </w:r>
          </w:p>
          <w:p>
            <w:r>
              <w:rPr>
                <w:rFonts w:ascii="맑은 고딕" w:hAnsi="맑은 고딕" w:eastAsia="맑은 고딕"/>
                <w:b w:val="0"/>
                <w:i w:val="0"/>
              </w:rPr>
              <w:t>곁글(p.82, 학생용): 분자의 극성과 용해성 — 극성 분자끼리는 서로 반대 전하를 띤 부분에 강한 인력이 작용하여 쉽게 섞이지만, 극성 분자와 무극성 분자에서는 극성 분자끼리만 강한 인력이 작용하므로 무극성 분자는 그 사이로 섞여 들어가지 못하고 층을 이룬다.</w:t>
            </w:r>
          </w:p>
          <w:p>
            <w:r>
              <w:rPr>
                <w:rFonts w:ascii="맑은 고딕" w:hAnsi="맑은 고딕" w:eastAsia="맑은 고딕"/>
                <w:b w:val="0"/>
                <w:i w:val="0"/>
              </w:rPr>
              <w:t>과학 마당(p.81): 불 없이 물로 식품을 데우는 전자레인지의 원리 / 과학 마당(p.83): 카페인이 없는 디카페인 커피의 원리 + 생각 펼치기(추출)</w:t>
            </w:r>
          </w:p>
          <w:p>
            <w:r>
              <w:rPr>
                <w:rFonts w:ascii="맑은 고딕" w:hAnsi="맑은 고딕" w:eastAsia="맑은 고딕"/>
                <w:b w:val="0"/>
                <w:i w:val="0"/>
              </w:rPr>
              <w:t>확인하기(p.83): 물에 잘 녹을 것으로 예상되는 물질 고르기(에탄올, 흑연, 산소, 염화 수소) / 이온 결합 물질은 (극성, 무극성) 용매에 잘 용해 / 소단원 마무리: 창의력 키우기(캡사이신과 우유), 디지털 소양 키우기(용해성 차이 활용 사례 공유)</w:t>
            </w:r>
          </w:p>
          <w:p>
            <w:r>
              <w:rPr>
                <w:rFonts w:ascii="맑은 고딕" w:hAnsi="맑은 고딕" w:eastAsia="맑은 고딕"/>
                <w:b/>
                <w:i w:val="0"/>
              </w:rPr>
              <w:t>15차시(18 차시 중) / 실물 실험 없음(시연 시 실험 기구 필요) / 지도 방안: 물과 기름이 섞이지 않는 일상 경험을 (가)의 결과와 관련짓기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20240" cy="2560320"/>
                        <wp:docPr id="117" name="Picture 117"/>
                        <wp:cNvGraphicFramePr>
                          <a:graphicFrameLocks noChangeAspect="1"/>
                        </wp:cNvGraphicFramePr>
                        <a:graphic>
                          <a:graphicData uri="http://schemas.openxmlformats.org/drawingml/2006/picture">
                            <pic:pic>
                              <pic:nvPicPr>
                                <pic:cNvPr id="0" name="C208_vp1.jpg"/>
                                <pic:cNvPicPr/>
                              </pic:nvPicPr>
                              <pic:blipFill>
                                <a:blip r:embed="rId125"/>
                                <a:stretch>
                                  <a:fillRect/>
                                </a:stretch>
                              </pic:blipFill>
                              <pic:spPr>
                                <a:xfrm>
                                  <a:off x="0" y="0"/>
                                  <a:ext cx="1920240" cy="2560320"/>
                                </a:xfrm>
                                <a:prstGeom prst="rect"/>
                              </pic:spPr>
                            </pic:pic>
                          </a:graphicData>
                        </a:graphic>
                      </wp:inline>
                    </w:drawing>
                  </w:r>
                </w:p>
                <w:p>
                  <w:pPr>
                    <w:spacing w:after="60"/>
                    <w:jc w:val="center"/>
                  </w:pPr>
                  <w:r>
                    <w:rPr>
                      <w:rFonts w:ascii="맑은 고딕" w:hAnsi="맑은 고딕" w:eastAsia="맑은 고딕"/>
                      <w:b w:val="0"/>
                      <w:i w:val="0"/>
                    </w:rPr>
                    <w:t>p.75 물·사이클로헥세인·아이오딘·황산 구리(Ⅱ)를 넣고 흔든 유리병[과정·결과]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802912"/>
                        <wp:docPr id="118" name="Picture 118"/>
                        <wp:cNvGraphicFramePr>
                          <a:graphicFrameLocks noChangeAspect="1"/>
                        </wp:cNvGraphicFramePr>
                        <a:graphic>
                          <a:graphicData uri="http://schemas.openxmlformats.org/drawingml/2006/picture">
                            <pic:pic>
                              <pic:nvPicPr>
                                <pic:cNvPr id="0" name="C208_vp2.jpg"/>
                                <pic:cNvPicPr/>
                              </pic:nvPicPr>
                              <pic:blipFill>
                                <a:blip r:embed="rId126"/>
                                <a:stretch>
                                  <a:fillRect/>
                                </a:stretch>
                              </pic:blipFill>
                              <pic:spPr>
                                <a:xfrm>
                                  <a:off x="0" y="0"/>
                                  <a:ext cx="2106000" cy="802912"/>
                                </a:xfrm>
                                <a:prstGeom prst="rect"/>
                              </pic:spPr>
                            </pic:pic>
                          </a:graphicData>
                        </a:graphic>
                      </wp:inline>
                    </w:drawing>
                  </w:r>
                </w:p>
                <w:p>
                  <w:pPr>
                    <w:spacing w:after="60"/>
                    <w:jc w:val="center"/>
                  </w:pPr>
                  <w:r>
                    <w:rPr>
                      <w:rFonts w:ascii="맑은 고딕" w:hAnsi="맑은 고딕" w:eastAsia="맑은 고딕"/>
                      <w:b w:val="0"/>
                      <w:i w:val="0"/>
                    </w:rPr>
                    <w:t>p.75 자료 해석과 논의 1 과정별 관찰 결과 정리(예시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4362"/>
                        <wp:docPr id="119" name="Picture 119"/>
                        <wp:cNvGraphicFramePr>
                          <a:graphicFrameLocks noChangeAspect="1"/>
                        </wp:cNvGraphicFramePr>
                        <a:graphic>
                          <a:graphicData uri="http://schemas.openxmlformats.org/drawingml/2006/picture">
                            <pic:pic>
                              <pic:nvPicPr>
                                <pic:cNvPr id="0" name="C208_vp3.jpg"/>
                                <pic:cNvPicPr/>
                              </pic:nvPicPr>
                              <pic:blipFill>
                                <a:blip r:embed="rId127"/>
                                <a:stretch>
                                  <a:fillRect/>
                                </a:stretch>
                              </pic:blipFill>
                              <pic:spPr>
                                <a:xfrm>
                                  <a:off x="0" y="0"/>
                                  <a:ext cx="2106000" cy="434362"/>
                                </a:xfrm>
                                <a:prstGeom prst="rect"/>
                              </pic:spPr>
                            </pic:pic>
                          </a:graphicData>
                        </a:graphic>
                      </wp:inline>
                    </w:drawing>
                  </w:r>
                </w:p>
                <w:p>
                  <w:pPr>
                    <w:spacing w:after="60"/>
                    <w:jc w:val="center"/>
                  </w:pPr>
                  <w:r>
                    <w:rPr>
                      <w:rFonts w:ascii="맑은 고딕" w:hAnsi="맑은 고딕" w:eastAsia="맑은 고딕"/>
                      <w:b w:val="0"/>
                      <w:i w:val="0"/>
                    </w:rPr>
                    <w:t>p.75 자료 해석과 논의 2 분자의 극성과 관련지은 설명(예시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592312"/>
                        <wp:docPr id="120" name="Picture 120"/>
                        <wp:cNvGraphicFramePr>
                          <a:graphicFrameLocks noChangeAspect="1"/>
                        </wp:cNvGraphicFramePr>
                        <a:graphic>
                          <a:graphicData uri="http://schemas.openxmlformats.org/drawingml/2006/picture">
                            <pic:pic>
                              <pic:nvPicPr>
                                <pic:cNvPr id="0" name="C208_vp4.jpg"/>
                                <pic:cNvPicPr/>
                              </pic:nvPicPr>
                              <pic:blipFill>
                                <a:blip r:embed="rId128"/>
                                <a:stretch>
                                  <a:fillRect/>
                                </a:stretch>
                              </pic:blipFill>
                              <pic:spPr>
                                <a:xfrm>
                                  <a:off x="0" y="0"/>
                                  <a:ext cx="2106000" cy="592312"/>
                                </a:xfrm>
                                <a:prstGeom prst="rect"/>
                              </pic:spPr>
                            </pic:pic>
                          </a:graphicData>
                        </a:graphic>
                      </wp:inline>
                    </w:drawing>
                  </w:r>
                </w:p>
                <w:p>
                  <w:pPr>
                    <w:spacing w:after="60"/>
                    <w:jc w:val="center"/>
                  </w:pPr>
                  <w:r>
                    <w:rPr>
                      <w:rFonts w:ascii="맑은 고딕" w:hAnsi="맑은 고딕" w:eastAsia="맑은 고딕"/>
                      <w:b w:val="0"/>
                      <w:i w:val="0"/>
                    </w:rPr>
                    <w:t>p.77 해 보기 전자레인지·마블링 토의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31250"/>
                        <wp:docPr id="121" name="Picture 121"/>
                        <wp:cNvGraphicFramePr>
                          <a:graphicFrameLocks noChangeAspect="1"/>
                        </wp:cNvGraphicFramePr>
                        <a:graphic>
                          <a:graphicData uri="http://schemas.openxmlformats.org/drawingml/2006/picture">
                            <pic:pic>
                              <pic:nvPicPr>
                                <pic:cNvPr id="0" name="C208_mp1.jpg"/>
                                <pic:cNvPicPr/>
                              </pic:nvPicPr>
                              <pic:blipFill>
                                <a:blip r:embed="rId129"/>
                                <a:stretch>
                                  <a:fillRect/>
                                </a:stretch>
                              </pic:blipFill>
                              <pic:spPr>
                                <a:xfrm>
                                  <a:off x="0" y="0"/>
                                  <a:ext cx="2106000" cy="731250"/>
                                </a:xfrm>
                                <a:prstGeom prst="rect"/>
                              </pic:spPr>
                            </pic:pic>
                          </a:graphicData>
                        </a:graphic>
                      </wp:inline>
                    </w:drawing>
                  </w:r>
                </w:p>
                <w:p>
                  <w:pPr>
                    <w:spacing w:after="60"/>
                    <w:jc w:val="center"/>
                  </w:pPr>
                  <w:r>
                    <w:rPr>
                      <w:rFonts w:ascii="맑은 고딕" w:hAnsi="맑은 고딕" w:eastAsia="맑은 고딕"/>
                      <w:b w:val="0"/>
                      <w:i w:val="0"/>
                    </w:rPr>
                    <w:t>p.82 해보기 실험 결과 사진 [기구] 물·헥세인 → [과정] 염화 구리(Ⅱ) → [결과] 아이오딘[과정·결과]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868869"/>
                        <wp:docPr id="122" name="Picture 122"/>
                        <wp:cNvGraphicFramePr>
                          <a:graphicFrameLocks noChangeAspect="1"/>
                        </wp:cNvGraphicFramePr>
                        <a:graphic>
                          <a:graphicData uri="http://schemas.openxmlformats.org/drawingml/2006/picture">
                            <pic:pic>
                              <pic:nvPicPr>
                                <pic:cNvPr id="0" name="C208_mp2.jpg"/>
                                <pic:cNvPicPr/>
                              </pic:nvPicPr>
                              <pic:blipFill>
                                <a:blip r:embed="rId130"/>
                                <a:stretch>
                                  <a:fillRect/>
                                </a:stretch>
                              </pic:blipFill>
                              <pic:spPr>
                                <a:xfrm>
                                  <a:off x="0" y="0"/>
                                  <a:ext cx="2106000" cy="868869"/>
                                </a:xfrm>
                                <a:prstGeom prst="rect"/>
                              </pic:spPr>
                            </pic:pic>
                          </a:graphicData>
                        </a:graphic>
                      </wp:inline>
                    </w:drawing>
                  </w:r>
                </w:p>
                <w:p>
                  <w:pPr>
                    <w:spacing w:after="60"/>
                    <w:jc w:val="center"/>
                  </w:pPr>
                  <w:r>
                    <w:rPr>
                      <w:rFonts w:ascii="맑은 고딕" w:hAnsi="맑은 고딕" w:eastAsia="맑은 고딕"/>
                      <w:b w:val="0"/>
                      <w:i w:val="0"/>
                    </w:rPr>
                    <w:t>p.82 정리 1·2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6192"/>
                        <wp:docPr id="123" name="Picture 123"/>
                        <wp:cNvGraphicFramePr>
                          <a:graphicFrameLocks noChangeAspect="1"/>
                        </wp:cNvGraphicFramePr>
                        <a:graphic>
                          <a:graphicData uri="http://schemas.openxmlformats.org/drawingml/2006/picture">
                            <pic:pic>
                              <pic:nvPicPr>
                                <pic:cNvPr id="0" name="C208_mp3.jpg"/>
                                <pic:cNvPicPr/>
                              </pic:nvPicPr>
                              <pic:blipFill>
                                <a:blip r:embed="rId131"/>
                                <a:stretch>
                                  <a:fillRect/>
                                </a:stretch>
                              </pic:blipFill>
                              <pic:spPr>
                                <a:xfrm>
                                  <a:off x="0" y="0"/>
                                  <a:ext cx="2106000" cy="346192"/>
                                </a:xfrm>
                                <a:prstGeom prst="rect"/>
                              </pic:spPr>
                            </pic:pic>
                          </a:graphicData>
                        </a:graphic>
                      </wp:inline>
                    </w:drawing>
                  </w:r>
                </w:p>
                <w:p>
                  <w:pPr>
                    <w:spacing w:after="60"/>
                    <w:jc w:val="center"/>
                  </w:pPr>
                  <w:r>
                    <w:rPr>
                      <w:rFonts w:ascii="맑은 고딕" w:hAnsi="맑은 고딕" w:eastAsia="맑은 고딕"/>
                      <w:b w:val="0"/>
                      <w:i w:val="0"/>
                    </w:rPr>
                    <w:t>p.83 생각 펼치기 추출 활용 예시 답안[결과]</w:t>
                  </w:r>
                </w:p>
              </w:tc>
              <w:tc>
                <w:tcPr>
                  <w:tcW w:type="dxa" w:w="3487"/>
                </w:tcPr>
                <w:p/>
              </w:tc>
            </w:tr>
          </w:tbl>
          <w:p/>
          <w:p>
            <w:r>
              <w:rPr>
                <w:rFonts w:ascii="맑은 고딕" w:hAnsi="맑은 고딕" w:eastAsia="맑은 고딕"/>
                <w:b w:val="0"/>
                <w:i/>
              </w:rPr>
              <w:t>실물 실험 없음 — 결과 사진 자료 해석형</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물질의 성질 확인하기 — 실험 나 분자의 극성과 용해성 (p.75)</w:t>
            </w:r>
          </w:p>
          <w:p>
            <w:pPr>
              <w:ind w:left="170" w:hanging="170"/>
            </w:pPr>
            <w:r>
              <w:rPr>
                <w:rFonts w:ascii="맑은 고딕" w:hAnsi="맑은 고딕" w:eastAsia="맑은 고딕"/>
                <w:b w:val="0"/>
                <w:i w:val="0"/>
              </w:rPr>
              <w:t>1) 유리병에 물과 사이클로헥세인을 10 mL씩 넣고 흔든 뒤, 변화를 관찰한다.</w:t>
            </w:r>
          </w:p>
          <w:p>
            <w:pPr>
              <w:ind w:left="170" w:hanging="170"/>
            </w:pPr>
            <w:r>
              <w:rPr>
                <w:rFonts w:ascii="맑은 고딕" w:hAnsi="맑은 고딕" w:eastAsia="맑은 고딕"/>
                <w:b w:val="0"/>
                <w:i w:val="0"/>
              </w:rPr>
              <w:t>2) 과정 1의 유리병에 아이오딘(I₂)을 조금 넣고 흔든 뒤, 물과 사이클로헥세인에서 일어나는 변화를 관찰한다.</w:t>
            </w:r>
          </w:p>
          <w:p>
            <w:pPr>
              <w:ind w:left="170" w:hanging="170"/>
            </w:pPr>
            <w:r>
              <w:rPr>
                <w:rFonts w:ascii="맑은 고딕" w:hAnsi="맑은 고딕" w:eastAsia="맑은 고딕"/>
                <w:b w:val="0"/>
                <w:i w:val="0"/>
              </w:rPr>
              <w:t>3) 과정 2의 유리병에 황산 구리(Ⅱ)(CuSO₄)를 조금 넣고 흔든 뒤, 물과 사이클로헥세인에서 일어나는 변화를 관찰한다.</w:t>
            </w:r>
          </w:p>
          <w:p>
            <w:r>
              <w:rPr>
                <w:rFonts w:ascii="맑은 고딕" w:hAnsi="맑은 고딕" w:eastAsia="맑은 고딕"/>
                <w:b w:val="0"/>
                <w:i w:val="0"/>
              </w:rPr>
              <w:t>정리 1. 과정 1~3에서 관찰한 결과를 각각 정리해 보자.</w:t>
            </w:r>
          </w:p>
          <w:p>
            <w:pPr>
              <w:ind w:left="170" w:hanging="170"/>
            </w:pPr>
            <w:r>
              <w:rPr>
                <w:rFonts w:ascii="맑은 고딕" w:hAnsi="맑은 고딕" w:eastAsia="맑은 고딕"/>
                <w:b w:val="0"/>
                <w:i w:val="0"/>
              </w:rPr>
              <w:t>A. 물과 사이클로헥세인: 서로 섞이지 않고 두 층으로 분리된다. 물의 밀도가 사이클로 헥세인의 밀도보다 크므로 아래층이 물이고 위층이 사이클로헥세인이다. / 아이오딘: 물에는 녹지 않고 사이클로헥세인에 녹아 아래쪽의 물 층은 무색이고, 위쪽의 사이클로헥세인 층은 무색에서 보라색으로 변한다. / 황산 구리(Ⅱ): 사이클로헥세인 층에는 녹지 않고 물 층에 녹아 푸른색으로 변한다. 아래쪽의 물 층의 색은 푸른색이고 위쪽의 사이클로 헥세인 층의 색은 보라색이다. 두 층은 섞이지 않고 분리되어 있다.</w:t>
            </w:r>
          </w:p>
          <w:p>
            <w:r>
              <w:rPr>
                <w:rFonts w:ascii="맑은 고딕" w:hAnsi="맑은 고딕" w:eastAsia="맑은 고딕"/>
                <w:b w:val="0"/>
                <w:i w:val="0"/>
              </w:rPr>
              <w:t>정리 2. 과정 2와 3의 결과를 분자의 극성과 관련지어 각각 설명해 보자.</w:t>
            </w:r>
          </w:p>
          <w:p>
            <w:pPr>
              <w:ind w:left="170" w:hanging="170"/>
            </w:pPr>
            <w:r>
              <w:rPr>
                <w:rFonts w:ascii="맑은 고딕" w:hAnsi="맑은 고딕" w:eastAsia="맑은 고딕"/>
                <w:b w:val="0"/>
                <w:i w:val="0"/>
              </w:rPr>
              <w:t>A. 극성 분자인 물과 무극성 분자인 사이클로헥세인은 서로 섞이지 않으므로 두 층으로 분리된다. 아이오딘(I₂)은 무극성 분자이므로 극성인 물보다 무극성인 사이클로헥세인에 더 잘 용해되어 사이클로헥세인 층이 보라색으로 변한다. 따라서 극성 분자와 무극성 분자는 서로 섞이지 않고, 무극성 물질은 무극성 용매에, 극성 물질은 극성 용매에 잘 용해된다는 것을 알 수 있다. (?? 황산 구리(Ⅱ)가 이온 결합 물질이라는 설명이 답안에 없음 — 본문 p.76에서 보완)</w:t>
            </w:r>
          </w:p>
          <w:p>
            <w:r>
              <w:rPr>
                <w:rFonts w:ascii="맑은 고딕" w:hAnsi="맑은 고딕" w:eastAsia="맑은 고딕"/>
                <w:b/>
                <w:i w:val="0"/>
              </w:rPr>
              <w:t>[해 보기] 분자의 극성을 활용한 사례 토의하기 (p.77)</w:t>
            </w:r>
          </w:p>
          <w:p>
            <w:r>
              <w:rPr>
                <w:rFonts w:ascii="맑은 고딕" w:hAnsi="맑은 고딕" w:eastAsia="맑은 고딕"/>
                <w:b w:val="0"/>
                <w:i w:val="0"/>
              </w:rPr>
              <w:t>자료: 전자레인지 — 마이크로파를 이용하여 물 분자가 회전하는 원리, 회전하면서 온도를 올려 음식을 조리 / 마블링 — 물 위에 유성 물감을 떨어뜨리고 저으면 물과 유성 물감이 서로 섞이지 않아 다양한 모양, 종이를 덮어 물감을 묻어나게 함. → 각 사례에서 분자의 극성이 어떻게 활용되는지 토의해 보자.</w:t>
            </w:r>
          </w:p>
          <w:p>
            <w:pPr>
              <w:ind w:left="170" w:hanging="170"/>
            </w:pPr>
            <w:r>
              <w:rPr>
                <w:rFonts w:ascii="맑은 고딕" w:hAnsi="맑은 고딕" w:eastAsia="맑은 고딕"/>
                <w:b w:val="0"/>
                <w:i w:val="0"/>
              </w:rPr>
              <w:t>A. 전자레인지: 마이크로파가 만든 전기장이 매우 빠르게 (+)와 (−)를 반복하며 진동, 음식 속 물 분자는 쌍극자 모멘트를 가지고 있으므로 전기장의 변화에 따라 인력과 척력에 의해 회전하면서 마찰열이 발생하고, 이 열이 전달되어 음식을 데움. / 마블링: 물은 극성 분자, 유성 잉크나 물감은 무극성 분자로 이루어져 있어 잉크가 물과 섞이지 않고 물 위에 떠 퍼져 나가며 무늬를 만듦.</w:t>
            </w:r>
          </w:p>
          <w:p>
            <w:r>
              <w:rPr>
                <w:rFonts w:ascii="맑은 고딕" w:hAnsi="맑은 고딕" w:eastAsia="맑은 고딕"/>
                <w:b/>
                <w:i w:val="0"/>
              </w:rPr>
              <w:t>[스스로 정리하기] (p.77)</w:t>
            </w:r>
          </w:p>
          <w:p>
            <w:r>
              <w:rPr>
                <w:rFonts w:ascii="맑은 고딕" w:hAnsi="맑은 고딕" w:eastAsia="맑은 고딕"/>
                <w:b w:val="0"/>
                <w:i w:val="0"/>
              </w:rPr>
              <w:t>무극성, 용해, 극성 → A. 무극성 물질은 무극성 용매에, 극성 물질은 극성 용매에 잘 용해된다.</w:t>
            </w:r>
          </w:p>
        </w:tc>
        <w:tc>
          <w:tcPr>
            <w:tcW w:type="dxa" w:w="7200"/>
            <w:tcMar>
              <w:top w:w="22" w:type="dxa"/>
              <w:bottom w:w="22" w:type="dxa"/>
            </w:tcMar>
          </w:tcPr>
          <w:p>
            <w:r>
              <w:rPr>
                <w:rFonts w:ascii="맑은 고딕" w:hAnsi="맑은 고딕" w:eastAsia="맑은 고딕"/>
                <w:b/>
                <w:i w:val="0"/>
              </w:rPr>
              <w:t>[해보기] 분자의 극성에 따른 용해성 알아보기 (p.82)</w:t>
            </w:r>
          </w:p>
          <w:p>
            <w:pPr>
              <w:ind w:left="170" w:hanging="170"/>
            </w:pPr>
            <w:r>
              <w:rPr>
                <w:rFonts w:ascii="맑은 고딕" w:hAnsi="맑은 고딕" w:eastAsia="맑은 고딕"/>
                <w:b w:val="0"/>
                <w:i w:val="0"/>
              </w:rPr>
              <w:t>1) (가) 뚜껑이 있는 유리병에 극성인 물(H₂O)과 무극성인 헥세인(C₆H₁₄)을 넣고 흔든 다음 가만히 놓아둔다.</w:t>
            </w:r>
          </w:p>
          <w:p>
            <w:pPr>
              <w:ind w:left="170" w:hanging="170"/>
            </w:pPr>
            <w:r>
              <w:rPr>
                <w:rFonts w:ascii="맑은 고딕" w:hAnsi="맑은 고딕" w:eastAsia="맑은 고딕"/>
                <w:b w:val="0"/>
                <w:i w:val="0"/>
              </w:rPr>
              <w:t>2) (나) (가)의 유리병에 염화 구리(Ⅱ)(CuCl₂)를 약간 넣고 흔든 다음 가만히 놓아둔다.</w:t>
            </w:r>
          </w:p>
          <w:p>
            <w:pPr>
              <w:ind w:left="170" w:hanging="170"/>
            </w:pPr>
            <w:r>
              <w:rPr>
                <w:rFonts w:ascii="맑은 고딕" w:hAnsi="맑은 고딕" w:eastAsia="맑은 고딕"/>
                <w:b w:val="0"/>
                <w:i w:val="0"/>
              </w:rPr>
              <w:t>3) (다) (나)의 유리병에 아이오딘(I₂)을 약간 넣고 흔든 다음 가만히 놓아둔다.</w:t>
            </w:r>
          </w:p>
          <w:p>
            <w:r>
              <w:rPr>
                <w:rFonts w:ascii="맑은 고딕" w:hAnsi="맑은 고딕" w:eastAsia="맑은 고딕"/>
                <w:b w:val="0"/>
                <w:i w:val="0"/>
              </w:rPr>
              <w:t>[실험 결과] 사진: (가) 위 헥세인·아래 물 두 층(무색) → (나) 아래 물 층이 푸른색 → (다) 위 헥세인 층이 붉은 보라색, 아래 물 층 푸른색 (물·헥세인 양, 시약 양 수치 없음)</w:t>
            </w:r>
          </w:p>
          <w:p>
            <w:r>
              <w:rPr>
                <w:rFonts w:ascii="맑은 고딕" w:hAnsi="맑은 고딕" w:eastAsia="맑은 고딕"/>
                <w:b w:val="0"/>
                <w:i w:val="0"/>
              </w:rPr>
              <w:t>정리 1. (가)의 결과로 알 수 있는 사실을 분자의 극성과 관련지어 설명해 보자.</w:t>
            </w:r>
          </w:p>
          <w:p>
            <w:pPr>
              <w:ind w:left="170" w:hanging="170"/>
            </w:pPr>
            <w:r>
              <w:rPr>
                <w:rFonts w:ascii="맑은 고딕" w:hAnsi="맑은 고딕" w:eastAsia="맑은 고딕"/>
                <w:b w:val="0"/>
                <w:i w:val="0"/>
              </w:rPr>
              <w:t>A. 무극성인 헥세인과 극성인 물이 섞이지 않고 층을 이룬다.</w:t>
            </w:r>
          </w:p>
          <w:p>
            <w:r>
              <w:rPr>
                <w:rFonts w:ascii="맑은 고딕" w:hAnsi="맑은 고딕" w:eastAsia="맑은 고딕"/>
                <w:b w:val="0"/>
                <w:i w:val="0"/>
              </w:rPr>
              <w:t>정리 2. (나)와 (다)의 결과에서 물과 헥세인에 각각 녹아 있는 물질이 무엇인지 쓰고, 이 결과로 알 수 있는 사실을 분자의 극성과 관련지어 설명해 보자.</w:t>
            </w:r>
          </w:p>
          <w:p>
            <w:pPr>
              <w:ind w:left="170" w:hanging="170"/>
            </w:pPr>
            <w:r>
              <w:rPr>
                <w:rFonts w:ascii="맑은 고딕" w:hAnsi="맑은 고딕" w:eastAsia="맑은 고딕"/>
                <w:b w:val="0"/>
                <w:i w:val="0"/>
              </w:rPr>
              <w:t>A. 물에 녹은 물질은 염화 구리(Ⅱ), 헥세인에 녹은 물질은 아이오딘이다. 이온 결합 물질인 염화 구리(Ⅱ)가 극성 물질인 물에 녹고, 무극성 물질인 아이오딘이 헥세인에 녹은 것으로 보아 물질의 용해성이 분자의 극성에 따라 달라짐을 알 수 있다.</w:t>
            </w:r>
          </w:p>
          <w:p>
            <w:r>
              <w:rPr>
                <w:rFonts w:ascii="맑은 고딕" w:hAnsi="맑은 고딕" w:eastAsia="맑은 고딕"/>
                <w:b/>
                <w:i w:val="0"/>
              </w:rPr>
              <w:t>[과학 마당] 디카페인 커피 — 생각 펼치기 (p.83)</w:t>
            </w:r>
          </w:p>
          <w:p>
            <w:r>
              <w:rPr>
                <w:rFonts w:ascii="맑은 고딕" w:hAnsi="맑은 고딕" w:eastAsia="맑은 고딕"/>
                <w:b w:val="0"/>
                <w:i w:val="0"/>
              </w:rPr>
              <w:t>추출이 실생활이나 산업에서 이용되는 구체적인 예를 조사하고, 물질의 성질이 어떻게 활용되는지 설명해 보자. — A. 라벤더 오일은 라벤더 식물로부터 추출하는데, 극성이 매우 약하거나 무극성인 라벤더의 특정 향기 성분들을 추출할 때 무극성 용매를 사용한다.</w:t>
            </w:r>
          </w:p>
          <w:p>
            <w:r>
              <w:rPr>
                <w:rFonts w:ascii="맑은 고딕" w:hAnsi="맑은 고딕" w:eastAsia="맑은 고딕"/>
                <w:b/>
                <w:i w:val="0"/>
              </w:rPr>
              <w:t>[확인하기] (p.81, 83)</w:t>
            </w:r>
          </w:p>
          <w:p>
            <w:r>
              <w:rPr>
                <w:rFonts w:ascii="맑은 고딕" w:hAnsi="맑은 고딕" w:eastAsia="맑은 고딕"/>
                <w:b w:val="0"/>
                <w:i w:val="0"/>
              </w:rPr>
              <w:t>p.81 1. 기체 상태일 때 전기장 속에서 일정한 방향으로 배열하는 분자는 (극성 분자, 무극성 분자) — A. 극성 분자</w:t>
            </w:r>
          </w:p>
          <w:p>
            <w:r>
              <w:rPr>
                <w:rFonts w:ascii="맑은 고딕" w:hAnsi="맑은 고딕" w:eastAsia="맑은 고딕"/>
                <w:b w:val="0"/>
                <w:i w:val="0"/>
              </w:rPr>
              <w:t>p.83 1. 물에 잘 녹을 것으로 예상되는 물질(에탄올, 흑연, 산소, 염화 수소) — A. 에탄올, 염화 수소 / 2. 이온 결합 물질은 (극성, 무극성) 용매에 잘 용해 — A. 극성</w:t>
            </w:r>
          </w:p>
          <w:p>
            <w:r>
              <w:rPr>
                <w:rFonts w:ascii="맑은 고딕" w:hAnsi="맑은 고딕" w:eastAsia="맑은 고딕"/>
                <w:b/>
                <w:i w:val="0"/>
              </w:rPr>
              <w:t>[소단원 마무리] (p.83)</w:t>
            </w:r>
          </w:p>
          <w:p>
            <w:r>
              <w:rPr>
                <w:rFonts w:ascii="맑은 고딕" w:hAnsi="맑은 고딕" w:eastAsia="맑은 고딕"/>
                <w:b w:val="0"/>
                <w:i w:val="0"/>
              </w:rPr>
              <w:t>창의력 키우기: 캡사이신이 포함된 매운 음식을 먹을 때 우유를 마시는 것이 더 효과적인 까닭 — A. 캡사이신은 극성이 매우 약해 무극성에 가까우므로 물보다 우유에 더 잘 녹기 때문이다. / 디지털 소양 키우기: 용해성 차이를 이용하는 예를 공유 — A. 물과 기름이 서로 섞이지 않는 것을 이용하는 마블링 기법으로 그림을 그린다.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관찰(층 분리, 층의 색 변화) · 비교(물 층 ↔ 사이클로헥세인 층) · 분류(시료를 극성·무극성·이온 결합 물질로) · 추리(색이 나타난 층 → 녹은 용매)</w:t>
            </w:r>
          </w:p>
          <w:p>
            <w:r>
              <w:rPr>
                <w:rFonts w:ascii="맑은 고딕" w:hAnsi="맑은 고딕" w:eastAsia="맑은 고딕"/>
                <w:b w:val="0"/>
                <w:i w:val="0"/>
              </w:rPr>
              <w:t>통합: 자료 해석 · 결론 도출(극성은 극성 용매, 무극성은 무극성 용매) / 변인: 조작 변인 = 용질의 종류(아이오딘 / 황산 구리(Ⅱ)), 종속 변인 = 어느 층에 녹아 색이 나타나는가, 통제 변인 = 물·사이클로헥세인 각 10 mL, 같은 유리병, 흔드는 조작, 용질 ‘조금’(수치 없음) / 용매 2 종을 한 병에 함께 넣어 비교하는 설계라 대조가 병 안에 들어 있음 — 시료의 극성을 미리 알려 준 확인 실험(학생이 설계할 부분 없음)</w:t>
            </w:r>
          </w:p>
          <w:p>
            <w:r>
              <w:rPr>
                <w:rFonts w:ascii="맑은 고딕" w:hAnsi="맑은 고딕" w:eastAsia="맑은 고딕"/>
                <w:b w:val="0"/>
                <w:i w:val="0"/>
              </w:rPr>
              <w:t>교과서 표기: ‘실험 설계, 실험’(설계는 실험 가에만) / 문제 인식 → 탐구 수행 → 자료 해석과 논의 → 나의 활동 돌아보기</w:t>
            </w:r>
          </w:p>
        </w:tc>
        <w:tc>
          <w:tcPr>
            <w:tcW w:type="dxa" w:w="7200"/>
            <w:tcMar>
              <w:top w:w="22" w:type="dxa"/>
              <w:bottom w:w="22" w:type="dxa"/>
            </w:tcMar>
          </w:tcPr>
          <w:p>
            <w:r>
              <w:rPr>
                <w:rFonts w:ascii="맑은 고딕" w:hAnsi="맑은 고딕" w:eastAsia="맑은 고딕"/>
                <w:b w:val="0"/>
                <w:i w:val="0"/>
              </w:rPr>
              <w:t>기초: 관찰(사진 자료의 층·색) · 추리(색 → 녹은 물질과 용매) · 분류(이온 결합·극성·무극성 물질) · 의사소통(생각 펼치기 조사, 디지털 소양 공유)</w:t>
            </w:r>
          </w:p>
          <w:p>
            <w:r>
              <w:rPr>
                <w:rFonts w:ascii="맑은 고딕" w:hAnsi="맑은 고딕" w:eastAsia="맑은 고딕"/>
                <w:b w:val="0"/>
                <w:i w:val="0"/>
              </w:rPr>
              <w:t>통합: 자료 해석 · 결론 도출 / 변인: 조작 변인 = 용질의 종류(염화 구리(Ⅱ) / 아이오딘), 종속 변인 = 녹는 층(색), 통제 변인 = 같은 유리병·흔든 뒤 가만히 두기(양 수치 없음) / 학생이 직접 조작하지 않는 자료 해석형, 정리 2에서 ‘녹아 있는 물질이 무엇인지 쓰라’고 해 색 → 물질 판단을 요구</w:t>
            </w:r>
          </w:p>
          <w:p>
            <w:r>
              <w:rPr>
                <w:rFonts w:ascii="맑은 고딕" w:hAnsi="맑은 고딕" w:eastAsia="맑은 고딕"/>
                <w:b w:val="0"/>
                <w:i w:val="0"/>
              </w:rPr>
              <w:t>교과서 표기: 탐구 능력 · 의사 결정 능력 / 실험 과정 → 실험 결과(사진) →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실험 나에서 바꾼 것과 같게 한 것은 무엇일까? 물과 사이클로헥세인을 한 병에 함께 넣으면 각각 따로 녹여 볼 때보다 어떤 점이 좋을까?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학생에게 미리 알려 줄 정보는 무엇일까(물·사이클로헥세인·아이오딘의 극성, 황산 구리(Ⅱ)가 이온 결합 물질, 밀도)? 알려 주지 않으면 결과만으로 아이오딘이 무극성 분자라고 ‘판별’할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구리(Ⅱ)는 극성 분자가 아닌데 왜 물에 녹을까? 정리 2 답안의 ‘극성 물질은 극성 용매에’만으로 이 결과를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아이오딘을 넣은 뒤 물 층이 연한 갈색을 띤다면 ‘아이오딘은 물에 녹지 않는다’는 결론은 틀린 걸까? ‘잘 녹는다/녹지 않는다’를 어떤 기준으로 말해야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‘무극성 분자는 극성 분자 사이로 섞여 들어가지 못한다’, ‘끼리끼리 녹는다’는 말은 분자가 섞이기를 ‘원한다’는 뜻일까? 입자 사이의 인력으로 다시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사진만 보고 푸른색 층이 물인지 헥세인인지 어떻게 알 수 있을까? 밀도 정보 없이도 결론을 내릴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2에서 ‘녹아 있는 물질’을 쓰려면 염화 구리(Ⅱ) 수용액은 푸른색, 아이오딘은 무극성 용매에서 보라색이라는 정보를 미리 알아야 할까? 이것은 판별 활동으로 정당할까?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확인하기에서 염화 수소는 왜 물에 잘 녹을까? 흑연과 산소는 왜 고르지 않을까? 극성만으로 설명이 충분할까?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카페인처럼 ‘약한 극성’을 띠는 물질이 극성·무극성 용매에 모두 녹는다면 ‘극성은 극성끼리’라는 규칙은 어떤 한계를 가질까?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사이클로헥세인, 아이오딘은 인체에 유해하므로 반드시 후드 안에서 실험한다. 유리 기구를 떨어뜨리지 않게 주의한다(p.74 안전하게 활동하기)</w:t>
            </w:r>
          </w:p>
          <w:p>
            <w:pPr>
              <w:ind w:left="170" w:hanging="170"/>
            </w:pPr>
            <w:r>
              <w:rPr>
                <w:rFonts w:ascii="맑은 고딕" w:hAnsi="맑은 고딕" w:eastAsia="맑은 고딕"/>
                <w:b w:val="0"/>
                <w:i w:val="0"/>
              </w:rPr>
              <w:t>• 폐수 처리(p.74): 사이클로헥세인이 물과 섞여 있는 경우 가급적 물과 분리한 뒤 유기계 폐수통에 배출 / 아이오딘은 불활성 물질(건조한 모래 또는 흙)로 흡수하여 화학 폐기물 용기에 넣어 처리 / 황산 구리(Ⅱ)는 반응 물질을 투여하여 더 이상의 화학 반응이 일어나지 않는지 확인한 뒤 남은 폐수는 무기계 폐수통에 여러 번 헹구어 버림</w:t>
            </w:r>
          </w:p>
          <w:p>
            <w:pPr>
              <w:ind w:left="170" w:hanging="170"/>
            </w:pPr>
            <w:r>
              <w:rPr>
                <w:rFonts w:ascii="맑은 고딕" w:hAnsi="맑은 고딕" w:eastAsia="맑은 고딕"/>
                <w:b w:val="0"/>
                <w:i w:val="0"/>
              </w:rPr>
              <w:t>• 아이오딘이 물에도 약간 용해되어 연한 갈색이 될 수 있으므로 학생들이 혼동하지 않게 한다(p.76 교사용) / 아이오딘·황산 구리(Ⅱ)는 ‘조금’만 넣어야 층의 색이 구별됨</w:t>
            </w:r>
          </w:p>
          <w:p>
            <w:pPr>
              <w:ind w:left="170" w:hanging="170"/>
            </w:pPr>
            <w:r>
              <w:rPr>
                <w:rFonts w:ascii="맑은 고딕" w:hAnsi="맑은 고딕" w:eastAsia="맑은 고딕"/>
                <w:b w:val="0"/>
                <w:i w:val="0"/>
              </w:rPr>
              <w:t>☐ 보호 장구·후드  ☐ 물·사이클로헥세인 10 mL씩 넣고 흔들기  ☐ 아이오딘 조금 → 흔들기·관찰  ☐ 황산 구리(Ⅱ) 조금 → 흔들기·관찰  ☐ 층 분리 기다린 뒤 색 기록  ☐ 유기계·무기계 폐수 분리 처리</w:t>
            </w:r>
          </w:p>
        </w:tc>
        <w:tc>
          <w:tcPr>
            <w:tcW w:type="dxa" w:w="7200"/>
            <w:tcMar>
              <w:top w:w="22" w:type="dxa"/>
              <w:bottom w:w="22" w:type="dxa"/>
            </w:tcMar>
          </w:tcPr>
          <w:p>
            <w:pPr>
              <w:ind w:left="170" w:hanging="170"/>
            </w:pPr>
            <w:r>
              <w:rPr>
                <w:rFonts w:ascii="맑은 고딕" w:hAnsi="맑은 고딕" w:eastAsia="맑은 고딕"/>
                <w:b w:val="0"/>
                <w:i w:val="0"/>
              </w:rPr>
              <w:t>• 교과서에 안전 표지·폐수 처리 안내 없음(자료 해석형) — 시연하면 헥세인(인화성·유해)은 후드에서, 염화 구리(Ⅱ)는 유해·수생 독성이므로 무기계 폐수통, 헥세인 층은 분리해 유기계 폐수통에 처리</w:t>
            </w:r>
          </w:p>
          <w:p>
            <w:pPr>
              <w:ind w:left="170" w:hanging="170"/>
            </w:pPr>
            <w:r>
              <w:rPr>
                <w:rFonts w:ascii="맑은 고딕" w:hAnsi="맑은 고딕" w:eastAsia="맑은 고딕"/>
                <w:b w:val="0"/>
                <w:i w:val="0"/>
              </w:rPr>
              <w:t>• 뚜껑 있는 유리병을 쓰고, 흔든 다음 가만히 놓아두어 층이 다시 나뉜 뒤 관찰(p.82 과정)</w:t>
            </w:r>
          </w:p>
          <w:p>
            <w:pPr>
              <w:ind w:left="170" w:hanging="170"/>
            </w:pPr>
            <w:r>
              <w:rPr>
                <w:rFonts w:ascii="맑은 고딕" w:hAnsi="맑은 고딕" w:eastAsia="맑은 고딕"/>
                <w:b w:val="0"/>
                <w:i w:val="0"/>
              </w:rPr>
              <w:t>• 시약 양 수치가 없으므로 시연 시 ‘약간’의 기준을 정해 색이 너무 진해지지 않게 함</w:t>
            </w:r>
          </w:p>
          <w:p>
            <w:pPr>
              <w:ind w:left="170" w:hanging="170"/>
            </w:pPr>
            <w:r>
              <w:rPr>
                <w:rFonts w:ascii="맑은 고딕" w:hAnsi="맑은 고딕" w:eastAsia="맑은 고딕"/>
                <w:b w:val="0"/>
                <w:i w:val="0"/>
              </w:rPr>
              <w:t>☐ 실험 영상(QR) 또는 시연 준비  ☐ (가) 물·헥세인 층 확인  ☐ (나) 염화 구리(Ⅱ) → 물 층 색  ☐ (다) 아이오딘 → 헥세인 층 색  ☐ 시연 시 보호 장구·폐수 분리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극성 분자(물)·무극성 분자(사이클로헥세인, 아이오딘)·이온 결합 물질(황산 구리(Ⅱ))의 용해성을 직접 실험으로 확인하고, 본문 p.76에서 ‘무극성 물질은 무극성 용매에, 극성 물질 또는 이온 결합 물질은 극성 용매에 잘 용해된다’로 정리 → ‘물리적 성질을 분자의 구조(극성)와 연관 짓기’ 충족</w:t>
            </w:r>
          </w:p>
          <w:p>
            <w:r>
              <w:rPr>
                <w:rFonts w:ascii="맑은 고딕" w:hAnsi="맑은 고딕" w:eastAsia="맑은 고딕"/>
                <w:b w:val="0"/>
                <w:i w:val="0"/>
              </w:rPr>
              <w:t>✔ 앞 차시(p.72~73) 쌍극자 모멘트로 판단한 분자의 극성을 용해성으로 연결, 곁글에서 사이클로헥세인을 ‘쌍극자 모멘트가 0인 무극성’으로 제시 → 해설 ‘쌍극자 모멘트 정성적’ 범위 안</w:t>
            </w:r>
          </w:p>
          <w:p>
            <w:r>
              <w:rPr>
                <w:rFonts w:ascii="맑은 고딕" w:hAnsi="맑은 고딕" w:eastAsia="맑은 고딕"/>
                <w:b w:val="0"/>
                <w:i w:val="0"/>
              </w:rPr>
              <w:t>✔ 해 보기(전자레인지·마블링)와 곁글(우유, 드라이클리닝)로 생활 속 활용 → 고려 사항 ‘화학의 유용성’·성취기준 ‘호기심’ / 시약별 안전·폐수 처리 구체적</w:t>
            </w:r>
          </w:p>
          <w:p>
            <w:r>
              <w:rPr>
                <w:rFonts w:ascii="맑은 고딕" w:hAnsi="맑은 고딕" w:eastAsia="맑은 고딕"/>
                <w:b/>
                <w:i w:val="0"/>
              </w:rPr>
              <w:t>△ 정리 2 예시 답안과 스스로 정리하기가 ‘극성 물질은 극성 용매에’만 쓰고 황산 구리(Ⅱ)(이온 결합 물질)의 용해를 빠뜨림 → 과정 3 결과를 설명하지 못함, 본문 p.76 문장으로 보완 필요</w:t>
            </w:r>
          </w:p>
          <w:p>
            <w:r>
              <w:rPr>
                <w:rFonts w:ascii="맑은 고딕" w:hAnsi="맑은 고딕" w:eastAsia="맑은 고딕"/>
                <w:b/>
                <w:i w:val="0"/>
              </w:rPr>
              <w:t>△ ‘실험 설계’ 표지는 실험 가에만 해당, 실험 나는 시료의 극성을 미리 알려 준 확인 실험 → 미지 시료의 극성을 ‘판별’하는 활동으로 확장하면 근거 부족 / ‘화학적 성질’은 다루지 않음(물리적 성질만)</w:t>
            </w:r>
          </w:p>
          <w:p>
            <w:r>
              <w:rPr>
                <w:rFonts w:ascii="맑은 고딕" w:hAnsi="맑은 고딕" w:eastAsia="맑은 고딕"/>
                <w:b/>
                <w:i w:val="0"/>
              </w:rPr>
              <w:t>△ 전자레인지 예시 답안의 ‘인력과 척력에 의해 회전하면서 마찰열이 발생’은 단순화된 설명(교사용) — 회전 운동 에너지가 주위 분자에 전달된다는 미래엔 표현이 더 적절</w:t>
            </w:r>
          </w:p>
          <w:p>
            <w:r>
              <w:rPr>
                <w:rFonts w:ascii="맑은 고딕" w:hAnsi="맑은 고딕" w:eastAsia="맑은 고딕"/>
                <w:b w:val="0"/>
                <w:i w:val="0"/>
              </w:rPr>
              <w:t>※ 비교: 비상은 실물 실험(10 mL 수치, 안전·폐수 상세) / 미래엔은 같은 구조의 자료 해석형이나 곁글로 인력 근거 제시</w:t>
            </w:r>
          </w:p>
        </w:tc>
        <w:tc>
          <w:tcPr>
            <w:tcW w:type="dxa" w:w="7200"/>
            <w:tcMar>
              <w:top w:w="22" w:type="dxa"/>
              <w:bottom w:w="22" w:type="dxa"/>
            </w:tcMar>
          </w:tcPr>
          <w:p>
            <w:r>
              <w:rPr>
                <w:rFonts w:ascii="맑은 고딕" w:hAnsi="맑은 고딕" w:eastAsia="맑은 고딕"/>
                <w:b w:val="0"/>
                <w:i w:val="0"/>
              </w:rPr>
              <w:t>✔ 본문 p.82에서 ‘이온 결합 물질이나 극성 물질은 극성 용매에, 무극성 물질은 무극성 용매에 잘 용해된다. 즉, 물질의 용해성은 분자의 극성에 따라 달라진다’로 정리하고 정리 2 예시 답안에서도 염화 구리(Ⅱ)를 이온 결합 물질로 명시 → 결과와 결론이 일치</w:t>
            </w:r>
          </w:p>
          <w:p>
            <w:r>
              <w:rPr>
                <w:rFonts w:ascii="맑은 고딕" w:hAnsi="맑은 고딕" w:eastAsia="맑은 고딕"/>
                <w:b w:val="0"/>
                <w:i w:val="0"/>
              </w:rPr>
              <w:t>✔ 곁글 ‘분자의 극성과 용해성’에서 극성 분자끼리 반대 전하를 띤 부분에 강한 인력이 작용한다는 입자 수준 근거 제시 → ‘분자의 구조와 연관 짓기’를 규칙 암기가 아닌 인력으로 설명</w:t>
            </w:r>
          </w:p>
          <w:p>
            <w:r>
              <w:rPr>
                <w:rFonts w:ascii="맑은 고딕" w:hAnsi="맑은 고딕" w:eastAsia="맑은 고딕"/>
                <w:b w:val="0"/>
                <w:i w:val="0"/>
              </w:rPr>
              <w:t>✔ 과학 마당(전자레인지·디카페인), 생각 펼치기(추출), 창의력 키우기(캡사이신·우유)로 활용을 풍부하게 다룸, 카페인의 ‘약한 극성’으로 극성의 정도 언급</w:t>
            </w:r>
          </w:p>
          <w:p>
            <w:r>
              <w:rPr>
                <w:rFonts w:ascii="맑은 고딕" w:hAnsi="맑은 고딕" w:eastAsia="맑은 고딕"/>
                <w:b/>
                <w:i w:val="0"/>
              </w:rPr>
              <w:t>△ 실물 실험 없이 사진 자료 해석형 → 탐구 기능(조작·관찰)이 약하고, 아이오딘이 물에 약간 녹는 현상 등 실제 관찰의 미묘함이 사라짐 / 준비물·양·안전·폐수 처리 안내 없음(시연 시 교사가 보완해야 함)</w:t>
            </w:r>
          </w:p>
          <w:p>
            <w:r>
              <w:rPr>
                <w:rFonts w:ascii="맑은 고딕" w:hAnsi="맑은 고딕" w:eastAsia="맑은 고딕"/>
                <w:b/>
                <w:i w:val="0"/>
              </w:rPr>
              <w:t>△ 정리 2는 색으로 녹은 물질을 판단하게 하므로 염화 구리(Ⅱ) 수용액의 색·아이오딘의 색 정보가 전제됨 — 미리 알려 줄 정보를 정해야 함 / ‘섞여 들어가지 못하고’ 표현은 의인화 경계 / ‘화학적 성질’은 다루지 않음</w:t>
            </w:r>
          </w:p>
          <w:p>
            <w:r>
              <w:rPr>
                <w:rFonts w:ascii="맑은 고딕" w:hAnsi="맑은 고딕" w:eastAsia="맑은 고딕"/>
                <w:b/>
                <w:i w:val="0"/>
              </w:rPr>
              <w:t>△ 확인하기 1(염화 수소·에탄올 고르기)은 극성으로 판단 가능하나 염화 수소는 물과 반응해 이온화하는 점, 흑연은 공유 결정이라는 점을 짚지 않으면 ‘극성만으로 판단’하는 과잉 일반화 우려</w:t>
            </w:r>
          </w:p>
          <w:p>
            <w:r>
              <w:rPr>
                <w:rFonts w:ascii="맑은 고딕" w:hAnsi="맑은 고딕" w:eastAsia="맑은 고딕"/>
                <w:b w:val="0"/>
                <w:i w:val="0"/>
              </w:rPr>
              <w:t>※ 비교: 미래엔은 결론·곁글·답안에 이온 결합 물질이 일관되게 포함되나 실험은 자료로만 / 비상은 직접 실험·안전 지도가 강하나 정리 답안에서 이온 결합 물질이 빠짐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10640" cy="548640"/>
                        <wp:docPr id="124" name="Picture 124"/>
                        <wp:cNvGraphicFramePr>
                          <a:graphicFrameLocks noChangeAspect="1"/>
                        </wp:cNvGraphicFramePr>
                        <a:graphic>
                          <a:graphicData uri="http://schemas.openxmlformats.org/drawingml/2006/picture">
                            <pic:pic>
                              <pic:nvPicPr>
                                <pic:cNvPr id="0" name="C208_vb1.jpg"/>
                                <pic:cNvPicPr/>
                              </pic:nvPicPr>
                              <pic:blipFill>
                                <a:blip r:embed="rId132"/>
                                <a:stretch>
                                  <a:fillRect/>
                                </a:stretch>
                              </pic:blipFill>
                              <pic:spPr>
                                <a:xfrm>
                                  <a:off x="0" y="0"/>
                                  <a:ext cx="1310640" cy="548640"/>
                                </a:xfrm>
                                <a:prstGeom prst="rect"/>
                              </pic:spPr>
                            </pic:pic>
                          </a:graphicData>
                        </a:graphic>
                      </wp:inline>
                    </w:drawing>
                  </w:r>
                </w:p>
                <w:p>
                  <w:pPr>
                    <w:spacing w:after="60"/>
                    <w:jc w:val="center"/>
                  </w:pPr>
                  <w:r>
                    <w:rPr>
                      <w:rFonts w:ascii="맑은 고딕" w:hAnsi="맑은 고딕" w:eastAsia="맑은 고딕"/>
                      <w:b w:val="0"/>
                      <w:i w:val="0"/>
                    </w:rPr>
                    <w:t>p.75 곁글(사이클로헥세인)</w:t>
                  </w:r>
                </w:p>
              </w:tc>
              <w:tc>
                <w:tcPr>
                  <w:tcW w:type="dxa" w:w="3487"/>
                  <w:vAlign w:val="top"/>
                </w:tcPr>
                <w:p>
                  <w:pPr>
                    <w:spacing w:line="240" w:lineRule="auto"/>
                    <w:jc w:val="center"/>
                  </w:pPr>
                  <w:r>
                    <w:drawing>
                      <wp:inline xmlns:a="http://schemas.openxmlformats.org/drawingml/2006/main" xmlns:pic="http://schemas.openxmlformats.org/drawingml/2006/picture">
                        <wp:extent cx="2106000" cy="667118"/>
                        <wp:docPr id="125" name="Picture 125"/>
                        <wp:cNvGraphicFramePr>
                          <a:graphicFrameLocks noChangeAspect="1"/>
                        </wp:cNvGraphicFramePr>
                        <a:graphic>
                          <a:graphicData uri="http://schemas.openxmlformats.org/drawingml/2006/picture">
                            <pic:pic>
                              <pic:nvPicPr>
                                <pic:cNvPr id="0" name="C208_vb2.jpg"/>
                                <pic:cNvPicPr/>
                              </pic:nvPicPr>
                              <pic:blipFill>
                                <a:blip r:embed="rId133"/>
                                <a:stretch>
                                  <a:fillRect/>
                                </a:stretch>
                              </pic:blipFill>
                              <pic:spPr>
                                <a:xfrm>
                                  <a:off x="0" y="0"/>
                                  <a:ext cx="2106000" cy="667118"/>
                                </a:xfrm>
                                <a:prstGeom prst="rect"/>
                              </pic:spPr>
                            </pic:pic>
                          </a:graphicData>
                        </a:graphic>
                      </wp:inline>
                    </w:drawing>
                  </w:r>
                </w:p>
                <w:p>
                  <w:pPr>
                    <w:spacing w:after="60"/>
                    <w:jc w:val="center"/>
                  </w:pPr>
                  <w:r>
                    <w:rPr>
                      <w:rFonts w:ascii="맑은 고딕" w:hAnsi="맑은 고딕" w:eastAsia="맑은 고딕"/>
                      <w:b w:val="0"/>
                      <w:i w:val="0"/>
                    </w:rPr>
                    <w:t>p.76 본문 결론(분자의 극성과 용해성)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2253"/>
                        <wp:docPr id="126" name="Picture 126"/>
                        <wp:cNvGraphicFramePr>
                          <a:graphicFrameLocks noChangeAspect="1"/>
                        </wp:cNvGraphicFramePr>
                        <a:graphic>
                          <a:graphicData uri="http://schemas.openxmlformats.org/drawingml/2006/picture">
                            <pic:pic>
                              <pic:nvPicPr>
                                <pic:cNvPr id="0" name="C208_vb3.jpg"/>
                                <pic:cNvPicPr/>
                              </pic:nvPicPr>
                              <pic:blipFill>
                                <a:blip r:embed="rId134"/>
                                <a:stretch>
                                  <a:fillRect/>
                                </a:stretch>
                              </pic:blipFill>
                              <pic:spPr>
                                <a:xfrm>
                                  <a:off x="0" y="0"/>
                                  <a:ext cx="2106000" cy="1002253"/>
                                </a:xfrm>
                                <a:prstGeom prst="rect"/>
                              </pic:spPr>
                            </pic:pic>
                          </a:graphicData>
                        </a:graphic>
                      </wp:inline>
                    </w:drawing>
                  </w:r>
                </w:p>
                <w:p>
                  <w:pPr>
                    <w:spacing w:after="60"/>
                    <w:jc w:val="center"/>
                  </w:pPr>
                  <w:r>
                    <w:rPr>
                      <w:rFonts w:ascii="맑은 고딕" w:hAnsi="맑은 고딕" w:eastAsia="맑은 고딕"/>
                      <w:b w:val="0"/>
                      <w:i w:val="0"/>
                    </w:rPr>
                    <w:t>p.76 그림 Ⅱ-19 분자의 극성과 용해성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353180"/>
                        <wp:docPr id="127" name="Picture 127"/>
                        <wp:cNvGraphicFramePr>
                          <a:graphicFrameLocks noChangeAspect="1"/>
                        </wp:cNvGraphicFramePr>
                        <a:graphic>
                          <a:graphicData uri="http://schemas.openxmlformats.org/drawingml/2006/picture">
                            <pic:pic>
                              <pic:nvPicPr>
                                <pic:cNvPr id="0" name="C208_vb4.jpg"/>
                                <pic:cNvPicPr/>
                              </pic:nvPicPr>
                              <pic:blipFill>
                                <a:blip r:embed="rId135"/>
                                <a:stretch>
                                  <a:fillRect/>
                                </a:stretch>
                              </pic:blipFill>
                              <pic:spPr>
                                <a:xfrm>
                                  <a:off x="0" y="0"/>
                                  <a:ext cx="2106000" cy="353180"/>
                                </a:xfrm>
                                <a:prstGeom prst="rect"/>
                              </pic:spPr>
                            </pic:pic>
                          </a:graphicData>
                        </a:graphic>
                      </wp:inline>
                    </w:drawing>
                  </w:r>
                </w:p>
                <w:p>
                  <w:pPr>
                    <w:spacing w:after="60"/>
                    <w:jc w:val="center"/>
                  </w:pPr>
                  <w:r>
                    <w:rPr>
                      <w:rFonts w:ascii="맑은 고딕" w:hAnsi="맑은 고딕" w:eastAsia="맑은 고딕"/>
                      <w:b w:val="0"/>
                      <w:i w:val="0"/>
                    </w:rPr>
                    <w:t>p.77 본문(분자의 극성의 활용)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10640" cy="1493520"/>
                        <wp:docPr id="128" name="Picture 128"/>
                        <wp:cNvGraphicFramePr>
                          <a:graphicFrameLocks noChangeAspect="1"/>
                        </wp:cNvGraphicFramePr>
                        <a:graphic>
                          <a:graphicData uri="http://schemas.openxmlformats.org/drawingml/2006/picture">
                            <pic:pic>
                              <pic:nvPicPr>
                                <pic:cNvPr id="0" name="C208_vb5.jpg"/>
                                <pic:cNvPicPr/>
                              </pic:nvPicPr>
                              <pic:blipFill>
                                <a:blip r:embed="rId136"/>
                                <a:stretch>
                                  <a:fillRect/>
                                </a:stretch>
                              </pic:blipFill>
                              <pic:spPr>
                                <a:xfrm>
                                  <a:off x="0" y="0"/>
                                  <a:ext cx="1310640" cy="1493520"/>
                                </a:xfrm>
                                <a:prstGeom prst="rect"/>
                              </pic:spPr>
                            </pic:pic>
                          </a:graphicData>
                        </a:graphic>
                      </wp:inline>
                    </w:drawing>
                  </w:r>
                </w:p>
                <w:p>
                  <w:pPr>
                    <w:spacing w:after="60"/>
                    <w:jc w:val="center"/>
                  </w:pPr>
                  <w:r>
                    <w:rPr>
                      <w:rFonts w:ascii="맑은 고딕" w:hAnsi="맑은 고딕" w:eastAsia="맑은 고딕"/>
                      <w:b w:val="0"/>
                      <w:i w:val="0"/>
                    </w:rPr>
                    <w:t>p.77 곁글 과학은 통한다(물질의 용해성을 활용하는 사례)</w:t>
                  </w:r>
                </w:p>
              </w:tc>
              <w:tc>
                <w:tcPr>
                  <w:tcW w:type="dxa" w:w="3487"/>
                </w:tcPr>
                <w:p/>
              </w:tc>
            </w:tr>
          </w:tbl>
          <w:p/>
          <w:p>
            <w:r>
              <w:rPr>
                <w:rFonts w:ascii="맑은 고딕" w:hAnsi="맑은 고딕" w:eastAsia="맑은 고딕"/>
                <w:b w:val="0"/>
                <w:i/>
              </w:rPr>
              <w:t>p.76 그림 Ⅱ-19 옆 교사용 설명(왼쪽 설명·아래 글머리표)은 그림과 떨어져 있어 흰색으로 지움</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31747"/>
                        <wp:docPr id="129" name="Picture 129"/>
                        <wp:cNvGraphicFramePr>
                          <a:graphicFrameLocks noChangeAspect="1"/>
                        </wp:cNvGraphicFramePr>
                        <a:graphic>
                          <a:graphicData uri="http://schemas.openxmlformats.org/drawingml/2006/picture">
                            <pic:pic>
                              <pic:nvPicPr>
                                <pic:cNvPr id="0" name="C208_mb1.jpg"/>
                                <pic:cNvPicPr/>
                              </pic:nvPicPr>
                              <pic:blipFill>
                                <a:blip r:embed="rId137"/>
                                <a:stretch>
                                  <a:fillRect/>
                                </a:stretch>
                              </pic:blipFill>
                              <pic:spPr>
                                <a:xfrm>
                                  <a:off x="0" y="0"/>
                                  <a:ext cx="2106000" cy="231747"/>
                                </a:xfrm>
                                <a:prstGeom prst="rect"/>
                              </pic:spPr>
                            </pic:pic>
                          </a:graphicData>
                        </a:graphic>
                      </wp:inline>
                    </w:drawing>
                  </w:r>
                </w:p>
                <w:p>
                  <w:pPr>
                    <w:spacing w:after="60"/>
                    <w:jc w:val="center"/>
                  </w:pPr>
                  <w:r>
                    <w:rPr>
                      <w:rFonts w:ascii="맑은 고딕" w:hAnsi="맑은 고딕" w:eastAsia="맑은 고딕"/>
                      <w:b w:val="0"/>
                      <w:i w:val="0"/>
                    </w:rPr>
                    <w:t>p.82 본문 도입(용해성과 분자의 극성)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719262"/>
                        <wp:docPr id="130" name="Picture 130"/>
                        <wp:cNvGraphicFramePr>
                          <a:graphicFrameLocks noChangeAspect="1"/>
                        </wp:cNvGraphicFramePr>
                        <a:graphic>
                          <a:graphicData uri="http://schemas.openxmlformats.org/drawingml/2006/picture">
                            <pic:pic>
                              <pic:nvPicPr>
                                <pic:cNvPr id="0" name="C208_mb2.jpg"/>
                                <pic:cNvPicPr/>
                              </pic:nvPicPr>
                              <pic:blipFill>
                                <a:blip r:embed="rId138"/>
                                <a:stretch>
                                  <a:fillRect/>
                                </a:stretch>
                              </pic:blipFill>
                              <pic:spPr>
                                <a:xfrm>
                                  <a:off x="0" y="0"/>
                                  <a:ext cx="2106000" cy="719262"/>
                                </a:xfrm>
                                <a:prstGeom prst="rect"/>
                              </pic:spPr>
                            </pic:pic>
                          </a:graphicData>
                        </a:graphic>
                      </wp:inline>
                    </w:drawing>
                  </w:r>
                </w:p>
                <w:p>
                  <w:pPr>
                    <w:spacing w:after="60"/>
                    <w:jc w:val="center"/>
                  </w:pPr>
                  <w:r>
                    <w:rPr>
                      <w:rFonts w:ascii="맑은 고딕" w:hAnsi="맑은 고딕" w:eastAsia="맑은 고딕"/>
                      <w:b w:val="0"/>
                      <w:i w:val="0"/>
                    </w:rPr>
                    <w:t>p.82 본문 결론(분자의 극성에 따른 용해성)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080" cy="1444752"/>
                        <wp:docPr id="131" name="Picture 131"/>
                        <wp:cNvGraphicFramePr>
                          <a:graphicFrameLocks noChangeAspect="1"/>
                        </wp:cNvGraphicFramePr>
                        <a:graphic>
                          <a:graphicData uri="http://schemas.openxmlformats.org/drawingml/2006/picture">
                            <pic:pic>
                              <pic:nvPicPr>
                                <pic:cNvPr id="0" name="C208_mb3.jpg"/>
                                <pic:cNvPicPr/>
                              </pic:nvPicPr>
                              <pic:blipFill>
                                <a:blip r:embed="rId139"/>
                                <a:stretch>
                                  <a:fillRect/>
                                </a:stretch>
                              </pic:blipFill>
                              <pic:spPr>
                                <a:xfrm>
                                  <a:off x="0" y="0"/>
                                  <a:ext cx="1402080" cy="1444752"/>
                                </a:xfrm>
                                <a:prstGeom prst="rect"/>
                              </pic:spPr>
                            </pic:pic>
                          </a:graphicData>
                        </a:graphic>
                      </wp:inline>
                    </w:drawing>
                  </w:r>
                </w:p>
                <w:p>
                  <w:pPr>
                    <w:spacing w:after="60"/>
                    <w:jc w:val="center"/>
                  </w:pPr>
                  <w:r>
                    <w:rPr>
                      <w:rFonts w:ascii="맑은 고딕" w:hAnsi="맑은 고딕" w:eastAsia="맑은 고딕"/>
                      <w:b w:val="0"/>
                      <w:i w:val="0"/>
                    </w:rPr>
                    <w:t>p.82 곁글(분자의 극성과 용해성)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042383"/>
                        <wp:docPr id="132" name="Picture 132"/>
                        <wp:cNvGraphicFramePr>
                          <a:graphicFrameLocks noChangeAspect="1"/>
                        </wp:cNvGraphicFramePr>
                        <a:graphic>
                          <a:graphicData uri="http://schemas.openxmlformats.org/drawingml/2006/picture">
                            <pic:pic>
                              <pic:nvPicPr>
                                <pic:cNvPr id="0" name="C208_mb4.jpg"/>
                                <pic:cNvPicPr/>
                              </pic:nvPicPr>
                              <pic:blipFill>
                                <a:blip r:embed="rId140"/>
                                <a:stretch>
                                  <a:fillRect/>
                                </a:stretch>
                              </pic:blipFill>
                              <pic:spPr>
                                <a:xfrm>
                                  <a:off x="0" y="0"/>
                                  <a:ext cx="2106000" cy="1042383"/>
                                </a:xfrm>
                                <a:prstGeom prst="rect"/>
                              </pic:spPr>
                            </pic:pic>
                          </a:graphicData>
                        </a:graphic>
                      </wp:inline>
                    </w:drawing>
                  </w:r>
                </w:p>
                <w:p>
                  <w:pPr>
                    <w:spacing w:after="60"/>
                    <w:jc w:val="center"/>
                  </w:pPr>
                  <w:r>
                    <w:rPr>
                      <w:rFonts w:ascii="맑은 고딕" w:hAnsi="맑은 고딕" w:eastAsia="맑은 고딕"/>
                      <w:b w:val="0"/>
                      <w:i w:val="0"/>
                    </w:rPr>
                    <w:t>p.81 과학 마당 전자레인지의 원리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01536"/>
                        <wp:docPr id="133" name="Picture 133"/>
                        <wp:cNvGraphicFramePr>
                          <a:graphicFrameLocks noChangeAspect="1"/>
                        </wp:cNvGraphicFramePr>
                        <a:graphic>
                          <a:graphicData uri="http://schemas.openxmlformats.org/drawingml/2006/picture">
                            <pic:pic>
                              <pic:nvPicPr>
                                <pic:cNvPr id="0" name="C208_mb5.jpg"/>
                                <pic:cNvPicPr/>
                              </pic:nvPicPr>
                              <pic:blipFill>
                                <a:blip r:embed="rId141"/>
                                <a:stretch>
                                  <a:fillRect/>
                                </a:stretch>
                              </pic:blipFill>
                              <pic:spPr>
                                <a:xfrm>
                                  <a:off x="0" y="0"/>
                                  <a:ext cx="2106000" cy="1701536"/>
                                </a:xfrm>
                                <a:prstGeom prst="rect"/>
                              </pic:spPr>
                            </pic:pic>
                          </a:graphicData>
                        </a:graphic>
                      </wp:inline>
                    </w:drawing>
                  </w:r>
                </w:p>
                <w:p>
                  <w:pPr>
                    <w:spacing w:after="60"/>
                    <w:jc w:val="center"/>
                  </w:pPr>
                  <w:r>
                    <w:rPr>
                      <w:rFonts w:ascii="맑은 고딕" w:hAnsi="맑은 고딕" w:eastAsia="맑은 고딕"/>
                      <w:b w:val="0"/>
                      <w:i w:val="0"/>
                    </w:rPr>
                    <w:t>p.83 과학 마당 디카페인 커피의 원리</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물과 사이클로헥세인은 섞이지 않고 층을 이루며, 아이오딘은 사이클로헥세인에만, 황산 구리(Ⅱ)는 물에만 용해 → 무극성 물질은 무극성 용매에, 극성 물질 또는 이온 결합 물질은 극성 용매에 잘 용해(p.76). 분자의 극성은 물리적·화학적 성질에 영향을 미쳐 다양하게 활용(p.77).</w:t>
            </w:r>
          </w:p>
          <w:p>
            <w:r>
              <w:rPr>
                <w:rFonts w:ascii="맑은 고딕" w:hAnsi="맑은 고딕" w:eastAsia="맑은 고딕"/>
                <w:b w:val="0"/>
                <w:i w:val="0"/>
              </w:rPr>
              <w:t>표현(비상): 규칙만 제시, 인력 설명은 학생 지면에 없음, 활용은 해 보기·곁글</w:t>
            </w:r>
          </w:p>
        </w:tc>
        <w:tc>
          <w:tcPr>
            <w:tcW w:type="dxa" w:w="7200"/>
            <w:tcMar>
              <w:top w:w="22" w:type="dxa"/>
              <w:bottom w:w="22" w:type="dxa"/>
            </w:tcMar>
          </w:tcPr>
          <w:p>
            <w:r>
              <w:rPr>
                <w:rFonts w:ascii="맑은 고딕" w:hAnsi="맑은 고딕" w:eastAsia="맑은 고딕"/>
                <w:b w:val="0"/>
                <w:i w:val="0"/>
              </w:rPr>
              <w:t>물과 헥세인은 층을 이루고, 염화 구리(Ⅱ)는 물에(푸른색), 아이오딘은 헥세인에(붉은 보라색) 녹음 → 일반적으로 이온 결합 물질이나 극성 물질은 극성 용매에, 무극성 물질은 무극성 용매에 잘 용해, 용해성은 분자의 극성에 따라 달라짐(p.82).</w:t>
            </w:r>
          </w:p>
          <w:p>
            <w:r>
              <w:rPr>
                <w:rFonts w:ascii="맑은 고딕" w:hAnsi="맑은 고딕" w:eastAsia="맑은 고딕"/>
                <w:b w:val="0"/>
                <w:i w:val="0"/>
              </w:rPr>
              <w:t>표현(미래엔): ‘일반적으로’로 한계 암시, 곁글로 인력 근거, 활용은 과학 마당 2 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이온 결합 물질은 극성과 상관없이 아무 용매에나 녹는다 → 극성 용매(물)에 잘 용해, 무극성 용매에는 녹지 않음 (비상 p.76 / 미래엔 p.82, 확인하기 2)</w:t>
            </w:r>
          </w:p>
          <w:p>
            <w:pPr>
              <w:ind w:left="170" w:hanging="170"/>
            </w:pPr>
            <w:r>
              <w:rPr>
                <w:rFonts w:ascii="맑은 고딕" w:hAnsi="맑은 고딕" w:eastAsia="맑은 고딕"/>
                <w:b w:val="0"/>
                <w:i w:val="0"/>
              </w:rPr>
              <w:t>• ‘끼리끼리 녹는다’는 분자가 같은 종류와 어울리고 싶어서다(의인화·목적론) → 극성 분자 사이 반대 전하 부분의 강한 인력 때문, 인력으로 설명 (미래엔 p.82 곁글 / 비상 없음)</w:t>
            </w:r>
          </w:p>
          <w:p>
            <w:pPr>
              <w:ind w:left="170" w:hanging="170"/>
            </w:pPr>
            <w:r>
              <w:rPr>
                <w:rFonts w:ascii="맑은 고딕" w:hAnsi="맑은 고딕" w:eastAsia="맑은 고딕"/>
                <w:b w:val="0"/>
                <w:i w:val="0"/>
              </w:rPr>
              <w:t>• 아이오딘은 물에 전혀 녹지 않는다 → 물에도 약간 용해되어 연한 갈색을 띨 수 있음, ‘잘 녹는다/잘 녹지 않는다’는 상대적 표현 (비상 p.76 교사용 제안)</w:t>
            </w:r>
          </w:p>
        </w:tc>
        <w:tc>
          <w:tcPr>
            <w:tcW w:type="dxa" w:w="7200"/>
            <w:tcMar>
              <w:top w:w="22" w:type="dxa"/>
              <w:bottom w:w="22" w:type="dxa"/>
            </w:tcMar>
          </w:tcPr>
          <w:p>
            <w:pPr>
              <w:ind w:left="170" w:hanging="170"/>
            </w:pPr>
            <w:r>
              <w:rPr>
                <w:rFonts w:ascii="맑은 고딕" w:hAnsi="맑은 고딕" w:eastAsia="맑은 고딕"/>
                <w:b w:val="0"/>
                <w:i w:val="0"/>
              </w:rPr>
              <w:t>• 층이 나뉘는 것은 극성 때문이고 위아래 위치도 극성으로 정해진다 → 층의 위치는 밀도로 정해짐(사이클로헥세인이 물보다 밀도가 작아 위층) (비상 p.75 곁글·예시 답안)</w:t>
            </w:r>
          </w:p>
          <w:p>
            <w:pPr>
              <w:ind w:left="170" w:hanging="170"/>
            </w:pPr>
            <w:r>
              <w:rPr>
                <w:rFonts w:ascii="맑은 고딕" w:hAnsi="맑은 고딕" w:eastAsia="맑은 고딕"/>
                <w:b w:val="0"/>
                <w:i w:val="0"/>
              </w:rPr>
              <w:t>• 전자레인지는 마이크로파가 음식을 직접 태우거나 열을 쏘아 데운다 → 극성인 물 분자가 진동하는 전기장에 따라 회전하며 그 에너지가 주위로 전달되어 온도가 높아짐 (비상 p.77 해 보기 / 미래엔 p.81 과학 마당)</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분자의 극성(쌍극자 모멘트) 복습, 문제 인식: 분자의 극성에 따라 물질의 성질은 어떻게 달라질까? → ② 물과 무극성 용매(비상 사이클로헥세인 / 미래엔 헥세인)의 층 분리 관찰(위아래는 밀도) → ③ 아이오딘·이온 결합 물질(황산 구리(Ⅱ) / 염화 구리(Ⅱ))이 녹는 층을 색으로 관찰 → ④ 결론: 무극성은 무극성 용매에, 극성·이온 결합 물질은 극성 용매에 잘 용해, 인력으로 설명 → ⑤ 생활 속 활용(전자레인지, 마블링, 우유, 디카페인 추출)   ※ 교과서별 보완: 비상은 정리 2에 ‘이온 결합 물질’ 추가·인력 설명 보태기 / 미래엔은 시연·실물 실험과 안전 안내 보태기 / 공통: 확인 실험임을 밝히고 ‘끼리끼리’ 의인화 표현을 인력으로 바꾸기</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