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24AF28" w14:textId="77777777" w:rsidR="00D076D7" w:rsidRDefault="00D67850" w:rsidP="006D1C3A">
      <w:pPr>
        <w:spacing w:line="360" w:lineRule="auto"/>
        <w:rPr>
          <w:b/>
        </w:rPr>
      </w:pPr>
      <w:r>
        <w:rPr>
          <w:rFonts w:hint="eastAsia"/>
          <w:b/>
        </w:rPr>
        <w:t>Risk management class reading notes</w:t>
      </w:r>
    </w:p>
    <w:p w14:paraId="6E6086A4" w14:textId="2F637BD4" w:rsidR="00D67850" w:rsidRDefault="00342207" w:rsidP="006D1C3A">
      <w:pPr>
        <w:spacing w:line="360" w:lineRule="auto"/>
        <w:rPr>
          <w:b/>
        </w:rPr>
      </w:pPr>
      <w:r>
        <w:rPr>
          <w:rFonts w:hint="eastAsia"/>
          <w:b/>
        </w:rPr>
        <w:t xml:space="preserve">Paper: </w:t>
      </w:r>
      <w:r w:rsidR="00743E99">
        <w:rPr>
          <w:rFonts w:hint="eastAsia"/>
          <w:b/>
        </w:rPr>
        <w:t xml:space="preserve">Financial crisis inquiry </w:t>
      </w:r>
      <w:r w:rsidR="00743E99">
        <w:rPr>
          <w:b/>
        </w:rPr>
        <w:t>commission</w:t>
      </w:r>
    </w:p>
    <w:p w14:paraId="4483C2EB" w14:textId="0F431E7D" w:rsidR="00743E99" w:rsidRDefault="004D7D19" w:rsidP="006D1C3A">
      <w:pPr>
        <w:spacing w:line="360" w:lineRule="auto"/>
      </w:pPr>
      <w:r>
        <w:rPr>
          <w:rFonts w:hint="eastAsia"/>
        </w:rPr>
        <w:t>1. The role of Wall Street firms changed:</w:t>
      </w:r>
    </w:p>
    <w:p w14:paraId="2BADEFA4" w14:textId="4299D888" w:rsidR="004D7D19" w:rsidRDefault="004D7D19" w:rsidP="006D1C3A">
      <w:pPr>
        <w:spacing w:line="360" w:lineRule="auto"/>
      </w:pPr>
      <w:r w:rsidRPr="004D7D19">
        <w:t xml:space="preserve">The very nature of many Wall Street </w:t>
      </w:r>
      <w:r w:rsidR="00CF442A">
        <w:rPr>
          <w:rFonts w:hint="eastAsia"/>
        </w:rPr>
        <w:t>fi</w:t>
      </w:r>
      <w:r w:rsidRPr="004D7D19">
        <w:t xml:space="preserve">rms changed—from relatively staid private partnerships to publicly traded corporations taking greater and more diverse kinds of risks. By </w:t>
      </w:r>
      <w:r w:rsidR="00CF442A" w:rsidRPr="00CF442A">
        <w:t>2005</w:t>
      </w:r>
      <w:r w:rsidRPr="004D7D19">
        <w:t xml:space="preserve">, the </w:t>
      </w:r>
      <w:r w:rsidR="00CF442A" w:rsidRPr="00CF442A">
        <w:t xml:space="preserve">10 </w:t>
      </w:r>
      <w:r w:rsidRPr="004D7D19">
        <w:t>largest U.S. commercial banks held</w:t>
      </w:r>
      <w:r w:rsidR="00CF442A">
        <w:rPr>
          <w:rFonts w:hint="eastAsia"/>
        </w:rPr>
        <w:t xml:space="preserve"> 55%</w:t>
      </w:r>
      <w:r w:rsidRPr="004D7D19">
        <w:t xml:space="preserve"> of the industry’s assets, mor</w:t>
      </w:r>
      <w:r w:rsidR="00CF442A">
        <w:t xml:space="preserve">e than double the level held in </w:t>
      </w:r>
      <w:r w:rsidR="00CF442A" w:rsidRPr="00CF442A">
        <w:rPr>
          <w:rFonts w:hint="eastAsia"/>
        </w:rPr>
        <w:t>2009</w:t>
      </w:r>
      <w:r w:rsidRPr="004D7D19">
        <w:t>. On the eve of the crisis in</w:t>
      </w:r>
      <w:r w:rsidR="00CF442A">
        <w:rPr>
          <w:rFonts w:hint="eastAsia"/>
        </w:rPr>
        <w:t xml:space="preserve"> 2006</w:t>
      </w:r>
      <w:r w:rsidRPr="004D7D19">
        <w:t xml:space="preserve">, </w:t>
      </w:r>
      <w:r w:rsidR="00CF442A">
        <w:rPr>
          <w:rFonts w:hint="eastAsia"/>
        </w:rPr>
        <w:t>fi</w:t>
      </w:r>
      <w:r w:rsidR="00CF442A">
        <w:t>nancial sector profi</w:t>
      </w:r>
      <w:r w:rsidRPr="004D7D19">
        <w:t xml:space="preserve">ts constituted </w:t>
      </w:r>
      <w:r w:rsidR="00CF442A" w:rsidRPr="00CF442A">
        <w:t>2</w:t>
      </w:r>
      <w:r w:rsidR="00CF442A" w:rsidRPr="00CF442A">
        <w:rPr>
          <w:rFonts w:hint="eastAsia"/>
        </w:rPr>
        <w:t xml:space="preserve">7% </w:t>
      </w:r>
      <w:r w:rsidR="00CF442A">
        <w:t>of all corporate profi</w:t>
      </w:r>
      <w:r w:rsidRPr="004D7D19">
        <w:t>t</w:t>
      </w:r>
      <w:r w:rsidR="00CF442A">
        <w:t xml:space="preserve">s in the United States, up from </w:t>
      </w:r>
      <w:r w:rsidR="00CF442A">
        <w:rPr>
          <w:rFonts w:hint="eastAsia"/>
        </w:rPr>
        <w:t xml:space="preserve">15% </w:t>
      </w:r>
      <w:r w:rsidRPr="004D7D19">
        <w:t>in</w:t>
      </w:r>
      <w:r w:rsidR="00CF442A">
        <w:rPr>
          <w:rFonts w:hint="eastAsia"/>
        </w:rPr>
        <w:t xml:space="preserve"> 1980</w:t>
      </w:r>
      <w:r w:rsidRPr="004D7D19">
        <w:t>. Understanding this transformation h</w:t>
      </w:r>
      <w:r w:rsidR="00CF442A">
        <w:t>as been critical to the Commis</w:t>
      </w:r>
      <w:r w:rsidRPr="004D7D19">
        <w:t xml:space="preserve">sion’s analysis. </w:t>
      </w:r>
    </w:p>
    <w:p w14:paraId="48622F3C" w14:textId="084E5D19" w:rsidR="0059017A" w:rsidRDefault="007E16DD" w:rsidP="006D1C3A">
      <w:pPr>
        <w:spacing w:line="360" w:lineRule="auto"/>
      </w:pPr>
      <w:r>
        <w:rPr>
          <w:rFonts w:hint="eastAsia"/>
        </w:rPr>
        <w:t xml:space="preserve">2. The paper </w:t>
      </w:r>
      <w:r>
        <w:t>conclude</w:t>
      </w:r>
      <w:r>
        <w:rPr>
          <w:rFonts w:hint="eastAsia"/>
        </w:rPr>
        <w:t xml:space="preserve"> that the financial crisis was avoidable</w:t>
      </w:r>
    </w:p>
    <w:p w14:paraId="68F73B1D" w14:textId="09AC7386" w:rsidR="00EE52A6" w:rsidRDefault="00A06EEF" w:rsidP="006D1C3A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eastAsia"/>
        </w:rPr>
        <w:t>The crisis was the resu</w:t>
      </w:r>
      <w:r w:rsidR="000A7442">
        <w:rPr>
          <w:rFonts w:hint="eastAsia"/>
        </w:rPr>
        <w:t>lt of human action and inaction</w:t>
      </w:r>
    </w:p>
    <w:p w14:paraId="6D0D73FA" w14:textId="2C16FF65" w:rsidR="000A7442" w:rsidRPr="000A7442" w:rsidRDefault="000A7442" w:rsidP="006D1C3A">
      <w:pPr>
        <w:pStyle w:val="ListParagraph"/>
        <w:numPr>
          <w:ilvl w:val="0"/>
          <w:numId w:val="1"/>
        </w:numPr>
        <w:spacing w:line="360" w:lineRule="auto"/>
        <w:rPr>
          <w:rFonts w:ascii="Times" w:hAnsi="Times" w:cs="Times"/>
          <w:color w:val="000000"/>
        </w:rPr>
      </w:pPr>
      <w:r w:rsidRPr="000A7442">
        <w:rPr>
          <w:rFonts w:ascii="Times" w:hAnsi="Times" w:cs="Times"/>
          <w:color w:val="000000"/>
          <w:sz w:val="26"/>
          <w:szCs w:val="26"/>
        </w:rPr>
        <w:t xml:space="preserve">our </w:t>
      </w:r>
      <w:r>
        <w:rPr>
          <w:rFonts w:ascii="Times" w:hAnsi="Times" w:cs="Times" w:hint="eastAsia"/>
          <w:color w:val="000000"/>
          <w:sz w:val="26"/>
          <w:szCs w:val="26"/>
        </w:rPr>
        <w:t>fi</w:t>
      </w:r>
      <w:r w:rsidRPr="000A7442">
        <w:rPr>
          <w:rFonts w:ascii="Times" w:hAnsi="Times" w:cs="Times"/>
          <w:color w:val="000000"/>
          <w:sz w:val="26"/>
          <w:szCs w:val="26"/>
        </w:rPr>
        <w:t>nancial system ignored warnings and failed to question, understand, and manage evolvi</w:t>
      </w:r>
      <w:r>
        <w:rPr>
          <w:rFonts w:ascii="Times" w:hAnsi="Times" w:cs="Times"/>
          <w:color w:val="000000"/>
          <w:sz w:val="26"/>
          <w:szCs w:val="26"/>
        </w:rPr>
        <w:t>ng risks within a system essen</w:t>
      </w:r>
      <w:r w:rsidRPr="000A7442">
        <w:rPr>
          <w:rFonts w:ascii="Times" w:hAnsi="Times" w:cs="Times"/>
          <w:color w:val="000000"/>
          <w:sz w:val="26"/>
          <w:szCs w:val="26"/>
        </w:rPr>
        <w:t xml:space="preserve">tial to the well-being of the American public. </w:t>
      </w:r>
    </w:p>
    <w:p w14:paraId="6C22E0A0" w14:textId="77777777" w:rsidR="009C5C5E" w:rsidRPr="009C5C5E" w:rsidRDefault="006E389F" w:rsidP="009C5C5E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eastAsia"/>
          <w:b/>
        </w:rPr>
        <w:t>Warning signs</w:t>
      </w:r>
      <w:r>
        <w:rPr>
          <w:rFonts w:hint="eastAsia"/>
        </w:rPr>
        <w:t xml:space="preserve">: </w:t>
      </w:r>
      <w:r w:rsidR="00D45E49" w:rsidRPr="00D45E49">
        <w:t xml:space="preserve">There was an explosion in risky subprime lending and securitization, an unsustainable rise in housing prices, widespread re- ports of egregious and predatory lending practices, dramatic increases in household mortgage debt, and exponential growth in </w:t>
      </w:r>
      <w:r w:rsidR="000207F5">
        <w:rPr>
          <w:rFonts w:hint="eastAsia"/>
        </w:rPr>
        <w:t>fi</w:t>
      </w:r>
      <w:r w:rsidR="00D45E49" w:rsidRPr="00D45E49">
        <w:t xml:space="preserve">nancial </w:t>
      </w:r>
      <w:r w:rsidR="000207F5">
        <w:rPr>
          <w:rFonts w:hint="eastAsia"/>
        </w:rPr>
        <w:t>fi</w:t>
      </w:r>
      <w:r w:rsidR="00D45E49" w:rsidRPr="00D45E49">
        <w:t>r</w:t>
      </w:r>
      <w:r w:rsidR="000207F5">
        <w:t>ms’ trading activities, unregu</w:t>
      </w:r>
      <w:r w:rsidR="00D45E49" w:rsidRPr="00D45E49">
        <w:t xml:space="preserve">lated derivatives, and short-term “repo” lending markets, among many other red </w:t>
      </w:r>
      <w:r w:rsidR="000207F5">
        <w:rPr>
          <w:rFonts w:hint="eastAsia"/>
        </w:rPr>
        <w:t>fl</w:t>
      </w:r>
      <w:r w:rsidR="009C5C5E">
        <w:t>ags.</w:t>
      </w:r>
      <w:r w:rsidR="009C5C5E">
        <w:rPr>
          <w:rFonts w:hint="eastAsia"/>
        </w:rPr>
        <w:t xml:space="preserve"> </w:t>
      </w:r>
      <w:r w:rsidR="009C5C5E">
        <w:rPr>
          <w:rFonts w:hint="eastAsia"/>
          <w:b/>
        </w:rPr>
        <w:t>EXAMPLE:</w:t>
      </w:r>
      <w:r w:rsidR="009C5C5E">
        <w:rPr>
          <w:rFonts w:hint="eastAsia"/>
        </w:rPr>
        <w:t xml:space="preserve"> </w:t>
      </w:r>
      <w:r w:rsidR="009C5C5E" w:rsidRPr="009C5C5E">
        <w:t xml:space="preserve">The prime example is the Federal Reserve’s pivotal failure to stem the ow of toxic mortgages, which it could have done by setting prudent mortgage-lending standards. </w:t>
      </w:r>
    </w:p>
    <w:p w14:paraId="7F9A58E0" w14:textId="2AD37BBC" w:rsidR="00485D4E" w:rsidRDefault="00485D4E" w:rsidP="00485D4E">
      <w:pPr>
        <w:spacing w:line="360" w:lineRule="auto"/>
      </w:pPr>
      <w:r>
        <w:rPr>
          <w:rFonts w:hint="eastAsia"/>
        </w:rPr>
        <w:t xml:space="preserve">3. </w:t>
      </w:r>
      <w:r w:rsidRPr="00485D4E">
        <w:t xml:space="preserve">We conclude widespread failures in </w:t>
      </w:r>
      <w:r>
        <w:rPr>
          <w:rFonts w:hint="eastAsia"/>
        </w:rPr>
        <w:t>fi</w:t>
      </w:r>
      <w:r w:rsidRPr="00485D4E">
        <w:t xml:space="preserve">nancial regulation and supervision proved devastating to the stability of the nation’s </w:t>
      </w:r>
      <w:r>
        <w:rPr>
          <w:rFonts w:hint="eastAsia"/>
        </w:rPr>
        <w:t>fi</w:t>
      </w:r>
      <w:r w:rsidRPr="00485D4E">
        <w:t xml:space="preserve">nancial markets. </w:t>
      </w:r>
    </w:p>
    <w:p w14:paraId="07A23B34" w14:textId="36137726" w:rsidR="000F0707" w:rsidRPr="000F0707" w:rsidRDefault="000F0707" w:rsidP="000F0707">
      <w:pPr>
        <w:pStyle w:val="ListParagraph"/>
        <w:numPr>
          <w:ilvl w:val="0"/>
          <w:numId w:val="2"/>
        </w:numPr>
        <w:spacing w:line="360" w:lineRule="auto"/>
      </w:pPr>
      <w:r>
        <w:rPr>
          <w:rFonts w:hint="eastAsia"/>
          <w:b/>
        </w:rPr>
        <w:t xml:space="preserve">Example: </w:t>
      </w:r>
      <w:proofErr w:type="gramStart"/>
      <w:r w:rsidRPr="000F0707">
        <w:t>the</w:t>
      </w:r>
      <w:proofErr w:type="gramEnd"/>
      <w:r w:rsidRPr="000F0707">
        <w:t xml:space="preserve"> Securities and Exchange Commission could have required more capital and halted risky practices at the big investment banks</w:t>
      </w:r>
      <w:r>
        <w:rPr>
          <w:rFonts w:hint="eastAsia"/>
        </w:rPr>
        <w:t>;</w:t>
      </w:r>
      <w:r w:rsidR="00351FDA">
        <w:rPr>
          <w:rFonts w:hint="eastAsia"/>
        </w:rPr>
        <w:t xml:space="preserve"> </w:t>
      </w:r>
      <w:r w:rsidRPr="000F0707">
        <w:t xml:space="preserve"> </w:t>
      </w:r>
    </w:p>
    <w:p w14:paraId="5885CE18" w14:textId="77777777" w:rsidR="000803F9" w:rsidRPr="000803F9" w:rsidRDefault="000803F9" w:rsidP="000803F9">
      <w:pPr>
        <w:pStyle w:val="ListParagraph"/>
        <w:numPr>
          <w:ilvl w:val="0"/>
          <w:numId w:val="2"/>
        </w:numPr>
        <w:spacing w:line="360" w:lineRule="auto"/>
      </w:pPr>
      <w:r w:rsidRPr="000803F9">
        <w:t xml:space="preserve">regulators continued to rate the institutions they oversaw as safe and sound even in the face of mounting troubles, often downgrading them just before their collapse. </w:t>
      </w:r>
    </w:p>
    <w:p w14:paraId="1D0AB2B5" w14:textId="6C0AB7C4" w:rsidR="001A1D4C" w:rsidRDefault="001A1D4C" w:rsidP="00546059">
      <w:pPr>
        <w:spacing w:line="360" w:lineRule="auto"/>
      </w:pPr>
    </w:p>
    <w:p w14:paraId="43F25CE2" w14:textId="2C19AD9D" w:rsidR="00546059" w:rsidRDefault="00546059" w:rsidP="00546059">
      <w:pPr>
        <w:spacing w:line="360" w:lineRule="auto"/>
      </w:pPr>
      <w:r>
        <w:rPr>
          <w:rFonts w:hint="eastAsia"/>
        </w:rPr>
        <w:lastRenderedPageBreak/>
        <w:t xml:space="preserve">4. </w:t>
      </w:r>
      <w:r w:rsidRPr="00546059">
        <w:t xml:space="preserve">We conclude dramatic failures of corporate governance and risk management at many systemically important </w:t>
      </w:r>
      <w:r>
        <w:rPr>
          <w:rFonts w:hint="eastAsia"/>
        </w:rPr>
        <w:t>fi</w:t>
      </w:r>
      <w:r w:rsidRPr="00546059">
        <w:t>nancial institution</w:t>
      </w:r>
      <w:r>
        <w:t>s were a key cause of this cri</w:t>
      </w:r>
      <w:r w:rsidRPr="00546059">
        <w:t xml:space="preserve">sis. </w:t>
      </w:r>
    </w:p>
    <w:p w14:paraId="720A1C56" w14:textId="0EDCE19E" w:rsidR="00C80D6F" w:rsidRPr="00C80D6F" w:rsidRDefault="00C80D6F" w:rsidP="00C80D6F">
      <w:pPr>
        <w:spacing w:line="360" w:lineRule="auto"/>
      </w:pPr>
      <w:r>
        <w:rPr>
          <w:rFonts w:hint="eastAsia"/>
        </w:rPr>
        <w:t xml:space="preserve">5. </w:t>
      </w:r>
      <w:r w:rsidRPr="00C80D6F">
        <w:t>We</w:t>
      </w:r>
      <w:r>
        <w:rPr>
          <w:rFonts w:hint="eastAsia"/>
        </w:rPr>
        <w:t xml:space="preserve"> </w:t>
      </w:r>
      <w:r w:rsidRPr="00C80D6F">
        <w:t>conclude</w:t>
      </w:r>
      <w:r>
        <w:rPr>
          <w:rFonts w:hint="eastAsia"/>
        </w:rPr>
        <w:t xml:space="preserve"> </w:t>
      </w:r>
      <w:r w:rsidRPr="00C80D6F">
        <w:t>a</w:t>
      </w:r>
      <w:r>
        <w:rPr>
          <w:rFonts w:hint="eastAsia"/>
        </w:rPr>
        <w:t xml:space="preserve"> </w:t>
      </w:r>
      <w:r w:rsidRPr="00C80D6F">
        <w:t>combination</w:t>
      </w:r>
      <w:r>
        <w:rPr>
          <w:rFonts w:hint="eastAsia"/>
        </w:rPr>
        <w:t xml:space="preserve"> </w:t>
      </w:r>
      <w:r w:rsidRPr="00C80D6F">
        <w:t>of</w:t>
      </w:r>
      <w:r>
        <w:rPr>
          <w:rFonts w:hint="eastAsia"/>
        </w:rPr>
        <w:t xml:space="preserve"> </w:t>
      </w:r>
      <w:r w:rsidRPr="00C80D6F">
        <w:t>excessive</w:t>
      </w:r>
      <w:r>
        <w:rPr>
          <w:rFonts w:hint="eastAsia"/>
        </w:rPr>
        <w:t xml:space="preserve"> </w:t>
      </w:r>
      <w:r w:rsidRPr="00C80D6F">
        <w:t>borrowing,</w:t>
      </w:r>
      <w:r>
        <w:rPr>
          <w:rFonts w:hint="eastAsia"/>
        </w:rPr>
        <w:t xml:space="preserve"> </w:t>
      </w:r>
      <w:r w:rsidRPr="00C80D6F">
        <w:t>risky</w:t>
      </w:r>
      <w:r>
        <w:rPr>
          <w:rFonts w:hint="eastAsia"/>
        </w:rPr>
        <w:t xml:space="preserve"> </w:t>
      </w:r>
      <w:r w:rsidRPr="00C80D6F">
        <w:t>investments,</w:t>
      </w:r>
      <w:r>
        <w:rPr>
          <w:rFonts w:hint="eastAsia"/>
        </w:rPr>
        <w:t xml:space="preserve"> </w:t>
      </w:r>
      <w:r w:rsidRPr="00C80D6F">
        <w:t>and</w:t>
      </w:r>
      <w:r>
        <w:rPr>
          <w:rFonts w:hint="eastAsia"/>
        </w:rPr>
        <w:t xml:space="preserve"> </w:t>
      </w:r>
      <w:r w:rsidRPr="00C80D6F">
        <w:t xml:space="preserve">lack of transparency put the </w:t>
      </w:r>
      <w:r>
        <w:rPr>
          <w:rFonts w:hint="eastAsia"/>
        </w:rPr>
        <w:t>fi</w:t>
      </w:r>
      <w:r w:rsidRPr="00C80D6F">
        <w:t>nancial system on</w:t>
      </w:r>
      <w:r>
        <w:t xml:space="preserve"> a collision course with crisis.</w:t>
      </w:r>
    </w:p>
    <w:p w14:paraId="3B2ECFE6" w14:textId="08FE2C51" w:rsidR="009D706C" w:rsidRDefault="009D706C" w:rsidP="009D706C">
      <w:pPr>
        <w:spacing w:line="360" w:lineRule="auto"/>
      </w:pPr>
      <w:r>
        <w:rPr>
          <w:rFonts w:hint="eastAsia"/>
        </w:rPr>
        <w:t xml:space="preserve">6. </w:t>
      </w:r>
      <w:r w:rsidRPr="009D706C">
        <w:t>We</w:t>
      </w:r>
      <w:r>
        <w:rPr>
          <w:rFonts w:hint="eastAsia"/>
        </w:rPr>
        <w:t xml:space="preserve"> </w:t>
      </w:r>
      <w:r w:rsidRPr="009D706C">
        <w:t>conclude</w:t>
      </w:r>
      <w:r>
        <w:rPr>
          <w:rFonts w:hint="eastAsia"/>
        </w:rPr>
        <w:t xml:space="preserve"> </w:t>
      </w:r>
      <w:r w:rsidRPr="009D706C">
        <w:t>the</w:t>
      </w:r>
      <w:r>
        <w:rPr>
          <w:rFonts w:hint="eastAsia"/>
        </w:rPr>
        <w:t xml:space="preserve"> </w:t>
      </w:r>
      <w:r w:rsidRPr="009D706C">
        <w:t>government</w:t>
      </w:r>
      <w:r>
        <w:rPr>
          <w:rFonts w:hint="eastAsia"/>
        </w:rPr>
        <w:t xml:space="preserve"> </w:t>
      </w:r>
      <w:r w:rsidRPr="009D706C">
        <w:t>was</w:t>
      </w:r>
      <w:r>
        <w:rPr>
          <w:rFonts w:hint="eastAsia"/>
        </w:rPr>
        <w:t xml:space="preserve"> </w:t>
      </w:r>
      <w:r w:rsidRPr="009D706C">
        <w:t>ill</w:t>
      </w:r>
      <w:r>
        <w:rPr>
          <w:rFonts w:hint="eastAsia"/>
        </w:rPr>
        <w:t xml:space="preserve"> </w:t>
      </w:r>
      <w:r w:rsidRPr="009D706C">
        <w:t>prepared</w:t>
      </w:r>
      <w:r>
        <w:rPr>
          <w:rFonts w:hint="eastAsia"/>
        </w:rPr>
        <w:t xml:space="preserve"> </w:t>
      </w:r>
      <w:r w:rsidRPr="009D706C">
        <w:t>for</w:t>
      </w:r>
      <w:r>
        <w:rPr>
          <w:rFonts w:hint="eastAsia"/>
        </w:rPr>
        <w:t xml:space="preserve"> </w:t>
      </w:r>
      <w:r w:rsidRPr="009D706C">
        <w:t>the</w:t>
      </w:r>
      <w:r>
        <w:rPr>
          <w:rFonts w:hint="eastAsia"/>
        </w:rPr>
        <w:t xml:space="preserve"> </w:t>
      </w:r>
      <w:r w:rsidRPr="009D706C">
        <w:t>crisis,</w:t>
      </w:r>
      <w:r>
        <w:rPr>
          <w:rFonts w:hint="eastAsia"/>
        </w:rPr>
        <w:t xml:space="preserve"> </w:t>
      </w:r>
      <w:r w:rsidRPr="009D706C">
        <w:t>and</w:t>
      </w:r>
      <w:r>
        <w:rPr>
          <w:rFonts w:hint="eastAsia"/>
        </w:rPr>
        <w:t xml:space="preserve"> </w:t>
      </w:r>
      <w:r w:rsidRPr="009D706C">
        <w:t>its</w:t>
      </w:r>
      <w:r>
        <w:rPr>
          <w:rFonts w:hint="eastAsia"/>
        </w:rPr>
        <w:t xml:space="preserve"> </w:t>
      </w:r>
      <w:r w:rsidRPr="009D706C">
        <w:t xml:space="preserve">inconsistent response added to the uncertainty and panic in the </w:t>
      </w:r>
      <w:r>
        <w:rPr>
          <w:rFonts w:hint="eastAsia"/>
        </w:rPr>
        <w:t>fi</w:t>
      </w:r>
      <w:r w:rsidRPr="009D706C">
        <w:t xml:space="preserve">nancial markets. </w:t>
      </w:r>
    </w:p>
    <w:p w14:paraId="6924042E" w14:textId="25C1358D" w:rsidR="00E01E98" w:rsidRDefault="00AB0937" w:rsidP="00AB0937">
      <w:pPr>
        <w:spacing w:line="360" w:lineRule="auto"/>
      </w:pPr>
      <w:r>
        <w:rPr>
          <w:rFonts w:hint="eastAsia"/>
        </w:rPr>
        <w:t xml:space="preserve">7. </w:t>
      </w:r>
      <w:r w:rsidRPr="00AB0937">
        <w:t>We</w:t>
      </w:r>
      <w:r>
        <w:rPr>
          <w:rFonts w:hint="eastAsia"/>
        </w:rPr>
        <w:t xml:space="preserve"> </w:t>
      </w:r>
      <w:r w:rsidRPr="00AB0937">
        <w:t>conclude</w:t>
      </w:r>
      <w:r>
        <w:rPr>
          <w:rFonts w:hint="eastAsia"/>
        </w:rPr>
        <w:t xml:space="preserve"> </w:t>
      </w:r>
      <w:r w:rsidRPr="00AB0937">
        <w:t>there</w:t>
      </w:r>
      <w:r>
        <w:rPr>
          <w:rFonts w:hint="eastAsia"/>
        </w:rPr>
        <w:t xml:space="preserve"> </w:t>
      </w:r>
      <w:r w:rsidRPr="00AB0937">
        <w:t>was</w:t>
      </w:r>
      <w:r>
        <w:rPr>
          <w:rFonts w:hint="eastAsia"/>
        </w:rPr>
        <w:t xml:space="preserve"> </w:t>
      </w:r>
      <w:r w:rsidRPr="00AB0937">
        <w:t>a</w:t>
      </w:r>
      <w:r>
        <w:rPr>
          <w:rFonts w:hint="eastAsia"/>
        </w:rPr>
        <w:t xml:space="preserve"> </w:t>
      </w:r>
      <w:r w:rsidRPr="00AB0937">
        <w:t>systemic</w:t>
      </w:r>
      <w:r>
        <w:rPr>
          <w:rFonts w:hint="eastAsia"/>
        </w:rPr>
        <w:t xml:space="preserve"> </w:t>
      </w:r>
      <w:r w:rsidRPr="00AB0937">
        <w:t>break</w:t>
      </w:r>
      <w:r>
        <w:rPr>
          <w:rFonts w:hint="eastAsia"/>
        </w:rPr>
        <w:t xml:space="preserve"> </w:t>
      </w:r>
      <w:r w:rsidRPr="00AB0937">
        <w:t>down</w:t>
      </w:r>
      <w:r>
        <w:rPr>
          <w:rFonts w:hint="eastAsia"/>
        </w:rPr>
        <w:t xml:space="preserve"> </w:t>
      </w:r>
      <w:r w:rsidRPr="00AB0937">
        <w:t>in</w:t>
      </w:r>
      <w:r>
        <w:rPr>
          <w:rFonts w:hint="eastAsia"/>
        </w:rPr>
        <w:t xml:space="preserve"> </w:t>
      </w:r>
      <w:r w:rsidRPr="00AB0937">
        <w:t>accountability</w:t>
      </w:r>
      <w:r>
        <w:rPr>
          <w:rFonts w:hint="eastAsia"/>
        </w:rPr>
        <w:t xml:space="preserve"> </w:t>
      </w:r>
      <w:r w:rsidRPr="00AB0937">
        <w:t>and</w:t>
      </w:r>
      <w:r>
        <w:rPr>
          <w:rFonts w:hint="eastAsia"/>
        </w:rPr>
        <w:t xml:space="preserve"> </w:t>
      </w:r>
      <w:r>
        <w:t>ethics.</w:t>
      </w:r>
    </w:p>
    <w:p w14:paraId="003017BA" w14:textId="77777777" w:rsidR="00E01E98" w:rsidRDefault="00E01E98" w:rsidP="00AB0937">
      <w:pPr>
        <w:spacing w:line="360" w:lineRule="auto"/>
      </w:pPr>
    </w:p>
    <w:p w14:paraId="500AE235" w14:textId="6411F933" w:rsidR="00E01E98" w:rsidRDefault="00E01E98" w:rsidP="00AB0937">
      <w:pPr>
        <w:spacing w:line="360" w:lineRule="auto"/>
        <w:rPr>
          <w:b/>
        </w:rPr>
      </w:pPr>
      <w:r>
        <w:rPr>
          <w:rFonts w:hint="eastAsia"/>
          <w:b/>
        </w:rPr>
        <w:t>Conclusion</w:t>
      </w:r>
    </w:p>
    <w:p w14:paraId="2D4FA8F8" w14:textId="46C8DFF6" w:rsidR="00E01E98" w:rsidRDefault="00E01E98" w:rsidP="00AB0937">
      <w:pPr>
        <w:spacing w:line="360" w:lineRule="auto"/>
      </w:pPr>
      <w:r>
        <w:rPr>
          <w:rFonts w:hint="eastAsia"/>
        </w:rPr>
        <w:t>1. To pin this crisis on mortal flaws like greed and hubris would be simplistic</w:t>
      </w:r>
    </w:p>
    <w:p w14:paraId="1180AA07" w14:textId="4234BF9A" w:rsidR="00BA0365" w:rsidRDefault="00E01E98" w:rsidP="00BA0365">
      <w:pPr>
        <w:spacing w:line="360" w:lineRule="auto"/>
      </w:pPr>
      <w:r>
        <w:rPr>
          <w:rFonts w:hint="eastAsia"/>
        </w:rPr>
        <w:t xml:space="preserve">2. </w:t>
      </w:r>
      <w:r w:rsidR="00BA0365" w:rsidRPr="00BA0365">
        <w:t>Second, we clearly believe the crisis was a res</w:t>
      </w:r>
      <w:r w:rsidR="00BA0365">
        <w:t>ult of human mistakes, misjudg</w:t>
      </w:r>
      <w:r w:rsidR="00BA0365" w:rsidRPr="00BA0365">
        <w:t>ment</w:t>
      </w:r>
      <w:r w:rsidR="00BA0365">
        <w:t>s, and</w:t>
      </w:r>
      <w:r w:rsidR="00BA0365">
        <w:rPr>
          <w:rFonts w:hint="eastAsia"/>
        </w:rPr>
        <w:t xml:space="preserve"> </w:t>
      </w:r>
      <w:r w:rsidR="00BA0365" w:rsidRPr="00BA0365">
        <w:t xml:space="preserve">misdeeds that resulted in systemic failures for which our nation has paid dearly. </w:t>
      </w:r>
    </w:p>
    <w:p w14:paraId="5E67765D" w14:textId="77777777" w:rsidR="00BA0365" w:rsidRDefault="00BA0365" w:rsidP="00BA0365">
      <w:pPr>
        <w:spacing w:line="360" w:lineRule="auto"/>
      </w:pPr>
    </w:p>
    <w:p w14:paraId="71023A0E" w14:textId="5037EA0B" w:rsidR="006D69D1" w:rsidRDefault="006D69D1" w:rsidP="006D69D1">
      <w:pPr>
        <w:spacing w:line="360" w:lineRule="auto"/>
      </w:pPr>
      <w:r>
        <w:rPr>
          <w:rFonts w:hint="eastAsia"/>
        </w:rPr>
        <w:t xml:space="preserve">8. </w:t>
      </w:r>
      <w:r w:rsidRPr="006D69D1">
        <w:t>We</w:t>
      </w:r>
      <w:r>
        <w:rPr>
          <w:rFonts w:hint="eastAsia"/>
        </w:rPr>
        <w:t xml:space="preserve"> </w:t>
      </w:r>
      <w:r w:rsidRPr="006D69D1">
        <w:t>conclude</w:t>
      </w:r>
      <w:r>
        <w:rPr>
          <w:rFonts w:hint="eastAsia"/>
        </w:rPr>
        <w:t xml:space="preserve"> </w:t>
      </w:r>
      <w:r w:rsidRPr="006D69D1">
        <w:t>collapsing</w:t>
      </w:r>
      <w:r>
        <w:rPr>
          <w:rFonts w:hint="eastAsia"/>
        </w:rPr>
        <w:t xml:space="preserve"> </w:t>
      </w:r>
      <w:r w:rsidRPr="006D69D1">
        <w:t>mortgage-lendin</w:t>
      </w:r>
      <w:r>
        <w:t>g</w:t>
      </w:r>
      <w:r>
        <w:rPr>
          <w:rFonts w:hint="eastAsia"/>
        </w:rPr>
        <w:t xml:space="preserve"> </w:t>
      </w:r>
      <w:r>
        <w:t>standards</w:t>
      </w:r>
      <w:r>
        <w:rPr>
          <w:rFonts w:hint="eastAsia"/>
        </w:rPr>
        <w:t xml:space="preserve"> </w:t>
      </w:r>
      <w:r>
        <w:t>and</w:t>
      </w:r>
      <w:r>
        <w:rPr>
          <w:rFonts w:hint="eastAsia"/>
        </w:rPr>
        <w:t xml:space="preserve"> </w:t>
      </w:r>
      <w:r>
        <w:t>the</w:t>
      </w:r>
      <w:r>
        <w:rPr>
          <w:rFonts w:hint="eastAsia"/>
        </w:rPr>
        <w:t xml:space="preserve"> </w:t>
      </w:r>
      <w:r>
        <w:t>mortgage</w:t>
      </w:r>
      <w:r>
        <w:rPr>
          <w:rFonts w:hint="eastAsia"/>
        </w:rPr>
        <w:t xml:space="preserve"> </w:t>
      </w:r>
      <w:r>
        <w:t>securi</w:t>
      </w:r>
      <w:r w:rsidRPr="006D69D1">
        <w:t xml:space="preserve">tization pipeline lit and spread the </w:t>
      </w:r>
      <w:r>
        <w:rPr>
          <w:rFonts w:hint="eastAsia"/>
        </w:rPr>
        <w:t>fl</w:t>
      </w:r>
      <w:r w:rsidRPr="006D69D1">
        <w:t xml:space="preserve">ame of contagion and crisis. </w:t>
      </w:r>
    </w:p>
    <w:p w14:paraId="0C1A7D58" w14:textId="26222DF2" w:rsidR="006D69D1" w:rsidRDefault="00A05445" w:rsidP="006D69D1">
      <w:pPr>
        <w:spacing w:line="360" w:lineRule="auto"/>
        <w:rPr>
          <w:b/>
        </w:rPr>
      </w:pPr>
      <w:r>
        <w:rPr>
          <w:rFonts w:hint="eastAsia"/>
          <w:b/>
        </w:rPr>
        <w:t>CDO: collateralized debt obligations</w:t>
      </w:r>
    </w:p>
    <w:p w14:paraId="7478BE38" w14:textId="42BB7ADF" w:rsidR="00D76E0F" w:rsidRDefault="00AC57BA" w:rsidP="006D69D1">
      <w:pPr>
        <w:spacing w:line="360" w:lineRule="auto"/>
      </w:pPr>
      <w:r>
        <w:rPr>
          <w:rFonts w:hint="eastAsia"/>
        </w:rPr>
        <w:t>9. We conclude the over-the-</w:t>
      </w:r>
      <w:r w:rsidR="00DC1892">
        <w:rPr>
          <w:rFonts w:hint="eastAsia"/>
        </w:rPr>
        <w:t>counter derivatives contributed significantly to this crisis.</w:t>
      </w:r>
      <w:r w:rsidR="002B4690">
        <w:rPr>
          <w:rFonts w:hint="eastAsia"/>
        </w:rPr>
        <w:t xml:space="preserve"> OTC derivatives contributed to the crisis in three significant ways:</w:t>
      </w:r>
    </w:p>
    <w:p w14:paraId="26907992" w14:textId="77777777" w:rsidR="002B4690" w:rsidRPr="002B4690" w:rsidRDefault="002B4690" w:rsidP="002B469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2B4690">
        <w:rPr>
          <w:rFonts w:ascii="Times" w:hAnsi="Times" w:cs="Times"/>
          <w:color w:val="000000"/>
          <w:sz w:val="26"/>
          <w:szCs w:val="26"/>
        </w:rPr>
        <w:t xml:space="preserve">one type of derivative—credit default swaps (CDS)—fueled the mortgage securitization pipeline. </w:t>
      </w:r>
    </w:p>
    <w:p w14:paraId="58C003D8" w14:textId="77777777" w:rsidR="0031448A" w:rsidRPr="0031448A" w:rsidRDefault="0031448A" w:rsidP="0031448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31448A">
        <w:rPr>
          <w:rFonts w:ascii="Times" w:hAnsi="Times" w:cs="Times"/>
          <w:color w:val="000000"/>
          <w:sz w:val="26"/>
          <w:szCs w:val="26"/>
        </w:rPr>
        <w:t xml:space="preserve">CDS were essential to the creation of synthetic CDOs </w:t>
      </w:r>
    </w:p>
    <w:p w14:paraId="37EAB8AC" w14:textId="5F51312E" w:rsidR="002B4690" w:rsidRPr="00D87599" w:rsidRDefault="00D87599" w:rsidP="00D8759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D87599">
        <w:rPr>
          <w:rFonts w:ascii="Times" w:hAnsi="Times" w:cs="Times"/>
          <w:color w:val="000000"/>
          <w:sz w:val="26"/>
          <w:szCs w:val="26"/>
        </w:rPr>
        <w:t xml:space="preserve">when the housing bubble popped and crisis followed, derivatives were in the center of the storm. </w:t>
      </w:r>
    </w:p>
    <w:p w14:paraId="500EB015" w14:textId="2A18A904" w:rsidR="006D69D1" w:rsidRDefault="0021610C" w:rsidP="00BA0365">
      <w:pPr>
        <w:spacing w:line="360" w:lineRule="auto"/>
      </w:pPr>
      <w:r>
        <w:rPr>
          <w:rFonts w:hint="eastAsia"/>
        </w:rPr>
        <w:t>10. We conclude the failures of credit rating agencies were essential cogs in the wheel of financial destruction.</w:t>
      </w:r>
    </w:p>
    <w:p w14:paraId="7A94093E" w14:textId="77777777" w:rsidR="00F95087" w:rsidRPr="00F95087" w:rsidRDefault="00F95087" w:rsidP="00F95087">
      <w:pPr>
        <w:spacing w:line="360" w:lineRule="auto"/>
        <w:rPr>
          <w:b/>
        </w:rPr>
      </w:pPr>
      <w:r>
        <w:rPr>
          <w:rFonts w:hint="eastAsia"/>
          <w:b/>
        </w:rPr>
        <w:t xml:space="preserve">Three competing views: </w:t>
      </w:r>
      <w:r w:rsidRPr="00F95087">
        <w:rPr>
          <w:b/>
        </w:rPr>
        <w:t xml:space="preserve">capital availability and excess liquidity, the role of Fannie Mae and Freddie Mac (the GSEs), and government housing policy. </w:t>
      </w:r>
    </w:p>
    <w:p w14:paraId="20616A2C" w14:textId="67F3D73C" w:rsidR="00F95087" w:rsidRDefault="00116904" w:rsidP="00116904">
      <w:pPr>
        <w:pStyle w:val="ListParagraph"/>
        <w:numPr>
          <w:ilvl w:val="0"/>
          <w:numId w:val="4"/>
        </w:numPr>
        <w:spacing w:line="360" w:lineRule="auto"/>
      </w:pPr>
      <w:r>
        <w:rPr>
          <w:rFonts w:hint="eastAsia"/>
        </w:rPr>
        <w:t>Excess liquidity: this paper pointed out that the excess liquidity did not need to cause a crisis</w:t>
      </w:r>
    </w:p>
    <w:p w14:paraId="0B0459FB" w14:textId="799758F7" w:rsidR="00EC62A4" w:rsidRDefault="00EC62A4" w:rsidP="00116904">
      <w:pPr>
        <w:pStyle w:val="ListParagraph"/>
        <w:numPr>
          <w:ilvl w:val="0"/>
          <w:numId w:val="4"/>
        </w:numPr>
        <w:spacing w:line="360" w:lineRule="auto"/>
      </w:pPr>
      <w:r>
        <w:rPr>
          <w:rFonts w:hint="eastAsia"/>
        </w:rPr>
        <w:t>The GSEs contributed to the crisis, but not the primary cause.</w:t>
      </w:r>
    </w:p>
    <w:p w14:paraId="451682BB" w14:textId="34598304" w:rsidR="00572DCD" w:rsidRPr="00671015" w:rsidRDefault="00572DCD" w:rsidP="00116904">
      <w:pPr>
        <w:pStyle w:val="ListParagraph"/>
        <w:numPr>
          <w:ilvl w:val="0"/>
          <w:numId w:val="4"/>
        </w:numPr>
        <w:spacing w:line="360" w:lineRule="auto"/>
      </w:pPr>
      <w:r>
        <w:rPr>
          <w:rFonts w:hint="eastAsia"/>
        </w:rPr>
        <w:t>This paper concludes the CRA (housing policy) was not a significant factor in subprime lending or the crisis.</w:t>
      </w:r>
    </w:p>
    <w:p w14:paraId="22E1AD7A" w14:textId="2344B484" w:rsidR="00E01E98" w:rsidRDefault="00E01E98" w:rsidP="00AB0937">
      <w:pPr>
        <w:spacing w:line="360" w:lineRule="auto"/>
      </w:pPr>
    </w:p>
    <w:p w14:paraId="262ACE7E" w14:textId="77777777" w:rsidR="000824DF" w:rsidRDefault="000824DF" w:rsidP="00AB0937">
      <w:pPr>
        <w:spacing w:line="360" w:lineRule="auto"/>
      </w:pPr>
    </w:p>
    <w:p w14:paraId="2908E657" w14:textId="77777777" w:rsidR="000824DF" w:rsidRPr="000824DF" w:rsidRDefault="000824DF" w:rsidP="000824DF">
      <w:pPr>
        <w:spacing w:line="360" w:lineRule="auto"/>
        <w:rPr>
          <w:b/>
          <w:sz w:val="36"/>
        </w:rPr>
      </w:pPr>
      <w:r w:rsidRPr="000824DF">
        <w:rPr>
          <w:b/>
          <w:bCs/>
          <w:sz w:val="36"/>
        </w:rPr>
        <w:t xml:space="preserve">Measuring and marking counterparty risk </w:t>
      </w:r>
    </w:p>
    <w:p w14:paraId="517A81A6" w14:textId="77777777" w:rsidR="00787465" w:rsidRPr="00787465" w:rsidRDefault="005A6DB0" w:rsidP="00787465">
      <w:pPr>
        <w:spacing w:line="360" w:lineRule="auto"/>
      </w:pPr>
      <w:r>
        <w:rPr>
          <w:rFonts w:hint="eastAsia"/>
        </w:rPr>
        <w:t xml:space="preserve">1. Counterparty </w:t>
      </w:r>
      <w:r w:rsidR="00787465">
        <w:rPr>
          <w:rFonts w:hint="eastAsia"/>
        </w:rPr>
        <w:t xml:space="preserve">risk: </w:t>
      </w:r>
      <w:r w:rsidR="00787465" w:rsidRPr="00787465">
        <w:t xml:space="preserve">is the risk that a party to an OTC derivatives contract may fail to perform on its contractual obligations, causing losses to the other party </w:t>
      </w:r>
    </w:p>
    <w:p w14:paraId="2D4C5FC6" w14:textId="77777777" w:rsidR="000F249C" w:rsidRPr="000F249C" w:rsidRDefault="00F26DFB" w:rsidP="000F249C">
      <w:pPr>
        <w:spacing w:line="360" w:lineRule="auto"/>
      </w:pPr>
      <w:r>
        <w:rPr>
          <w:rFonts w:hint="eastAsia"/>
        </w:rPr>
        <w:t xml:space="preserve">2. </w:t>
      </w:r>
      <w:r w:rsidR="000F249C" w:rsidRPr="000F249C">
        <w:t xml:space="preserve">Counterparty risks are bilateral – </w:t>
      </w:r>
      <w:proofErr w:type="spellStart"/>
      <w:r w:rsidR="000F249C" w:rsidRPr="000F249C">
        <w:t>ie</w:t>
      </w:r>
      <w:proofErr w:type="spellEnd"/>
      <w:r w:rsidR="000F249C" w:rsidRPr="000F249C">
        <w:t xml:space="preserve">, both parties may face exposures depending on the value of the positions they hold against each other. </w:t>
      </w:r>
    </w:p>
    <w:p w14:paraId="4490C4B4" w14:textId="14FB570F" w:rsidR="00D1411E" w:rsidRDefault="00685211" w:rsidP="00AB0937">
      <w:pPr>
        <w:spacing w:line="360" w:lineRule="auto"/>
      </w:pPr>
      <w:r>
        <w:t xml:space="preserve">3. </w:t>
      </w:r>
      <w:r w:rsidR="00636A19">
        <w:t>Definitions</w:t>
      </w:r>
    </w:p>
    <w:p w14:paraId="53407656" w14:textId="00D70715" w:rsidR="000824DF" w:rsidRDefault="00685211" w:rsidP="00D1411E">
      <w:pPr>
        <w:pStyle w:val="ListParagraph"/>
        <w:numPr>
          <w:ilvl w:val="0"/>
          <w:numId w:val="6"/>
        </w:numPr>
        <w:spacing w:line="360" w:lineRule="auto"/>
      </w:pPr>
      <w:r w:rsidRPr="00636A19">
        <w:rPr>
          <w:i/>
        </w:rPr>
        <w:t>Counterparty exposure</w:t>
      </w:r>
      <w:r w:rsidRPr="00685211">
        <w:t xml:space="preserve"> is the larger of zero and the market v</w:t>
      </w:r>
      <w:r>
        <w:t>alue of the portfolio of deriv</w:t>
      </w:r>
      <w:r w:rsidRPr="00685211">
        <w:t>ative positions with a counterparty that would be lost if the counterparty were to default and there were zero recovery</w:t>
      </w:r>
    </w:p>
    <w:p w14:paraId="7AF6B471" w14:textId="62C54263" w:rsidR="00D1411E" w:rsidRPr="00D1411E" w:rsidRDefault="00D1411E" w:rsidP="00D1411E">
      <w:pPr>
        <w:numPr>
          <w:ilvl w:val="0"/>
          <w:numId w:val="5"/>
        </w:numPr>
        <w:spacing w:line="360" w:lineRule="auto"/>
      </w:pPr>
      <w:r w:rsidRPr="00D1411E">
        <w:rPr>
          <w:i/>
          <w:iCs/>
        </w:rPr>
        <w:t xml:space="preserve">Current exposure </w:t>
      </w:r>
      <w:r w:rsidRPr="00D1411E">
        <w:t xml:space="preserve">(CE) is the current value of the exposure to a counterparty. </w:t>
      </w:r>
      <w:r w:rsidRPr="00D1411E">
        <w:rPr>
          <w:rFonts w:ascii="MS Mincho" w:eastAsia="MS Mincho" w:hAnsi="MS Mincho" w:cs="MS Mincho"/>
        </w:rPr>
        <w:t> </w:t>
      </w:r>
    </w:p>
    <w:p w14:paraId="0D5FDF59" w14:textId="77777777" w:rsidR="00D1411E" w:rsidRPr="00A639B0" w:rsidRDefault="00D1411E" w:rsidP="00D1411E">
      <w:pPr>
        <w:numPr>
          <w:ilvl w:val="0"/>
          <w:numId w:val="5"/>
        </w:numPr>
        <w:spacing w:line="360" w:lineRule="auto"/>
      </w:pPr>
      <w:r w:rsidRPr="00D1411E">
        <w:rPr>
          <w:i/>
          <w:iCs/>
        </w:rPr>
        <w:t xml:space="preserve">Potential future exposure </w:t>
      </w:r>
      <w:r w:rsidRPr="00D1411E">
        <w:t xml:space="preserve">(PFE) is the maximum amount of exposure expected to occur on a future date with a high degree of statistical confidence. </w:t>
      </w:r>
      <w:r w:rsidRPr="00D1411E">
        <w:rPr>
          <w:rFonts w:ascii="MS Mincho" w:eastAsia="MS Mincho" w:hAnsi="MS Mincho" w:cs="MS Mincho"/>
        </w:rPr>
        <w:t> </w:t>
      </w:r>
    </w:p>
    <w:p w14:paraId="6D19C91A" w14:textId="7EF26612" w:rsidR="00A639B0" w:rsidRPr="00DE16C8" w:rsidRDefault="00A639B0" w:rsidP="00DE16C8">
      <w:pPr>
        <w:numPr>
          <w:ilvl w:val="0"/>
          <w:numId w:val="5"/>
        </w:numPr>
        <w:spacing w:line="360" w:lineRule="auto"/>
      </w:pPr>
      <w:r w:rsidRPr="00DE16C8">
        <w:t xml:space="preserve">The peak of PFE(t) over the life of the portfolio is referred to </w:t>
      </w:r>
      <w:r w:rsidR="009D3F3D">
        <w:t>as maximum poten</w:t>
      </w:r>
      <w:r w:rsidRPr="00DE16C8">
        <w:t xml:space="preserve">tial future exposure (MPFE) </w:t>
      </w:r>
    </w:p>
    <w:p w14:paraId="19C53F99" w14:textId="77777777" w:rsidR="000E1340" w:rsidRPr="000E1340" w:rsidRDefault="000E1340" w:rsidP="000E1340">
      <w:pPr>
        <w:numPr>
          <w:ilvl w:val="0"/>
          <w:numId w:val="5"/>
        </w:numPr>
        <w:spacing w:line="360" w:lineRule="auto"/>
      </w:pPr>
      <w:r w:rsidRPr="000E1340">
        <w:rPr>
          <w:i/>
          <w:iCs/>
        </w:rPr>
        <w:t xml:space="preserve">Expected exposure </w:t>
      </w:r>
      <w:r w:rsidRPr="000E1340">
        <w:t xml:space="preserve">(EE) is the average exposure on a future date. </w:t>
      </w:r>
      <w:r w:rsidRPr="000E1340">
        <w:rPr>
          <w:rFonts w:ascii="MS Mincho" w:eastAsia="MS Mincho" w:hAnsi="MS Mincho" w:cs="MS Mincho"/>
        </w:rPr>
        <w:t> </w:t>
      </w:r>
    </w:p>
    <w:p w14:paraId="5AB5DDB1" w14:textId="77777777" w:rsidR="000E1340" w:rsidRPr="000E1340" w:rsidRDefault="000E1340" w:rsidP="000E1340">
      <w:pPr>
        <w:numPr>
          <w:ilvl w:val="0"/>
          <w:numId w:val="5"/>
        </w:numPr>
        <w:spacing w:line="360" w:lineRule="auto"/>
      </w:pPr>
      <w:r w:rsidRPr="000E1340">
        <w:t>The EE(</w:t>
      </w:r>
      <w:r w:rsidRPr="000E1340">
        <w:rPr>
          <w:i/>
          <w:iCs/>
        </w:rPr>
        <w:t>t</w:t>
      </w:r>
      <w:r w:rsidRPr="000E1340">
        <w:t xml:space="preserve">) curve is referred to as the ‘credit-equivalent’ or ‘loan-equivalent’ exposure curve, and is used for credit pricing and for the calculation of the economic capital of well-diversified portfolios of counterparties. </w:t>
      </w:r>
      <w:r w:rsidRPr="000E1340">
        <w:rPr>
          <w:rFonts w:ascii="MS Mincho" w:eastAsia="MS Mincho" w:hAnsi="MS Mincho" w:cs="MS Mincho"/>
        </w:rPr>
        <w:t> </w:t>
      </w:r>
    </w:p>
    <w:p w14:paraId="27897B66" w14:textId="77777777" w:rsidR="002F00AE" w:rsidRPr="002F00AE" w:rsidRDefault="002F00AE" w:rsidP="002F00AE">
      <w:pPr>
        <w:numPr>
          <w:ilvl w:val="0"/>
          <w:numId w:val="5"/>
        </w:numPr>
        <w:spacing w:line="360" w:lineRule="auto"/>
      </w:pPr>
      <w:r w:rsidRPr="002F00AE">
        <w:rPr>
          <w:i/>
          <w:iCs/>
        </w:rPr>
        <w:t xml:space="preserve">Expected positive exposure </w:t>
      </w:r>
      <w:r w:rsidRPr="002F00AE">
        <w:t>(EPE) is the average EE(</w:t>
      </w:r>
      <w:r w:rsidRPr="002F00AE">
        <w:rPr>
          <w:i/>
          <w:iCs/>
        </w:rPr>
        <w:t>t</w:t>
      </w:r>
      <w:r w:rsidRPr="002F00AE">
        <w:t xml:space="preserve">) for </w:t>
      </w:r>
      <w:r w:rsidRPr="002F00AE">
        <w:rPr>
          <w:i/>
          <w:iCs/>
        </w:rPr>
        <w:t xml:space="preserve">t </w:t>
      </w:r>
      <w:r w:rsidRPr="002F00AE">
        <w:t xml:space="preserve">in a certain interval (for exam- </w:t>
      </w:r>
      <w:proofErr w:type="spellStart"/>
      <w:r w:rsidRPr="002F00AE">
        <w:t>ple</w:t>
      </w:r>
      <w:proofErr w:type="spellEnd"/>
      <w:r w:rsidRPr="002F00AE">
        <w:t xml:space="preserve">, for </w:t>
      </w:r>
      <w:r w:rsidRPr="002F00AE">
        <w:rPr>
          <w:i/>
          <w:iCs/>
        </w:rPr>
        <w:t xml:space="preserve">t </w:t>
      </w:r>
      <w:r w:rsidRPr="002F00AE">
        <w:t xml:space="preserve">during a given year). </w:t>
      </w:r>
      <w:r w:rsidRPr="002F00AE">
        <w:rPr>
          <w:rFonts w:ascii="MS Mincho" w:eastAsia="MS Mincho" w:hAnsi="MS Mincho" w:cs="MS Mincho"/>
        </w:rPr>
        <w:t> </w:t>
      </w:r>
    </w:p>
    <w:p w14:paraId="31A85090" w14:textId="77777777" w:rsidR="002F00AE" w:rsidRPr="002F00AE" w:rsidRDefault="002F00AE" w:rsidP="002F00AE">
      <w:pPr>
        <w:numPr>
          <w:ilvl w:val="0"/>
          <w:numId w:val="5"/>
        </w:numPr>
        <w:spacing w:line="360" w:lineRule="auto"/>
      </w:pPr>
      <w:r w:rsidRPr="002F00AE">
        <w:rPr>
          <w:i/>
          <w:iCs/>
        </w:rPr>
        <w:t xml:space="preserve">Right-way/wrong-way exposures </w:t>
      </w:r>
      <w:r w:rsidRPr="002F00AE">
        <w:t xml:space="preserve">are exposures that are positively/negatively correlated with the credit quality of the counterparty. </w:t>
      </w:r>
      <w:r w:rsidRPr="002F00AE">
        <w:rPr>
          <w:rFonts w:ascii="MS Mincho" w:eastAsia="MS Mincho" w:hAnsi="MS Mincho" w:cs="MS Mincho"/>
        </w:rPr>
        <w:t> </w:t>
      </w:r>
    </w:p>
    <w:p w14:paraId="0920FDA6" w14:textId="7B287D07" w:rsidR="003E1524" w:rsidRPr="003E1524" w:rsidRDefault="003E1524" w:rsidP="003E1524">
      <w:pPr>
        <w:numPr>
          <w:ilvl w:val="0"/>
          <w:numId w:val="5"/>
        </w:numPr>
        <w:spacing w:line="360" w:lineRule="auto"/>
      </w:pPr>
      <w:r>
        <w:t>E.g. A com</w:t>
      </w:r>
      <w:r w:rsidRPr="003E1524">
        <w:t xml:space="preserve">pany writing put options on its own stock creates wrong-way exposures for the buyer. An oil producer selling oil in a swap creates right-way exposures for the buyer. </w:t>
      </w:r>
      <w:r w:rsidRPr="003E1524">
        <w:rPr>
          <w:rFonts w:ascii="MS Mincho" w:eastAsia="MS Mincho" w:hAnsi="MS Mincho" w:cs="MS Mincho"/>
        </w:rPr>
        <w:t> </w:t>
      </w:r>
    </w:p>
    <w:p w14:paraId="3B202C97" w14:textId="77777777" w:rsidR="009747E6" w:rsidRPr="009747E6" w:rsidRDefault="009747E6" w:rsidP="00DE16C8">
      <w:pPr>
        <w:numPr>
          <w:ilvl w:val="0"/>
          <w:numId w:val="5"/>
        </w:numPr>
        <w:spacing w:line="360" w:lineRule="auto"/>
        <w:rPr>
          <w:rFonts w:ascii="Times" w:hAnsi="Times" w:cs="Times"/>
          <w:color w:val="000000"/>
        </w:rPr>
      </w:pPr>
      <w:r w:rsidRPr="009D3F3D">
        <w:rPr>
          <w:i/>
        </w:rPr>
        <w:t xml:space="preserve">Credit risk </w:t>
      </w:r>
      <w:proofErr w:type="spellStart"/>
      <w:r w:rsidRPr="009D3F3D">
        <w:rPr>
          <w:i/>
        </w:rPr>
        <w:t>mitigants</w:t>
      </w:r>
      <w:proofErr w:type="spellEnd"/>
      <w:r w:rsidRPr="00DE16C8">
        <w:t xml:space="preserve"> are designed to reduce credit exposures. They include netting rights, collateral agreements, and early settlement provisions.</w:t>
      </w:r>
      <w:r w:rsidRPr="009747E6">
        <w:rPr>
          <w:rFonts w:ascii="Times" w:hAnsi="Times" w:cs="Times"/>
          <w:color w:val="000000"/>
          <w:sz w:val="26"/>
          <w:szCs w:val="26"/>
        </w:rPr>
        <w:t xml:space="preserve"> </w:t>
      </w:r>
    </w:p>
    <w:p w14:paraId="608B0B0B" w14:textId="47054C3A" w:rsidR="00A639B0" w:rsidRDefault="00A639B0" w:rsidP="00D823FD">
      <w:pPr>
        <w:spacing w:line="360" w:lineRule="auto"/>
        <w:ind w:left="360"/>
        <w:rPr>
          <w:rFonts w:hint="eastAsia"/>
        </w:rPr>
      </w:pPr>
    </w:p>
    <w:p w14:paraId="476654F5" w14:textId="1DE7BFC8" w:rsidR="00C33C66" w:rsidRDefault="00C33C66" w:rsidP="00D823FD">
      <w:pPr>
        <w:spacing w:line="360" w:lineRule="auto"/>
        <w:ind w:left="360"/>
        <w:rPr>
          <w:rFonts w:hint="eastAsia"/>
          <w:b/>
        </w:rPr>
      </w:pPr>
      <w:r>
        <w:rPr>
          <w:rFonts w:hint="eastAsia"/>
          <w:b/>
        </w:rPr>
        <w:t>PFE models:</w:t>
      </w:r>
    </w:p>
    <w:p w14:paraId="3BD60E1A" w14:textId="736BC00B" w:rsidR="00C33C66" w:rsidRDefault="00F208B8" w:rsidP="00D823FD">
      <w:pPr>
        <w:spacing w:line="360" w:lineRule="auto"/>
        <w:ind w:left="360"/>
        <w:rPr>
          <w:rFonts w:hint="eastAsia"/>
          <w:b/>
        </w:rPr>
      </w:pPr>
      <w:r>
        <w:rPr>
          <w:rFonts w:hint="eastAsia"/>
          <w:b/>
        </w:rPr>
        <w:t>Simulation engine</w:t>
      </w:r>
    </w:p>
    <w:p w14:paraId="23970371" w14:textId="053ACAA6" w:rsidR="00F208B8" w:rsidRDefault="00F208B8" w:rsidP="00D823FD">
      <w:pPr>
        <w:spacing w:line="360" w:lineRule="auto"/>
        <w:ind w:left="360"/>
        <w:rPr>
          <w:rFonts w:hint="eastAsia"/>
        </w:rPr>
      </w:pPr>
      <w:r>
        <w:rPr>
          <w:rFonts w:hint="eastAsia"/>
        </w:rPr>
        <w:t>1. Int</w:t>
      </w:r>
      <w:r w:rsidR="00AA0DA3">
        <w:rPr>
          <w:rFonts w:hint="eastAsia"/>
        </w:rPr>
        <w:t>erest rates in developed economies are often modeled as normal o</w:t>
      </w:r>
      <w:r w:rsidR="007E74FF">
        <w:rPr>
          <w:rFonts w:hint="eastAsia"/>
        </w:rPr>
        <w:t>r lognormal diffusion processes.</w:t>
      </w:r>
    </w:p>
    <w:p w14:paraId="68AE29AF" w14:textId="77777777" w:rsidR="007C5E14" w:rsidRPr="00F208B8" w:rsidRDefault="007C5E14" w:rsidP="00D823FD">
      <w:pPr>
        <w:spacing w:line="360" w:lineRule="auto"/>
        <w:ind w:left="360"/>
      </w:pPr>
      <w:bookmarkStart w:id="0" w:name="_GoBack"/>
      <w:bookmarkEnd w:id="0"/>
    </w:p>
    <w:p w14:paraId="6CF8E4A2" w14:textId="77777777" w:rsidR="00D1411E" w:rsidRPr="00D1411E" w:rsidRDefault="00D1411E" w:rsidP="00D1411E">
      <w:pPr>
        <w:spacing w:line="360" w:lineRule="auto"/>
      </w:pPr>
    </w:p>
    <w:p w14:paraId="3766DA4C" w14:textId="6053F9F2" w:rsidR="00350169" w:rsidRPr="000824DF" w:rsidRDefault="00350169" w:rsidP="00AB0937">
      <w:pPr>
        <w:spacing w:line="360" w:lineRule="auto"/>
      </w:pPr>
    </w:p>
    <w:p w14:paraId="00544BCD" w14:textId="5B30E2F0" w:rsidR="00AB0937" w:rsidRPr="00AB0937" w:rsidRDefault="00AB0937" w:rsidP="009D706C">
      <w:pPr>
        <w:spacing w:line="360" w:lineRule="auto"/>
      </w:pPr>
    </w:p>
    <w:p w14:paraId="7D190E44" w14:textId="3DEDBFAD" w:rsidR="00C80D6F" w:rsidRPr="00546059" w:rsidRDefault="00C80D6F" w:rsidP="00546059">
      <w:pPr>
        <w:spacing w:line="360" w:lineRule="auto"/>
      </w:pPr>
    </w:p>
    <w:p w14:paraId="4F4108F9" w14:textId="0D021FB6" w:rsidR="00546059" w:rsidRPr="00485D4E" w:rsidRDefault="00546059" w:rsidP="00546059">
      <w:pPr>
        <w:spacing w:line="360" w:lineRule="auto"/>
      </w:pPr>
    </w:p>
    <w:p w14:paraId="759C95CF" w14:textId="1FFE6B49" w:rsidR="00D45E49" w:rsidRPr="00D45E49" w:rsidRDefault="00D45E49" w:rsidP="00485D4E">
      <w:pPr>
        <w:spacing w:line="360" w:lineRule="auto"/>
      </w:pPr>
    </w:p>
    <w:p w14:paraId="69145175" w14:textId="2252292B" w:rsidR="000A7442" w:rsidRPr="004D7D19" w:rsidRDefault="000A7442" w:rsidP="00485D4E">
      <w:pPr>
        <w:spacing w:line="360" w:lineRule="auto"/>
      </w:pPr>
    </w:p>
    <w:p w14:paraId="761E9B92" w14:textId="77777777" w:rsidR="004D7D19" w:rsidRPr="00743E99" w:rsidRDefault="004D7D19" w:rsidP="006D1C3A">
      <w:pPr>
        <w:spacing w:line="360" w:lineRule="auto"/>
      </w:pPr>
    </w:p>
    <w:p w14:paraId="7BAF8D0D" w14:textId="77777777" w:rsidR="006707F2" w:rsidRDefault="006707F2" w:rsidP="006D1C3A">
      <w:pPr>
        <w:spacing w:line="360" w:lineRule="auto"/>
      </w:pPr>
    </w:p>
    <w:p w14:paraId="18C32C14" w14:textId="77777777" w:rsidR="006707F2" w:rsidRDefault="006707F2" w:rsidP="006D1C3A">
      <w:pPr>
        <w:spacing w:line="360" w:lineRule="auto"/>
      </w:pPr>
    </w:p>
    <w:p w14:paraId="127EB497" w14:textId="77777777" w:rsidR="006707F2" w:rsidRDefault="006707F2" w:rsidP="006D1C3A">
      <w:pPr>
        <w:spacing w:line="360" w:lineRule="auto"/>
      </w:pPr>
    </w:p>
    <w:p w14:paraId="21E2B69C" w14:textId="77777777" w:rsidR="006707F2" w:rsidRDefault="006707F2" w:rsidP="006D1C3A">
      <w:pPr>
        <w:spacing w:line="360" w:lineRule="auto"/>
      </w:pPr>
    </w:p>
    <w:p w14:paraId="11844987" w14:textId="77777777" w:rsidR="006707F2" w:rsidRDefault="006707F2" w:rsidP="006D1C3A">
      <w:pPr>
        <w:spacing w:line="360" w:lineRule="auto"/>
      </w:pPr>
    </w:p>
    <w:p w14:paraId="1B058521" w14:textId="77777777" w:rsidR="006707F2" w:rsidRPr="00D67850" w:rsidRDefault="006707F2" w:rsidP="006D1C3A">
      <w:pPr>
        <w:spacing w:line="360" w:lineRule="auto"/>
      </w:pPr>
    </w:p>
    <w:sectPr w:rsidR="006707F2" w:rsidRPr="00D67850" w:rsidSect="00F84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D652D22"/>
    <w:multiLevelType w:val="hybridMultilevel"/>
    <w:tmpl w:val="34C4C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D80BDE"/>
    <w:multiLevelType w:val="hybridMultilevel"/>
    <w:tmpl w:val="E7C05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1C77C4"/>
    <w:multiLevelType w:val="hybridMultilevel"/>
    <w:tmpl w:val="E1423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366E77"/>
    <w:multiLevelType w:val="hybridMultilevel"/>
    <w:tmpl w:val="A38C9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25005F"/>
    <w:multiLevelType w:val="hybridMultilevel"/>
    <w:tmpl w:val="D4A0B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850"/>
    <w:rsid w:val="000207F5"/>
    <w:rsid w:val="000803F9"/>
    <w:rsid w:val="000824DF"/>
    <w:rsid w:val="000A7442"/>
    <w:rsid w:val="000E1340"/>
    <w:rsid w:val="000F0707"/>
    <w:rsid w:val="000F249C"/>
    <w:rsid w:val="00116904"/>
    <w:rsid w:val="001A1D4C"/>
    <w:rsid w:val="0021610C"/>
    <w:rsid w:val="002B4690"/>
    <w:rsid w:val="002F00AE"/>
    <w:rsid w:val="0031448A"/>
    <w:rsid w:val="00342207"/>
    <w:rsid w:val="00350169"/>
    <w:rsid w:val="00351FDA"/>
    <w:rsid w:val="003E1524"/>
    <w:rsid w:val="00485D4E"/>
    <w:rsid w:val="004D7D19"/>
    <w:rsid w:val="005077CB"/>
    <w:rsid w:val="00546059"/>
    <w:rsid w:val="00572DCD"/>
    <w:rsid w:val="0059017A"/>
    <w:rsid w:val="005A6DB0"/>
    <w:rsid w:val="005E6E2A"/>
    <w:rsid w:val="00636A19"/>
    <w:rsid w:val="006707F2"/>
    <w:rsid w:val="00671015"/>
    <w:rsid w:val="00685211"/>
    <w:rsid w:val="006D1C3A"/>
    <w:rsid w:val="006D69D1"/>
    <w:rsid w:val="006E389F"/>
    <w:rsid w:val="006E5F95"/>
    <w:rsid w:val="00743E99"/>
    <w:rsid w:val="00787465"/>
    <w:rsid w:val="007C5E14"/>
    <w:rsid w:val="007E16DD"/>
    <w:rsid w:val="007E74FF"/>
    <w:rsid w:val="0091547C"/>
    <w:rsid w:val="009747E6"/>
    <w:rsid w:val="009C5C5E"/>
    <w:rsid w:val="009D3F3D"/>
    <w:rsid w:val="009D706C"/>
    <w:rsid w:val="00A05445"/>
    <w:rsid w:val="00A06EEF"/>
    <w:rsid w:val="00A639B0"/>
    <w:rsid w:val="00AA0DA3"/>
    <w:rsid w:val="00AA359A"/>
    <w:rsid w:val="00AB0937"/>
    <w:rsid w:val="00AC57BA"/>
    <w:rsid w:val="00BA0365"/>
    <w:rsid w:val="00C33C66"/>
    <w:rsid w:val="00C80D6F"/>
    <w:rsid w:val="00CF442A"/>
    <w:rsid w:val="00D1411E"/>
    <w:rsid w:val="00D45E49"/>
    <w:rsid w:val="00D67850"/>
    <w:rsid w:val="00D76E0F"/>
    <w:rsid w:val="00D823FD"/>
    <w:rsid w:val="00D87599"/>
    <w:rsid w:val="00DC1892"/>
    <w:rsid w:val="00DE16C8"/>
    <w:rsid w:val="00E01E98"/>
    <w:rsid w:val="00E11DC3"/>
    <w:rsid w:val="00EC62A4"/>
    <w:rsid w:val="00EE52A6"/>
    <w:rsid w:val="00F208B8"/>
    <w:rsid w:val="00F26DFB"/>
    <w:rsid w:val="00F8455D"/>
    <w:rsid w:val="00F9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0BD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872</Words>
  <Characters>4972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Hongchao Pan</dc:creator>
  <cp:keywords/>
  <dc:description/>
  <cp:lastModifiedBy>Hongchao Pan</cp:lastModifiedBy>
  <cp:revision>47</cp:revision>
  <dcterms:created xsi:type="dcterms:W3CDTF">2017-02-03T15:54:00Z</dcterms:created>
  <dcterms:modified xsi:type="dcterms:W3CDTF">2017-02-09T00:01:00Z</dcterms:modified>
</cp:coreProperties>
</file>