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08" w:rsidRDefault="00273708" w:rsidP="00273708">
      <w:pPr>
        <w:snapToGrid w:val="0"/>
        <w:jc w:val="center"/>
        <w:rPr>
          <w:b/>
          <w:bCs/>
          <w:sz w:val="48"/>
        </w:rPr>
      </w:pPr>
      <w:r>
        <w:rPr>
          <w:rFonts w:eastAsia="楷体_GB2312" w:hint="eastAsia"/>
          <w:b/>
          <w:bCs/>
          <w:sz w:val="48"/>
        </w:rPr>
        <w:t>中山大学</w:t>
      </w:r>
      <w:r>
        <w:rPr>
          <w:rFonts w:eastAsia="楷体_GB2312" w:hint="eastAsia"/>
          <w:b/>
          <w:bCs/>
          <w:sz w:val="48"/>
        </w:rPr>
        <w:t xml:space="preserve"> </w:t>
      </w:r>
      <w:r>
        <w:rPr>
          <w:rFonts w:hint="eastAsia"/>
          <w:b/>
          <w:bCs/>
          <w:sz w:val="48"/>
        </w:rPr>
        <w:t>中山医学院</w:t>
      </w:r>
    </w:p>
    <w:p w:rsidR="00273708" w:rsidRDefault="00273708" w:rsidP="00273708">
      <w:pPr>
        <w:snapToGrid w:val="0"/>
        <w:jc w:val="center"/>
        <w:rPr>
          <w:b/>
          <w:bCs/>
          <w:sz w:val="44"/>
        </w:rPr>
      </w:pPr>
      <w:r>
        <w:rPr>
          <w:rFonts w:eastAsia="华文新魏" w:hint="eastAsia"/>
          <w:b/>
          <w:bCs/>
          <w:sz w:val="48"/>
        </w:rPr>
        <w:t>教案要点记录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980"/>
        <w:gridCol w:w="1620"/>
        <w:gridCol w:w="912"/>
        <w:gridCol w:w="1420"/>
        <w:gridCol w:w="1421"/>
        <w:gridCol w:w="1827"/>
      </w:tblGrid>
      <w:tr w:rsidR="00273708" w:rsidTr="00273708">
        <w:trPr>
          <w:trHeight w:val="6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课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课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程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273708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病理生理学</w:t>
            </w:r>
          </w:p>
        </w:tc>
      </w:tr>
      <w:tr w:rsidR="00273708" w:rsidRPr="00273708" w:rsidTr="00273708">
        <w:trPr>
          <w:trHeight w:val="6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Pr="00273708" w:rsidRDefault="00273708" w:rsidP="00FC58F5">
            <w:pPr>
              <w:jc w:val="center"/>
              <w:rPr>
                <w:sz w:val="24"/>
                <w:szCs w:val="21"/>
              </w:rPr>
            </w:pPr>
            <w:r w:rsidRPr="00273708">
              <w:rPr>
                <w:rFonts w:hint="eastAsia"/>
                <w:sz w:val="24"/>
                <w:szCs w:val="21"/>
              </w:rPr>
              <w:t>内容</w:t>
            </w:r>
            <w:r w:rsidRPr="00273708">
              <w:rPr>
                <w:sz w:val="24"/>
                <w:szCs w:val="21"/>
              </w:rPr>
              <w:t>(</w:t>
            </w:r>
            <w:r w:rsidRPr="00273708">
              <w:rPr>
                <w:rFonts w:hint="eastAsia"/>
                <w:sz w:val="24"/>
                <w:szCs w:val="21"/>
              </w:rPr>
              <w:t>章、节</w:t>
            </w:r>
            <w:r w:rsidRPr="00273708">
              <w:rPr>
                <w:sz w:val="24"/>
                <w:szCs w:val="21"/>
              </w:rPr>
              <w:t>)</w:t>
            </w:r>
          </w:p>
          <w:p w:rsidR="00273708" w:rsidRPr="00273708" w:rsidRDefault="00273708" w:rsidP="00FC58F5">
            <w:pPr>
              <w:jc w:val="center"/>
              <w:rPr>
                <w:sz w:val="24"/>
                <w:szCs w:val="21"/>
              </w:rPr>
            </w:pPr>
            <w:r w:rsidRPr="00273708">
              <w:rPr>
                <w:rFonts w:hint="eastAsia"/>
                <w:sz w:val="24"/>
                <w:szCs w:val="21"/>
              </w:rPr>
              <w:t>题</w:t>
            </w:r>
            <w:r w:rsidRPr="00273708">
              <w:rPr>
                <w:sz w:val="24"/>
                <w:szCs w:val="21"/>
              </w:rPr>
              <w:t xml:space="preserve">  </w:t>
            </w:r>
            <w:r w:rsidRPr="00273708">
              <w:rPr>
                <w:rFonts w:hint="eastAsia"/>
                <w:sz w:val="24"/>
                <w:szCs w:val="21"/>
              </w:rPr>
              <w:t>目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Pr="00273708" w:rsidRDefault="00273708" w:rsidP="00D24740">
            <w:pPr>
              <w:jc w:val="center"/>
              <w:rPr>
                <w:b/>
                <w:sz w:val="24"/>
                <w:szCs w:val="21"/>
              </w:rPr>
            </w:pPr>
            <w:r w:rsidRPr="00273708">
              <w:rPr>
                <w:rFonts w:hint="eastAsia"/>
                <w:b/>
                <w:sz w:val="24"/>
                <w:szCs w:val="21"/>
              </w:rPr>
              <w:t>第十</w:t>
            </w:r>
            <w:r w:rsidR="00D24740">
              <w:rPr>
                <w:rFonts w:hint="eastAsia"/>
                <w:b/>
                <w:sz w:val="24"/>
                <w:szCs w:val="21"/>
              </w:rPr>
              <w:t>五</w:t>
            </w:r>
            <w:r w:rsidRPr="00273708">
              <w:rPr>
                <w:rFonts w:hint="eastAsia"/>
                <w:b/>
                <w:sz w:val="24"/>
                <w:szCs w:val="21"/>
              </w:rPr>
              <w:t>章　心功能不全</w:t>
            </w:r>
          </w:p>
        </w:tc>
      </w:tr>
      <w:tr w:rsidR="00273708" w:rsidTr="00FC58F5">
        <w:trPr>
          <w:trHeight w:val="70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授课教师名称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那晓东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所属系（室）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8C4920">
            <w:pPr>
              <w:spacing w:beforeLines="50" w:line="36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 </w:t>
            </w:r>
            <w:r>
              <w:rPr>
                <w:rFonts w:hint="eastAsia"/>
                <w:sz w:val="24"/>
                <w:szCs w:val="21"/>
              </w:rPr>
              <w:t>中山医学院</w:t>
            </w:r>
          </w:p>
        </w:tc>
      </w:tr>
      <w:tr w:rsidR="00273708" w:rsidTr="00FC58F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授课方法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</w:rPr>
            </w:pPr>
            <w:r w:rsidRPr="00BB478B">
              <w:rPr>
                <w:rFonts w:hint="eastAsia"/>
                <w:sz w:val="24"/>
              </w:rPr>
              <w:t>理论课大班教学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课</w:t>
            </w:r>
          </w:p>
          <w:p w:rsidR="00273708" w:rsidRDefault="00273708" w:rsidP="00FC58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　学时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  <w:szCs w:val="21"/>
              </w:rPr>
            </w:pPr>
          </w:p>
        </w:tc>
      </w:tr>
      <w:tr w:rsidR="00273708" w:rsidTr="00FC58F5">
        <w:trPr>
          <w:trHeight w:val="52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授课对象</w:t>
            </w:r>
          </w:p>
        </w:tc>
        <w:tc>
          <w:tcPr>
            <w:tcW w:w="7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Pr="00273708" w:rsidRDefault="00273708" w:rsidP="00273708">
            <w:r w:rsidRPr="00936705">
              <w:rPr>
                <w:rFonts w:hint="eastAsia"/>
              </w:rPr>
              <w:t>12</w:t>
            </w:r>
            <w:r w:rsidRPr="00936705">
              <w:rPr>
                <w:rFonts w:hint="eastAsia"/>
              </w:rPr>
              <w:t>级临床</w:t>
            </w:r>
            <w:r>
              <w:rPr>
                <w:rFonts w:hint="eastAsia"/>
              </w:rPr>
              <w:t>、</w:t>
            </w:r>
            <w:r w:rsidRPr="00936705">
              <w:rPr>
                <w:rFonts w:hint="eastAsia"/>
              </w:rPr>
              <w:t>口腔</w:t>
            </w:r>
            <w:r>
              <w:rPr>
                <w:rFonts w:hint="eastAsia"/>
              </w:rPr>
              <w:t>、预防专业</w:t>
            </w:r>
          </w:p>
        </w:tc>
      </w:tr>
      <w:tr w:rsidR="00273708" w:rsidTr="00FC58F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08" w:rsidRDefault="00273708" w:rsidP="00FC58F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授课时间</w:t>
            </w:r>
          </w:p>
        </w:tc>
        <w:tc>
          <w:tcPr>
            <w:tcW w:w="2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273708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2014</w:t>
            </w:r>
            <w:r>
              <w:rPr>
                <w:rFonts w:hint="eastAsia"/>
                <w:sz w:val="24"/>
                <w:szCs w:val="28"/>
              </w:rPr>
              <w:t>年</w:t>
            </w:r>
            <w:r>
              <w:rPr>
                <w:rFonts w:hint="eastAsia"/>
                <w:sz w:val="24"/>
                <w:szCs w:val="28"/>
              </w:rPr>
              <w:t>11</w:t>
            </w:r>
            <w:r>
              <w:rPr>
                <w:rFonts w:hint="eastAsia"/>
                <w:sz w:val="24"/>
                <w:szCs w:val="28"/>
              </w:rPr>
              <w:t>月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教材名称</w:t>
            </w:r>
          </w:p>
          <w:p w:rsidR="00273708" w:rsidRDefault="00273708" w:rsidP="00FC58F5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及版本</w:t>
            </w:r>
          </w:p>
        </w:tc>
        <w:tc>
          <w:tcPr>
            <w:tcW w:w="3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FC58F5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病理生理学　第</w:t>
            </w:r>
            <w:r>
              <w:rPr>
                <w:rFonts w:hint="eastAsia"/>
                <w:sz w:val="24"/>
                <w:szCs w:val="21"/>
              </w:rPr>
              <w:t>8</w:t>
            </w:r>
            <w:r>
              <w:rPr>
                <w:rFonts w:hint="eastAsia"/>
                <w:sz w:val="24"/>
                <w:szCs w:val="21"/>
              </w:rPr>
              <w:t xml:space="preserve">版　</w:t>
            </w:r>
          </w:p>
          <w:p w:rsidR="00273708" w:rsidRDefault="00273708" w:rsidP="00FC58F5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人民卫生出版社</w:t>
            </w:r>
          </w:p>
        </w:tc>
      </w:tr>
      <w:tr w:rsidR="00273708" w:rsidTr="00FC58F5">
        <w:trPr>
          <w:trHeight w:val="4260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教学目的与要求</w:t>
            </w:r>
          </w:p>
          <w:p w:rsidR="00273708" w:rsidRPr="005036BD" w:rsidRDefault="00273708" w:rsidP="0042677D">
            <w:pPr>
              <w:spacing w:line="276" w:lineRule="auto"/>
              <w:rPr>
                <w:rFonts w:ascii="宋体" w:hAnsi="宋体"/>
                <w:sz w:val="24"/>
              </w:rPr>
            </w:pPr>
          </w:p>
          <w:p w:rsidR="00273708" w:rsidRPr="005036BD" w:rsidRDefault="00273708" w:rsidP="0042677D">
            <w:pPr>
              <w:spacing w:line="276" w:lineRule="auto"/>
              <w:ind w:leftChars="230" w:left="1206" w:hangingChars="300" w:hanging="723"/>
              <w:rPr>
                <w:sz w:val="24"/>
              </w:rPr>
            </w:pPr>
            <w:r w:rsidRPr="005036BD">
              <w:rPr>
                <w:rFonts w:hint="eastAsia"/>
                <w:b/>
                <w:sz w:val="24"/>
              </w:rPr>
              <w:t>掌握：</w:t>
            </w:r>
            <w:r w:rsidRPr="005036BD">
              <w:rPr>
                <w:rFonts w:hint="eastAsia"/>
                <w:sz w:val="24"/>
              </w:rPr>
              <w:t xml:space="preserve"> </w:t>
            </w:r>
          </w:p>
          <w:p w:rsidR="00273708" w:rsidRDefault="00273708" w:rsidP="0042677D">
            <w:pPr>
              <w:spacing w:line="276" w:lineRule="auto"/>
            </w:pPr>
          </w:p>
          <w:p w:rsidR="00273708" w:rsidRPr="009818A0" w:rsidRDefault="00273708" w:rsidP="0042677D">
            <w:pPr>
              <w:widowControl/>
              <w:spacing w:line="276" w:lineRule="auto"/>
              <w:ind w:firstLineChars="164" w:firstLine="394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1.</w:t>
            </w:r>
            <w:r w:rsidRPr="009818A0">
              <w:rPr>
                <w:rFonts w:ascii="宋体" w:hAnsi="宋体" w:cs="宋体" w:hint="eastAsia"/>
                <w:kern w:val="0"/>
                <w:sz w:val="24"/>
              </w:rPr>
              <w:t>掌握（充血性）心力衰竭、紧张源性扩张、心肌肥大的概念</w:t>
            </w: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273708" w:rsidRPr="009818A0" w:rsidRDefault="00273708" w:rsidP="0042677D">
            <w:pPr>
              <w:widowControl/>
              <w:spacing w:line="276" w:lineRule="auto"/>
              <w:ind w:firstLineChars="164" w:firstLine="394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8A0">
              <w:rPr>
                <w:rFonts w:ascii="宋体" w:hAnsi="宋体" w:cs="宋体" w:hint="eastAsia"/>
                <w:kern w:val="0"/>
                <w:sz w:val="24"/>
              </w:rPr>
              <w:t>2.</w:t>
            </w: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掌握心功能不全的代偿机制</w:t>
            </w:r>
            <w:r w:rsidRPr="009818A0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273708" w:rsidRPr="009818A0" w:rsidRDefault="00273708" w:rsidP="0042677D">
            <w:pPr>
              <w:widowControl/>
              <w:spacing w:line="276" w:lineRule="auto"/>
              <w:ind w:firstLineChars="164" w:firstLine="394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8A0">
              <w:rPr>
                <w:rFonts w:ascii="宋体" w:hAnsi="宋体" w:cs="宋体" w:hint="eastAsia"/>
                <w:kern w:val="0"/>
                <w:sz w:val="24"/>
              </w:rPr>
              <w:t>3.</w:t>
            </w: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掌握心力衰竭的发生机制</w:t>
            </w:r>
            <w:r w:rsidRPr="009818A0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273708" w:rsidRPr="009818A0" w:rsidRDefault="00273708" w:rsidP="0042677D">
            <w:pPr>
              <w:widowControl/>
              <w:spacing w:line="276" w:lineRule="auto"/>
              <w:ind w:firstLineChars="164" w:firstLine="394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8A0">
              <w:rPr>
                <w:rFonts w:ascii="宋体" w:hAnsi="宋体" w:cs="宋体" w:hint="eastAsia"/>
                <w:kern w:val="0"/>
                <w:sz w:val="24"/>
              </w:rPr>
              <w:t>4.</w:t>
            </w: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掌握心力衰竭临床表现的病理生理基础</w:t>
            </w:r>
            <w:r w:rsidRPr="009818A0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273708" w:rsidRPr="005036BD" w:rsidRDefault="00273708" w:rsidP="0042677D">
            <w:pPr>
              <w:spacing w:line="276" w:lineRule="auto"/>
              <w:ind w:firstLine="487"/>
              <w:rPr>
                <w:sz w:val="24"/>
              </w:rPr>
            </w:pPr>
            <w:r w:rsidRPr="005036BD">
              <w:rPr>
                <w:rFonts w:hint="eastAsia"/>
                <w:b/>
                <w:sz w:val="24"/>
              </w:rPr>
              <w:t>熟悉：</w:t>
            </w:r>
          </w:p>
          <w:p w:rsidR="00273708" w:rsidRPr="009818A0" w:rsidRDefault="00273708" w:rsidP="0042677D">
            <w:pPr>
              <w:widowControl/>
              <w:spacing w:line="276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熟悉心力衰竭的病因</w:t>
            </w:r>
            <w:r w:rsidRPr="009818A0">
              <w:rPr>
                <w:rFonts w:ascii="宋体" w:hAnsi="宋体" w:cs="宋体" w:hint="eastAsia"/>
                <w:kern w:val="0"/>
                <w:sz w:val="24"/>
              </w:rPr>
              <w:t>、诱因和分类</w:t>
            </w: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273708" w:rsidRPr="005036BD" w:rsidRDefault="00273708" w:rsidP="0042677D">
            <w:pPr>
              <w:pStyle w:val="a5"/>
              <w:spacing w:line="276" w:lineRule="auto"/>
              <w:ind w:firstLine="420"/>
              <w:rPr>
                <w:bCs/>
                <w:sz w:val="24"/>
                <w:szCs w:val="24"/>
              </w:rPr>
            </w:pPr>
            <w:r w:rsidRPr="005036BD">
              <w:rPr>
                <w:rFonts w:hint="eastAsia"/>
                <w:b/>
                <w:bCs/>
                <w:sz w:val="24"/>
                <w:szCs w:val="24"/>
              </w:rPr>
              <w:t>了解：</w:t>
            </w:r>
            <w:r w:rsidRPr="005036BD"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  <w:p w:rsidR="00273708" w:rsidRPr="009818A0" w:rsidRDefault="00273708" w:rsidP="0042677D">
            <w:pPr>
              <w:widowControl/>
              <w:spacing w:line="276" w:lineRule="auto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818A0">
              <w:rPr>
                <w:rFonts w:ascii="宋体" w:hAnsi="宋体" w:cs="宋体" w:hint="eastAsia"/>
                <w:color w:val="000000"/>
                <w:kern w:val="0"/>
                <w:sz w:val="24"/>
              </w:rPr>
              <w:t>了解防治心力衰竭的病理生理学基础。</w:t>
            </w:r>
          </w:p>
          <w:p w:rsidR="00273708" w:rsidRDefault="00273708" w:rsidP="0042677D">
            <w:pPr>
              <w:spacing w:line="276" w:lineRule="auto"/>
              <w:ind w:firstLine="487"/>
              <w:rPr>
                <w:sz w:val="24"/>
              </w:rPr>
            </w:pPr>
          </w:p>
          <w:p w:rsidR="00426D8C" w:rsidRPr="005036BD" w:rsidRDefault="00426D8C" w:rsidP="0042677D">
            <w:pPr>
              <w:spacing w:line="276" w:lineRule="auto"/>
              <w:ind w:firstLine="487"/>
              <w:rPr>
                <w:sz w:val="24"/>
              </w:rPr>
            </w:pPr>
          </w:p>
        </w:tc>
      </w:tr>
      <w:tr w:rsidR="00273708" w:rsidTr="00FC58F5">
        <w:trPr>
          <w:trHeight w:val="1860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教学内容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要点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及时间分配</w:t>
            </w:r>
          </w:p>
          <w:p w:rsidR="00273708" w:rsidRDefault="00273708" w:rsidP="0042677D">
            <w:pPr>
              <w:spacing w:line="276" w:lineRule="auto"/>
              <w:rPr>
                <w:color w:val="000000"/>
                <w:sz w:val="28"/>
              </w:rPr>
            </w:pPr>
          </w:p>
          <w:p w:rsidR="00273708" w:rsidRPr="00166993" w:rsidRDefault="00273708" w:rsidP="0042677D">
            <w:pPr>
              <w:spacing w:line="276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Cs/>
                <w:sz w:val="24"/>
              </w:rPr>
              <w:t>学</w:t>
            </w:r>
            <w:r w:rsidRPr="00166993">
              <w:rPr>
                <w:rFonts w:hint="eastAsia"/>
                <w:bCs/>
                <w:sz w:val="24"/>
              </w:rPr>
              <w:t>时</w:t>
            </w:r>
            <w:r>
              <w:rPr>
                <w:rFonts w:hint="eastAsia"/>
                <w:bCs/>
                <w:sz w:val="24"/>
              </w:rPr>
              <w:t>，</w:t>
            </w:r>
            <w:r w:rsidRPr="00166993">
              <w:rPr>
                <w:rFonts w:hint="eastAsia"/>
                <w:bCs/>
                <w:sz w:val="24"/>
              </w:rPr>
              <w:t>共</w:t>
            </w:r>
            <w:r>
              <w:rPr>
                <w:rFonts w:hint="eastAsia"/>
                <w:bCs/>
                <w:sz w:val="24"/>
              </w:rPr>
              <w:t>135</w:t>
            </w:r>
            <w:r w:rsidRPr="00166993">
              <w:rPr>
                <w:rFonts w:hint="eastAsia"/>
                <w:bCs/>
                <w:sz w:val="24"/>
              </w:rPr>
              <w:t>分钟</w:t>
            </w:r>
          </w:p>
          <w:p w:rsidR="00273708" w:rsidRPr="00325C65" w:rsidRDefault="00273708" w:rsidP="0042677D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25C65">
              <w:rPr>
                <w:rFonts w:ascii="宋体" w:hAnsi="宋体" w:cs="宋体" w:hint="eastAsia"/>
                <w:kern w:val="0"/>
                <w:sz w:val="24"/>
              </w:rPr>
              <w:t>概述                         5 分钟</w:t>
            </w:r>
          </w:p>
          <w:p w:rsidR="00273708" w:rsidRPr="00325C65" w:rsidRDefault="00273708" w:rsidP="0042677D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25C65">
              <w:rPr>
                <w:rFonts w:ascii="宋体" w:hAnsi="宋体" w:cs="宋体" w:hint="eastAsia"/>
                <w:kern w:val="0"/>
                <w:sz w:val="24"/>
              </w:rPr>
              <w:t>心力衰竭的病因、诱因和分类       15分钟</w:t>
            </w:r>
          </w:p>
          <w:p w:rsidR="00273708" w:rsidRPr="00325C65" w:rsidRDefault="00273708" w:rsidP="0042677D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25C65">
              <w:rPr>
                <w:rFonts w:ascii="宋体" w:hAnsi="宋体" w:cs="宋体" w:hint="eastAsia"/>
                <w:kern w:val="0"/>
                <w:sz w:val="24"/>
              </w:rPr>
              <w:t>心功能不全时机体的代偿                  25分钟</w:t>
            </w:r>
          </w:p>
          <w:p w:rsidR="00273708" w:rsidRPr="00325C65" w:rsidRDefault="00273708" w:rsidP="0042677D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25C65">
              <w:rPr>
                <w:rFonts w:ascii="宋体" w:hAnsi="宋体" w:cs="宋体" w:hint="eastAsia"/>
                <w:kern w:val="0"/>
                <w:sz w:val="24"/>
              </w:rPr>
              <w:t>心力衰竭的发生机制                      65分钟</w:t>
            </w:r>
          </w:p>
          <w:p w:rsidR="00273708" w:rsidRPr="00325C65" w:rsidRDefault="00273708" w:rsidP="0042677D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25C65">
              <w:rPr>
                <w:rFonts w:ascii="宋体" w:hAnsi="宋体" w:cs="宋体" w:hint="eastAsia"/>
                <w:kern w:val="0"/>
                <w:sz w:val="24"/>
              </w:rPr>
              <w:t>心衰临床表现的病理生理基础       20分钟</w:t>
            </w:r>
          </w:p>
          <w:p w:rsidR="00273708" w:rsidRDefault="00273708" w:rsidP="0042677D">
            <w:pPr>
              <w:widowControl/>
              <w:numPr>
                <w:ilvl w:val="0"/>
                <w:numId w:val="8"/>
              </w:numPr>
              <w:spacing w:line="276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325C65">
              <w:rPr>
                <w:rFonts w:ascii="宋体" w:hAnsi="宋体" w:cs="宋体" w:hint="eastAsia"/>
                <w:kern w:val="0"/>
                <w:sz w:val="24"/>
              </w:rPr>
              <w:t>防治心力衰竭的病理生理基础           5 分钟</w:t>
            </w:r>
          </w:p>
          <w:p w:rsidR="008C4920" w:rsidRPr="008C4920" w:rsidRDefault="008C4920" w:rsidP="008C4920">
            <w:pPr>
              <w:widowControl/>
              <w:spacing w:line="276" w:lineRule="auto"/>
              <w:ind w:left="966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273708" w:rsidTr="00FC58F5">
        <w:trPr>
          <w:trHeight w:val="1548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讲课重点和难点</w:t>
            </w:r>
          </w:p>
          <w:p w:rsidR="00426D8C" w:rsidRPr="00335DA3" w:rsidRDefault="00426D8C" w:rsidP="0042677D">
            <w:pPr>
              <w:widowControl/>
              <w:spacing w:before="100" w:beforeAutospacing="1" w:after="100" w:afterAutospacing="1" w:line="276" w:lineRule="auto"/>
              <w:ind w:leftChars="253" w:left="531"/>
              <w:jc w:val="left"/>
              <w:rPr>
                <w:rFonts w:ascii="Arial" w:hAnsi="Arial" w:cs="Arial"/>
                <w:b/>
                <w:color w:val="333333"/>
                <w:kern w:val="0"/>
                <w:sz w:val="24"/>
              </w:rPr>
            </w:pPr>
            <w:r w:rsidRPr="00335DA3">
              <w:rPr>
                <w:rFonts w:ascii="Arial" w:hAnsi="Arial" w:cs="Arial"/>
                <w:b/>
                <w:color w:val="333333"/>
                <w:kern w:val="0"/>
                <w:sz w:val="24"/>
              </w:rPr>
              <w:t>重点：</w:t>
            </w:r>
            <w:r w:rsidRPr="00335DA3">
              <w:rPr>
                <w:rFonts w:ascii="Arial" w:hAnsi="Arial" w:cs="Arial"/>
                <w:b/>
                <w:color w:val="333333"/>
                <w:kern w:val="0"/>
                <w:sz w:val="24"/>
              </w:rPr>
              <w:t xml:space="preserve"> </w:t>
            </w:r>
          </w:p>
          <w:p w:rsidR="00426D8C" w:rsidRPr="00594339" w:rsidRDefault="00426D8C" w:rsidP="0042677D">
            <w:pPr>
              <w:widowControl/>
              <w:spacing w:line="276" w:lineRule="auto"/>
              <w:ind w:firstLine="10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4339">
              <w:rPr>
                <w:rFonts w:ascii="宋体" w:hAnsi="宋体" w:cs="宋体" w:hint="eastAsia"/>
                <w:kern w:val="0"/>
                <w:sz w:val="24"/>
              </w:rPr>
              <w:t>心力衰竭、紧张源性扩张、心肌肥大的概念</w:t>
            </w:r>
          </w:p>
          <w:p w:rsidR="00426D8C" w:rsidRPr="00594339" w:rsidRDefault="00426D8C" w:rsidP="0042677D">
            <w:pPr>
              <w:widowControl/>
              <w:spacing w:line="276" w:lineRule="auto"/>
              <w:ind w:firstLine="10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4339">
              <w:rPr>
                <w:rFonts w:ascii="宋体" w:hAnsi="宋体" w:cs="宋体" w:hint="eastAsia"/>
                <w:kern w:val="0"/>
                <w:sz w:val="24"/>
              </w:rPr>
              <w:t>心功能不全的代偿机制</w:t>
            </w:r>
          </w:p>
          <w:p w:rsidR="00426D8C" w:rsidRPr="00594339" w:rsidRDefault="00426D8C" w:rsidP="0042677D">
            <w:pPr>
              <w:widowControl/>
              <w:spacing w:line="276" w:lineRule="auto"/>
              <w:ind w:firstLine="10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4339">
              <w:rPr>
                <w:rFonts w:ascii="宋体" w:hAnsi="宋体" w:cs="宋体" w:hint="eastAsia"/>
                <w:kern w:val="0"/>
                <w:sz w:val="24"/>
              </w:rPr>
              <w:t>心力衰竭的发生机制</w:t>
            </w:r>
          </w:p>
          <w:p w:rsidR="00426D8C" w:rsidRPr="00594339" w:rsidRDefault="00426D8C" w:rsidP="0042677D">
            <w:pPr>
              <w:widowControl/>
              <w:spacing w:line="276" w:lineRule="auto"/>
              <w:ind w:firstLine="10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4339">
              <w:rPr>
                <w:rFonts w:ascii="宋体" w:hAnsi="宋体" w:cs="宋体" w:hint="eastAsia"/>
                <w:kern w:val="0"/>
                <w:sz w:val="24"/>
              </w:rPr>
              <w:t>心力衰竭时的病理生理变化</w:t>
            </w:r>
          </w:p>
          <w:p w:rsidR="00426D8C" w:rsidRPr="00335DA3" w:rsidRDefault="00426D8C" w:rsidP="0042677D">
            <w:pPr>
              <w:spacing w:line="276" w:lineRule="auto"/>
              <w:ind w:leftChars="253" w:left="531"/>
              <w:rPr>
                <w:rFonts w:ascii="Arial" w:hAnsi="Arial" w:cs="Arial"/>
                <w:b/>
                <w:color w:val="333333"/>
                <w:kern w:val="0"/>
                <w:sz w:val="24"/>
              </w:rPr>
            </w:pPr>
            <w:r w:rsidRPr="00335DA3">
              <w:rPr>
                <w:rFonts w:ascii="Arial" w:hAnsi="Arial" w:cs="Arial"/>
                <w:b/>
                <w:color w:val="333333"/>
                <w:kern w:val="0"/>
                <w:sz w:val="24"/>
              </w:rPr>
              <w:t>难点：</w:t>
            </w:r>
            <w:r w:rsidRPr="00335DA3">
              <w:rPr>
                <w:rFonts w:ascii="Arial" w:hAnsi="Arial" w:cs="Arial"/>
                <w:b/>
                <w:color w:val="333333"/>
                <w:kern w:val="0"/>
                <w:sz w:val="24"/>
              </w:rPr>
              <w:t xml:space="preserve"> </w:t>
            </w:r>
          </w:p>
          <w:p w:rsidR="00426D8C" w:rsidRPr="001A2C7A" w:rsidRDefault="00426D8C" w:rsidP="0042677D">
            <w:pPr>
              <w:widowControl/>
              <w:spacing w:line="276" w:lineRule="auto"/>
              <w:ind w:firstLine="10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4339">
              <w:rPr>
                <w:rFonts w:ascii="宋体" w:hAnsi="宋体" w:cs="宋体" w:hint="eastAsia"/>
                <w:kern w:val="0"/>
                <w:sz w:val="24"/>
              </w:rPr>
              <w:t>心力衰竭的发生机制</w:t>
            </w:r>
          </w:p>
          <w:p w:rsidR="00273708" w:rsidRDefault="00273708" w:rsidP="0042677D">
            <w:pPr>
              <w:spacing w:line="276" w:lineRule="auto"/>
              <w:rPr>
                <w:sz w:val="24"/>
              </w:rPr>
            </w:pPr>
          </w:p>
        </w:tc>
      </w:tr>
      <w:tr w:rsidR="00273708" w:rsidTr="0042677D">
        <w:trPr>
          <w:trHeight w:val="416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</w:pPr>
            <w:r>
              <w:br w:type="page"/>
            </w:r>
            <w:r>
              <w:rPr>
                <w:rFonts w:ascii="宋体" w:hAnsi="宋体" w:hint="eastAsia"/>
                <w:sz w:val="24"/>
              </w:rPr>
              <w:t>讲授的专业英语词汇</w:t>
            </w:r>
          </w:p>
          <w:p w:rsidR="00273708" w:rsidRDefault="00426D8C" w:rsidP="0042677D">
            <w:pPr>
              <w:pStyle w:val="a6"/>
              <w:spacing w:line="276" w:lineRule="auto"/>
              <w:ind w:firstLineChars="200" w:firstLine="420"/>
              <w:rPr>
                <w:rFonts w:ascii="Times New Roman" w:hAnsi="Verdana" w:cs="Times New Roman" w:hint="eastAsia"/>
                <w:sz w:val="21"/>
                <w:szCs w:val="21"/>
              </w:rPr>
            </w:pP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Cardiac output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心输出量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Heart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心力衰竭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Cardiac insufficiency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心功能不全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Stroke volume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搏出量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Myocardial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心肌衰竭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Ventricular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心室衰竭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Atrial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心房衰竭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Congestive heart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充血性心力衰竭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Pressure overload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压力负荷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Volume overload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容量负荷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Left-side heart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左心衰竭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Right- side heart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右心衰竭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Total heart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全心衰竭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Systolic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收缩性衰竭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Diastolic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舒张性衰竭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Low-output heart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低输出量性心力衰竭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High- output heart failure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高输出量性心力衰竭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Myocardial hypertrophy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心肌肥大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Concentric hypertrophy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向心性肥大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Eccentric hypertrophy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离心性肥大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Extracardial compensation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心外代偿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Excitation-contraction coupling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兴奋收缩耦联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Ejection fraction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射血分数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　</w:t>
            </w:r>
            <w:r w:rsidRPr="00B575EA">
              <w:rPr>
                <w:rFonts w:ascii="Times New Roman" w:hAnsi="Times New Roman" w:cs="Times New Roman"/>
                <w:sz w:val="21"/>
                <w:szCs w:val="21"/>
              </w:rPr>
              <w:t>Systemic congestion</w:t>
            </w:r>
            <w:r w:rsidRPr="00B575EA">
              <w:rPr>
                <w:rFonts w:ascii="Times New Roman" w:hAnsi="Verdana" w:cs="Times New Roman"/>
                <w:sz w:val="21"/>
                <w:szCs w:val="21"/>
              </w:rPr>
              <w:t xml:space="preserve">　体循环淤血</w:t>
            </w:r>
          </w:p>
          <w:p w:rsidR="0033253E" w:rsidRPr="0042677D" w:rsidRDefault="0033253E" w:rsidP="0042677D">
            <w:pPr>
              <w:pStyle w:val="a6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73708" w:rsidTr="0042677D">
        <w:trPr>
          <w:trHeight w:val="6074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如何启发学生思维方法与指导学生自学</w:t>
            </w:r>
          </w:p>
          <w:p w:rsidR="00273708" w:rsidRDefault="00273708" w:rsidP="0042677D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提供学习参考书（见后）</w:t>
            </w:r>
          </w:p>
          <w:p w:rsidR="00273708" w:rsidRDefault="00273708" w:rsidP="0042677D">
            <w:pPr>
              <w:spacing w:line="276" w:lineRule="auto"/>
              <w:ind w:leftChars="210" w:left="441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</w:rPr>
              <w:t>启发学生思维方法</w:t>
            </w:r>
          </w:p>
          <w:p w:rsidR="00426D8C" w:rsidRPr="00672FC6" w:rsidRDefault="00426D8C" w:rsidP="0042677D">
            <w:pPr>
              <w:spacing w:line="276" w:lineRule="auto"/>
              <w:ind w:leftChars="160" w:left="336" w:firstLineChars="185" w:firstLine="444"/>
              <w:rPr>
                <w:sz w:val="24"/>
              </w:rPr>
            </w:pPr>
            <w:r w:rsidRPr="00672FC6">
              <w:rPr>
                <w:rFonts w:hint="eastAsia"/>
                <w:sz w:val="24"/>
              </w:rPr>
              <w:t>分析题：</w:t>
            </w:r>
          </w:p>
          <w:p w:rsidR="00426D8C" w:rsidRPr="00CA5847" w:rsidRDefault="00426D8C" w:rsidP="0042677D">
            <w:pPr>
              <w:spacing w:line="276" w:lineRule="auto"/>
              <w:ind w:leftChars="160" w:left="336" w:firstLineChars="185" w:firstLine="444"/>
              <w:rPr>
                <w:bCs/>
                <w:sz w:val="24"/>
              </w:rPr>
            </w:pPr>
            <w:r w:rsidRPr="006D6908">
              <w:rPr>
                <w:rFonts w:hint="eastAsia"/>
                <w:bCs/>
                <w:sz w:val="24"/>
              </w:rPr>
              <w:t>患者女性，</w:t>
            </w:r>
            <w:r w:rsidRPr="006D6908">
              <w:rPr>
                <w:rFonts w:hint="eastAsia"/>
                <w:bCs/>
                <w:sz w:val="24"/>
              </w:rPr>
              <w:t>53</w:t>
            </w:r>
            <w:r w:rsidRPr="006D6908">
              <w:rPr>
                <w:rFonts w:hint="eastAsia"/>
                <w:bCs/>
                <w:sz w:val="24"/>
              </w:rPr>
              <w:t>岁，</w:t>
            </w:r>
            <w:r w:rsidRPr="00CA5847">
              <w:rPr>
                <w:rFonts w:hint="eastAsia"/>
                <w:bCs/>
                <w:sz w:val="24"/>
              </w:rPr>
              <w:t>22</w:t>
            </w:r>
            <w:r w:rsidRPr="00CA5847">
              <w:rPr>
                <w:rFonts w:hint="eastAsia"/>
                <w:bCs/>
                <w:sz w:val="24"/>
              </w:rPr>
              <w:t>年前曾患风湿性心脏病。</w:t>
            </w:r>
            <w:r w:rsidRPr="006D6908">
              <w:rPr>
                <w:rFonts w:hint="eastAsia"/>
                <w:bCs/>
                <w:sz w:val="24"/>
              </w:rPr>
              <w:t>心慌、气短</w:t>
            </w:r>
            <w:r w:rsidRPr="006D6908">
              <w:rPr>
                <w:rFonts w:hint="eastAsia"/>
                <w:bCs/>
                <w:sz w:val="24"/>
              </w:rPr>
              <w:t>16</w:t>
            </w:r>
            <w:r w:rsidRPr="006D6908">
              <w:rPr>
                <w:rFonts w:hint="eastAsia"/>
                <w:bCs/>
                <w:sz w:val="24"/>
              </w:rPr>
              <w:t>年，近</w:t>
            </w:r>
            <w:r w:rsidRPr="006D6908">
              <w:rPr>
                <w:rFonts w:hint="eastAsia"/>
                <w:bCs/>
                <w:sz w:val="24"/>
              </w:rPr>
              <w:t>10</w:t>
            </w:r>
            <w:r w:rsidRPr="006D6908">
              <w:rPr>
                <w:rFonts w:hint="eastAsia"/>
                <w:bCs/>
                <w:sz w:val="24"/>
              </w:rPr>
              <w:t>天加重，伴有发热，咳痰，呕吐。该患者于</w:t>
            </w:r>
            <w:r w:rsidRPr="006D6908">
              <w:rPr>
                <w:rFonts w:hint="eastAsia"/>
                <w:bCs/>
                <w:sz w:val="24"/>
              </w:rPr>
              <w:t>16</w:t>
            </w:r>
            <w:r w:rsidRPr="006D6908">
              <w:rPr>
                <w:rFonts w:hint="eastAsia"/>
                <w:bCs/>
                <w:sz w:val="24"/>
              </w:rPr>
              <w:t>年前常于劳累后咳嗽、心慌、气喘，但休息后可缓解。</w:t>
            </w:r>
            <w:r w:rsidRPr="006D6908">
              <w:rPr>
                <w:rFonts w:hint="eastAsia"/>
                <w:bCs/>
                <w:sz w:val="24"/>
              </w:rPr>
              <w:t>6</w:t>
            </w:r>
            <w:r w:rsidRPr="006D6908">
              <w:rPr>
                <w:rFonts w:hint="eastAsia"/>
                <w:bCs/>
                <w:sz w:val="24"/>
              </w:rPr>
              <w:t>年前开始一般体力劳动即感心慌、气短，双下肢出现轻度水肿，吐白色泡沫痰。经治疗后症状好转，但每于劳动后反复发作。入院前</w:t>
            </w:r>
            <w:r w:rsidRPr="006D6908">
              <w:rPr>
                <w:rFonts w:hint="eastAsia"/>
                <w:bCs/>
                <w:sz w:val="24"/>
              </w:rPr>
              <w:t>10</w:t>
            </w:r>
            <w:r w:rsidRPr="006D6908">
              <w:rPr>
                <w:rFonts w:hint="eastAsia"/>
                <w:bCs/>
                <w:sz w:val="24"/>
              </w:rPr>
              <w:t>天，又因着凉感冒、发热、寒战、咳嗽，咳黄色痰，咽疼、流涕、鼻塞，并且心悸、呼吸困难逐渐加重，胸闷、恶心伴有呕吐，右上腹饱胀，不能平卧，双下肢明显水肿。上述症状逐</w:t>
            </w:r>
            <w:r w:rsidRPr="00CA5847">
              <w:rPr>
                <w:rFonts w:hint="eastAsia"/>
                <w:bCs/>
                <w:sz w:val="24"/>
              </w:rPr>
              <w:t>日加重，痰量增多，高烧不退，食欲差，尿量明显减少，故来院就诊。</w:t>
            </w:r>
            <w:r w:rsidRPr="00CA5847">
              <w:rPr>
                <w:bCs/>
                <w:sz w:val="24"/>
              </w:rPr>
              <w:t> </w:t>
            </w:r>
            <w:r>
              <w:rPr>
                <w:rFonts w:hint="eastAsia"/>
                <w:bCs/>
                <w:sz w:val="24"/>
              </w:rPr>
              <w:t>请分析患者发生心功能不全的病因、对机体的影响及治疗原则。</w:t>
            </w:r>
          </w:p>
          <w:p w:rsidR="00273708" w:rsidRPr="00605C38" w:rsidRDefault="00273708" w:rsidP="0042677D">
            <w:pPr>
              <w:spacing w:line="276" w:lineRule="auto"/>
              <w:ind w:leftChars="205" w:left="850" w:hangingChars="150" w:hanging="420"/>
              <w:rPr>
                <w:sz w:val="28"/>
                <w:szCs w:val="28"/>
              </w:rPr>
            </w:pPr>
          </w:p>
          <w:p w:rsidR="00273708" w:rsidRDefault="00273708" w:rsidP="0042677D">
            <w:pPr>
              <w:spacing w:line="276" w:lineRule="auto"/>
              <w:ind w:leftChars="210" w:left="44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指导学生自学</w:t>
            </w:r>
          </w:p>
          <w:p w:rsidR="00426D8C" w:rsidRPr="00CA5847" w:rsidRDefault="00426D8C" w:rsidP="0042677D">
            <w:pPr>
              <w:spacing w:line="276" w:lineRule="auto"/>
              <w:ind w:firstLineChars="147" w:firstLine="353"/>
            </w:pPr>
            <w:r>
              <w:rPr>
                <w:rFonts w:hint="eastAsia"/>
                <w:sz w:val="24"/>
              </w:rPr>
              <w:t>心功能不全患者如何重建神经－体液系统平衡？</w:t>
            </w:r>
          </w:p>
          <w:p w:rsidR="00273708" w:rsidRPr="00C67D4E" w:rsidRDefault="00273708" w:rsidP="0042677D">
            <w:pPr>
              <w:spacing w:line="276" w:lineRule="auto"/>
              <w:ind w:leftChars="210" w:left="441"/>
              <w:rPr>
                <w:rFonts w:ascii="宋体" w:hAnsi="宋体"/>
                <w:sz w:val="24"/>
              </w:rPr>
            </w:pPr>
          </w:p>
        </w:tc>
      </w:tr>
      <w:tr w:rsidR="00273708" w:rsidTr="0042677D">
        <w:trPr>
          <w:trHeight w:val="984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介绍学科进展内容</w:t>
            </w:r>
          </w:p>
          <w:p w:rsidR="00426D8C" w:rsidRPr="00CA5847" w:rsidRDefault="00426D8C" w:rsidP="0042677D">
            <w:pPr>
              <w:spacing w:line="276" w:lineRule="auto"/>
              <w:ind w:leftChars="253" w:left="531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心室重塑对心功能不全发展进程的影响</w:t>
            </w:r>
          </w:p>
          <w:p w:rsidR="00273708" w:rsidRDefault="00273708" w:rsidP="0042677D">
            <w:pPr>
              <w:tabs>
                <w:tab w:val="num" w:pos="2088"/>
              </w:tabs>
              <w:spacing w:line="276" w:lineRule="auto"/>
              <w:rPr>
                <w:szCs w:val="21"/>
              </w:rPr>
            </w:pPr>
          </w:p>
        </w:tc>
      </w:tr>
      <w:tr w:rsidR="00273708" w:rsidTr="0042677D">
        <w:trPr>
          <w:trHeight w:val="983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教具准备</w:t>
            </w:r>
          </w:p>
          <w:p w:rsidR="00273708" w:rsidRDefault="00273708" w:rsidP="0042677D">
            <w:pPr>
              <w:spacing w:line="276" w:lineRule="auto"/>
            </w:pPr>
            <w:r>
              <w:t xml:space="preserve"> </w:t>
            </w:r>
            <w:r w:rsidRPr="0068328D">
              <w:rPr>
                <w:rFonts w:hint="eastAsia"/>
                <w:sz w:val="24"/>
              </w:rPr>
              <w:t>CAI</w:t>
            </w:r>
            <w:r w:rsidRPr="0068328D">
              <w:rPr>
                <w:rFonts w:hint="eastAsia"/>
                <w:sz w:val="24"/>
              </w:rPr>
              <w:t>课件</w:t>
            </w:r>
          </w:p>
        </w:tc>
      </w:tr>
      <w:tr w:rsidR="00273708" w:rsidTr="0042677D">
        <w:trPr>
          <w:trHeight w:val="1984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备课主要参考书目、文献</w:t>
            </w:r>
          </w:p>
          <w:p w:rsidR="00273708" w:rsidRDefault="00273708" w:rsidP="0042677D">
            <w:pPr>
              <w:spacing w:line="276" w:lineRule="auto"/>
              <w:rPr>
                <w:rFonts w:ascii="宋体" w:hAnsi="宋体"/>
                <w:sz w:val="24"/>
              </w:rPr>
            </w:pPr>
          </w:p>
          <w:p w:rsidR="00273708" w:rsidRPr="00C23F11" w:rsidRDefault="00273708" w:rsidP="0042677D">
            <w:pPr>
              <w:numPr>
                <w:ilvl w:val="0"/>
                <w:numId w:val="6"/>
              </w:numPr>
              <w:spacing w:line="276" w:lineRule="auto"/>
              <w:rPr>
                <w:sz w:val="24"/>
              </w:rPr>
            </w:pPr>
            <w:r w:rsidRPr="00C23F11">
              <w:rPr>
                <w:rFonts w:hint="eastAsia"/>
                <w:sz w:val="24"/>
              </w:rPr>
              <w:t>吴伟康</w:t>
            </w:r>
            <w:r w:rsidRPr="00C23F11">
              <w:rPr>
                <w:rFonts w:ascii="宋体" w:hAnsi="宋体" w:cs="宋体"/>
                <w:color w:val="000000"/>
                <w:kern w:val="0"/>
                <w:sz w:val="24"/>
              </w:rPr>
              <w:t>主编</w:t>
            </w:r>
            <w:r w:rsidRPr="00C23F1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Pr="00C23F11">
              <w:rPr>
                <w:rFonts w:ascii="宋体" w:hAnsi="宋体" w:cs="宋体"/>
                <w:color w:val="000000"/>
                <w:kern w:val="0"/>
                <w:sz w:val="24"/>
              </w:rPr>
              <w:t>《病理生理学》</w:t>
            </w:r>
            <w:r w:rsidRPr="00C23F11">
              <w:rPr>
                <w:rFonts w:ascii="宋体" w:hAnsi="宋体" w:cs="宋体" w:hint="eastAsia"/>
                <w:color w:val="000000"/>
                <w:kern w:val="0"/>
                <w:sz w:val="24"/>
              </w:rPr>
              <w:t>考试辅导丛书</w:t>
            </w:r>
          </w:p>
          <w:p w:rsidR="00273708" w:rsidRPr="00C23F11" w:rsidRDefault="00273708" w:rsidP="0042677D">
            <w:pPr>
              <w:numPr>
                <w:ilvl w:val="0"/>
                <w:numId w:val="6"/>
              </w:numPr>
              <w:spacing w:line="276" w:lineRule="auto"/>
              <w:rPr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陈主初</w:t>
            </w:r>
            <w:r w:rsidRPr="00C23F11">
              <w:rPr>
                <w:rFonts w:ascii="宋体" w:hAnsi="宋体" w:cs="宋体"/>
                <w:color w:val="000000"/>
                <w:kern w:val="0"/>
                <w:sz w:val="24"/>
              </w:rPr>
              <w:t>主编</w:t>
            </w:r>
            <w:r w:rsidRPr="00C23F1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</w:t>
            </w:r>
            <w:r w:rsidRPr="00C23F11">
              <w:rPr>
                <w:rFonts w:ascii="宋体" w:hAnsi="宋体" w:cs="宋体"/>
                <w:color w:val="000000"/>
                <w:kern w:val="0"/>
                <w:sz w:val="24"/>
              </w:rPr>
              <w:t>《病理生理学》长学制教材</w:t>
            </w:r>
          </w:p>
          <w:p w:rsidR="00273708" w:rsidRPr="0042677D" w:rsidRDefault="00273708" w:rsidP="0042677D">
            <w:pPr>
              <w:numPr>
                <w:ilvl w:val="0"/>
                <w:numId w:val="6"/>
              </w:numPr>
              <w:spacing w:line="276" w:lineRule="auto"/>
              <w:rPr>
                <w:sz w:val="24"/>
              </w:rPr>
            </w:pPr>
            <w:r w:rsidRPr="00C23F11">
              <w:rPr>
                <w:rFonts w:hint="eastAsia"/>
                <w:sz w:val="24"/>
              </w:rPr>
              <w:t xml:space="preserve">Human Physiology and Mechanism of Disease.   Sixth </w:t>
            </w:r>
            <w:r w:rsidRPr="00C23F11">
              <w:rPr>
                <w:sz w:val="24"/>
              </w:rPr>
              <w:t>edition</w:t>
            </w:r>
            <w:r w:rsidRPr="00C23F11">
              <w:rPr>
                <w:rFonts w:hint="eastAsia"/>
                <w:sz w:val="24"/>
              </w:rPr>
              <w:t>.</w:t>
            </w:r>
          </w:p>
        </w:tc>
      </w:tr>
      <w:tr w:rsidR="00273708" w:rsidTr="00FC58F5">
        <w:trPr>
          <w:trHeight w:val="1854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708" w:rsidRDefault="00273708" w:rsidP="0042677D">
            <w:pPr>
              <w:spacing w:line="276" w:lineRule="auto"/>
            </w:pPr>
            <w:r>
              <w:rPr>
                <w:rFonts w:ascii="宋体" w:hAnsi="宋体" w:hint="eastAsia"/>
                <w:sz w:val="24"/>
              </w:rPr>
              <w:t>系或教研室主任意见</w:t>
            </w:r>
          </w:p>
          <w:p w:rsidR="00273708" w:rsidRPr="0068328D" w:rsidRDefault="00273708" w:rsidP="0042677D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时间分配合理</w:t>
            </w:r>
          </w:p>
          <w:p w:rsidR="00273708" w:rsidRPr="0068328D" w:rsidRDefault="00273708" w:rsidP="0042677D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重点、难点内容阐析清楚，内容连贯，条理清晰。</w:t>
            </w:r>
          </w:p>
          <w:p w:rsidR="00273708" w:rsidRPr="0068328D" w:rsidRDefault="00273708" w:rsidP="0042677D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授课、提问与讨论相结合，课堂气氛活跃，结合临床开展病例讨论，激发学生学习兴趣</w:t>
            </w:r>
          </w:p>
          <w:p w:rsidR="00273708" w:rsidRPr="0068328D" w:rsidRDefault="00273708" w:rsidP="0042677D">
            <w:pPr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68328D">
              <w:rPr>
                <w:rFonts w:hint="eastAsia"/>
                <w:sz w:val="24"/>
              </w:rPr>
              <w:t>CAI</w:t>
            </w:r>
            <w:r w:rsidRPr="0068328D">
              <w:rPr>
                <w:rFonts w:hint="eastAsia"/>
                <w:sz w:val="24"/>
              </w:rPr>
              <w:t>课件图文并茂，教学效果良好</w:t>
            </w:r>
          </w:p>
          <w:p w:rsidR="00273708" w:rsidRDefault="00273708" w:rsidP="0042677D">
            <w:pPr>
              <w:spacing w:line="276" w:lineRule="auto"/>
              <w:rPr>
                <w:sz w:val="24"/>
              </w:rPr>
            </w:pPr>
          </w:p>
          <w:p w:rsidR="00273708" w:rsidRDefault="00273708" w:rsidP="0042677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273708" w:rsidRDefault="00273708" w:rsidP="00273708">
      <w:pPr>
        <w:snapToGrid w:val="0"/>
      </w:pPr>
    </w:p>
    <w:p w:rsidR="004358AB" w:rsidRPr="00426D8C" w:rsidRDefault="004358AB" w:rsidP="00426D8C">
      <w:pPr>
        <w:snapToGrid w:val="0"/>
        <w:rPr>
          <w:kern w:val="0"/>
          <w:szCs w:val="21"/>
        </w:rPr>
      </w:pPr>
    </w:p>
    <w:sectPr w:rsidR="004358AB" w:rsidRPr="00426D8C" w:rsidSect="00F2342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09" w:rsidRDefault="008D1C09" w:rsidP="00F23429">
      <w:r>
        <w:separator/>
      </w:r>
    </w:p>
  </w:endnote>
  <w:endnote w:type="continuationSeparator" w:id="1">
    <w:p w:rsidR="008D1C09" w:rsidRDefault="008D1C09" w:rsidP="00F23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F0" w:rsidRDefault="0042587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26D8C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15BF0" w:rsidRDefault="008D1C0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BF0" w:rsidRDefault="0042587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426D8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3253E">
      <w:rPr>
        <w:rStyle w:val="a4"/>
        <w:noProof/>
      </w:rPr>
      <w:t>3</w:t>
    </w:r>
    <w:r>
      <w:rPr>
        <w:rStyle w:val="a4"/>
      </w:rPr>
      <w:fldChar w:fldCharType="end"/>
    </w:r>
  </w:p>
  <w:p w:rsidR="00615BF0" w:rsidRDefault="008D1C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09" w:rsidRDefault="008D1C09" w:rsidP="00F23429">
      <w:r>
        <w:separator/>
      </w:r>
    </w:p>
  </w:footnote>
  <w:footnote w:type="continuationSeparator" w:id="1">
    <w:p w:rsidR="008D1C09" w:rsidRDefault="008D1C09" w:rsidP="00F23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130B"/>
    <w:multiLevelType w:val="hybridMultilevel"/>
    <w:tmpl w:val="ABD815F8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>
    <w:nsid w:val="24725CD9"/>
    <w:multiLevelType w:val="hybridMultilevel"/>
    <w:tmpl w:val="8B7C9E4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4877902"/>
    <w:multiLevelType w:val="hybridMultilevel"/>
    <w:tmpl w:val="2C806E2C"/>
    <w:lvl w:ilvl="0" w:tplc="0409000F">
      <w:start w:val="1"/>
      <w:numFmt w:val="decimal"/>
      <w:lvlText w:val="%1."/>
      <w:lvlJc w:val="left"/>
      <w:pPr>
        <w:tabs>
          <w:tab w:val="num" w:pos="942"/>
        </w:tabs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2"/>
        </w:tabs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2"/>
        </w:tabs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2"/>
        </w:tabs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2"/>
        </w:tabs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2"/>
        </w:tabs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2"/>
        </w:tabs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2"/>
        </w:tabs>
        <w:ind w:left="4302" w:hanging="420"/>
      </w:pPr>
    </w:lvl>
  </w:abstractNum>
  <w:abstractNum w:abstractNumId="3">
    <w:nsid w:val="2C283D32"/>
    <w:multiLevelType w:val="hybridMultilevel"/>
    <w:tmpl w:val="ABD815F8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">
    <w:nsid w:val="48A078F8"/>
    <w:multiLevelType w:val="hybridMultilevel"/>
    <w:tmpl w:val="2390D2AC"/>
    <w:lvl w:ilvl="0" w:tplc="0409000F">
      <w:start w:val="1"/>
      <w:numFmt w:val="decimal"/>
      <w:lvlText w:val="%1."/>
      <w:lvlJc w:val="left"/>
      <w:pPr>
        <w:tabs>
          <w:tab w:val="num" w:pos="966"/>
        </w:tabs>
        <w:ind w:left="96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6"/>
        </w:tabs>
        <w:ind w:left="1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6"/>
        </w:tabs>
        <w:ind w:left="2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6"/>
        </w:tabs>
        <w:ind w:left="2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6"/>
        </w:tabs>
        <w:ind w:left="3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6"/>
        </w:tabs>
        <w:ind w:left="3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6"/>
        </w:tabs>
        <w:ind w:left="3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6"/>
        </w:tabs>
        <w:ind w:left="4326" w:hanging="420"/>
      </w:pPr>
    </w:lvl>
  </w:abstractNum>
  <w:abstractNum w:abstractNumId="5">
    <w:nsid w:val="55D16A26"/>
    <w:multiLevelType w:val="hybridMultilevel"/>
    <w:tmpl w:val="FE384ECE"/>
    <w:lvl w:ilvl="0" w:tplc="0409000F">
      <w:start w:val="1"/>
      <w:numFmt w:val="decimal"/>
      <w:lvlText w:val="%1."/>
      <w:lvlJc w:val="left"/>
      <w:pPr>
        <w:tabs>
          <w:tab w:val="num" w:pos="901"/>
        </w:tabs>
        <w:ind w:left="90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6">
    <w:nsid w:val="5860262F"/>
    <w:multiLevelType w:val="hybridMultilevel"/>
    <w:tmpl w:val="601A1ABA"/>
    <w:lvl w:ilvl="0" w:tplc="0409000F">
      <w:start w:val="1"/>
      <w:numFmt w:val="decimal"/>
      <w:lvlText w:val="%1."/>
      <w:lvlJc w:val="left"/>
      <w:pPr>
        <w:tabs>
          <w:tab w:val="num" w:pos="901"/>
        </w:tabs>
        <w:ind w:left="90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7">
    <w:nsid w:val="5D9C6683"/>
    <w:multiLevelType w:val="hybridMultilevel"/>
    <w:tmpl w:val="F5E85B34"/>
    <w:lvl w:ilvl="0" w:tplc="0409000F">
      <w:start w:val="1"/>
      <w:numFmt w:val="decimal"/>
      <w:lvlText w:val="%1."/>
      <w:lvlJc w:val="left"/>
      <w:pPr>
        <w:tabs>
          <w:tab w:val="num" w:pos="901"/>
        </w:tabs>
        <w:ind w:left="901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3708"/>
    <w:rsid w:val="002319A2"/>
    <w:rsid w:val="00273708"/>
    <w:rsid w:val="00323B43"/>
    <w:rsid w:val="0033253E"/>
    <w:rsid w:val="003D37D8"/>
    <w:rsid w:val="00412796"/>
    <w:rsid w:val="00425877"/>
    <w:rsid w:val="0042677D"/>
    <w:rsid w:val="00426D8C"/>
    <w:rsid w:val="004358AB"/>
    <w:rsid w:val="008B7726"/>
    <w:rsid w:val="008C4920"/>
    <w:rsid w:val="008D1C09"/>
    <w:rsid w:val="00995B0B"/>
    <w:rsid w:val="00B54F63"/>
    <w:rsid w:val="00D24740"/>
    <w:rsid w:val="00F23429"/>
    <w:rsid w:val="00F75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70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273708"/>
    <w:rPr>
      <w:rFonts w:ascii="Times New Roman" w:eastAsia="宋体" w:hAnsi="Times New Roman" w:cs="Times New Roman"/>
      <w:kern w:val="2"/>
      <w:sz w:val="18"/>
      <w:szCs w:val="18"/>
    </w:rPr>
  </w:style>
  <w:style w:type="character" w:styleId="a4">
    <w:name w:val="page number"/>
    <w:basedOn w:val="a0"/>
    <w:rsid w:val="00273708"/>
  </w:style>
  <w:style w:type="paragraph" w:styleId="a5">
    <w:name w:val="Plain Text"/>
    <w:basedOn w:val="a"/>
    <w:link w:val="Char0"/>
    <w:rsid w:val="00273708"/>
    <w:rPr>
      <w:rFonts w:ascii="宋体" w:hAnsi="Lucida Console"/>
      <w:szCs w:val="21"/>
    </w:rPr>
  </w:style>
  <w:style w:type="character" w:customStyle="1" w:styleId="Char0">
    <w:name w:val="纯文本 Char"/>
    <w:basedOn w:val="a0"/>
    <w:link w:val="a5"/>
    <w:rsid w:val="00273708"/>
    <w:rPr>
      <w:rFonts w:ascii="宋体" w:eastAsia="宋体" w:hAnsi="Lucida Console" w:cs="Times New Roman"/>
      <w:kern w:val="2"/>
      <w:sz w:val="21"/>
      <w:szCs w:val="21"/>
    </w:rPr>
  </w:style>
  <w:style w:type="paragraph" w:styleId="a6">
    <w:name w:val="Normal (Web)"/>
    <w:basedOn w:val="a"/>
    <w:rsid w:val="00426D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Char1"/>
    <w:uiPriority w:val="99"/>
    <w:semiHidden/>
    <w:unhideWhenUsed/>
    <w:rsid w:val="00D24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D24740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xdna</dc:creator>
  <cp:lastModifiedBy>微软用户</cp:lastModifiedBy>
  <cp:revision>5</cp:revision>
  <dcterms:created xsi:type="dcterms:W3CDTF">2015-07-13T06:20:00Z</dcterms:created>
  <dcterms:modified xsi:type="dcterms:W3CDTF">2015-08-03T01:47:00Z</dcterms:modified>
</cp:coreProperties>
</file>