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p>
    <w:p>
      <w:pPr>
        <w:spacing w:after="120" w:before="0"/>
        <w:jc w:val="center"/>
      </w:pPr>
      <w:r>
        <w:rPr>
          <w:rFonts w:ascii="Times New Roman" w:cs="Times New Roman" w:eastAsia="Times New Roman" w:hAnsi="Times New Roman"/>
          <w:b/>
          <w:bCs/>
          <w:sz w:val="28"/>
          <w:szCs w:val="28"/>
        </w:rPr>
        <w:t xml:space="preserve">TRƯỜNG ĐẠI HỌC MỎ - ĐỊA CHẤT</w:t>
      </w:r>
    </w:p>
    <w:p>
      <w:pPr>
        <w:spacing w:after="400" w:before="0"/>
        <w:jc w:val="center"/>
      </w:pPr>
      <w:r>
        <w:rPr>
          <w:rFonts w:ascii="Times New Roman" w:cs="Times New Roman" w:eastAsia="Times New Roman" w:hAnsi="Times New Roman"/>
          <w:b/>
          <w:bCs/>
          <w:sz w:val="28"/>
          <w:szCs w:val="28"/>
        </w:rPr>
        <w:t xml:space="preserve">KHOA CÔNG NGHỆ THÔNG TIN</w:t>
      </w:r>
    </w:p>
    <w:p>
      <w:pPr>
        <w:spacing w:after="100" w:before="200"/>
      </w:pPr>
    </w:p>
    <w:p>
      <w:pPr>
        <w:spacing w:after="160" w:before="0"/>
        <w:jc w:val="center"/>
      </w:pPr>
      <w:r>
        <w:rPr>
          <w:rFonts w:ascii="Times New Roman" w:cs="Times New Roman" w:eastAsia="Times New Roman" w:hAnsi="Times New Roman"/>
          <w:b/>
          <w:bCs/>
          <w:color w:val="1A3A4A"/>
          <w:sz w:val="40"/>
          <w:szCs w:val="40"/>
        </w:rPr>
        <w:t xml:space="preserve">ĐẶC TẢ YÊU CẦU PHẦN MỀM</w:t>
      </w:r>
    </w:p>
    <w:p>
      <w:pPr>
        <w:spacing w:after="160" w:before="0"/>
        <w:jc w:val="center"/>
      </w:pPr>
      <w:r>
        <w:rPr>
          <w:rFonts w:ascii="Times New Roman" w:cs="Times New Roman" w:eastAsia="Times New Roman" w:hAnsi="Times New Roman"/>
          <w:b w:val="false"/>
          <w:bCs w:val="false"/>
          <w:color w:val="555555"/>
          <w:sz w:val="28"/>
          <w:szCs w:val="28"/>
        </w:rPr>
        <w:t xml:space="preserve">(Software Requirements Specification – SRS)</w:t>
      </w:r>
    </w:p>
    <w:p>
      <w:pPr>
        <w:spacing w:after="100" w:before="200"/>
      </w:pPr>
    </w:p>
    <w:p>
      <w:pPr>
        <w:pBdr>
          <w:bottom w:val="single" w:color="1F6B8E" w:sz="6" w:space="1"/>
        </w:pBdr>
        <w:spacing w:after="160" w:before="0"/>
        <w:jc w:val="center"/>
      </w:pPr>
      <w:r>
        <w:rPr>
          <w:rFonts w:ascii="Times New Roman" w:cs="Times New Roman" w:eastAsia="Times New Roman" w:hAnsi="Times New Roman"/>
          <w:b/>
          <w:bCs/>
          <w:color w:val="1F6B8E"/>
          <w:sz w:val="56"/>
          <w:szCs w:val="56"/>
        </w:rPr>
        <w:t xml:space="preserve">HospitalCare</w:t>
      </w:r>
    </w:p>
    <w:p>
      <w:pPr>
        <w:spacing w:after="600" w:before="160"/>
        <w:jc w:val="center"/>
      </w:pPr>
      <w:r>
        <w:rPr>
          <w:rFonts w:ascii="Times New Roman" w:cs="Times New Roman" w:eastAsia="Times New Roman" w:hAnsi="Times New Roman"/>
          <w:b w:val="false"/>
          <w:bCs w:val="false"/>
          <w:color w:val="444444"/>
          <w:sz w:val="32"/>
          <w:szCs w:val="32"/>
        </w:rPr>
        <w:t xml:space="preserve">Hệ thống Quản lý Bệnh viện Đa khoa</w:t>
      </w:r>
    </w:p>
    <w:p>
      <w:pPr>
        <w:spacing w:after="100" w:before="200"/>
      </w:pPr>
    </w:p>
    <w:p>
      <w:pPr>
        <w:spacing w:after="100" w:before="0"/>
        <w:jc w:val="center"/>
      </w:pPr>
      <w:r>
        <w:rPr>
          <w:rFonts w:ascii="Times New Roman" w:cs="Times New Roman" w:eastAsia="Times New Roman" w:hAnsi="Times New Roman"/>
          <w:sz w:val="26"/>
          <w:szCs w:val="26"/>
        </w:rPr>
        <w:t xml:space="preserve">Phiên bản: 1.0</w:t>
      </w:r>
    </w:p>
    <w:p>
      <w:pPr>
        <w:spacing w:after="100" w:before="0"/>
        <w:jc w:val="center"/>
      </w:pPr>
      <w:r>
        <w:rPr>
          <w:rFonts w:ascii="Times New Roman" w:cs="Times New Roman" w:eastAsia="Times New Roman" w:hAnsi="Times New Roman"/>
          <w:sz w:val="26"/>
          <w:szCs w:val="26"/>
        </w:rPr>
        <w:t xml:space="preserve">Ngày phát hành: Tháng 6, 2026</w:t>
      </w:r>
    </w:p>
    <w:p>
      <w:pPr>
        <w:spacing w:after="100" w:before="400"/>
      </w:pPr>
    </w:p>
    <w:p>
      <w:pPr>
        <w:spacing w:after="0" w:before="0"/>
        <w:jc w:val="center"/>
      </w:pPr>
      <w:r>
        <w:rPr>
          <w:rFonts w:ascii="Times New Roman" w:cs="Times New Roman" w:eastAsia="Times New Roman" w:hAnsi="Times New Roman"/>
          <w:b/>
          <w:bCs/>
          <w:sz w:val="28"/>
          <w:szCs w:val="28"/>
        </w:rPr>
        <w:t xml:space="preserve">Hà Nội, 2026</w:t>
      </w:r>
    </w:p>
    <w:p>
      <w:r>
        <w:br w:type="page"/>
      </w:r>
    </w:p>
    <w:p>
      <w:pPr>
        <w:pStyle w:val="Heading1"/>
        <w:spacing w:after="200" w:before="300"/>
      </w:pPr>
      <w:r>
        <w:rPr>
          <w:rFonts w:ascii="Times New Roman" w:cs="Times New Roman" w:eastAsia="Times New Roman" w:hAnsi="Times New Roman"/>
          <w:b/>
          <w:bCs/>
          <w:color w:val="1A3A4A"/>
          <w:sz w:val="32"/>
          <w:szCs w:val="32"/>
        </w:rPr>
        <w:t xml:space="preserve">Bảng Từ Điển Thuật Ngữ (Glossary)</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900"/>
        <w:gridCol w:w="4000"/>
        <w:gridCol w:w="3940"/>
      </w:tblGrid>
      <w:tr>
        <w:trPr>
          <w:tblHeader/>
        </w:trPr>
        <w:tc>
          <w:tcPr>
            <w:tcW w:type="dxa" w:w="5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STT</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Thuật Ngữ</w:t>
            </w:r>
          </w:p>
        </w:tc>
        <w:tc>
          <w:tcPr>
            <w:tcW w:type="dxa" w:w="4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Định Nghĩa</w:t>
            </w:r>
          </w:p>
        </w:tc>
        <w:tc>
          <w:tcPr>
            <w:tcW w:type="dxa" w:w="39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Ví Dụ / Ghi Chú</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HIS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Hospital Information System – Hệ thống thông tin bệnh viện</w:t>
            </w:r>
          </w:p>
        </w:tc>
        <w:tc>
          <w:tcPr>
            <w:tcW w:type="dxa" w:w="3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Hệ thống tổng thể quản lý mọi quy trình bệnh viện</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2</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EMR</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Electronic Medical Record – Hồ sơ bệnh án điện tử</w:t>
            </w:r>
          </w:p>
        </w:tc>
        <w:tc>
          <w:tcPr>
            <w:tcW w:type="dxa" w:w="39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Lưu trữ toàn bộ lịch sử khám chữa bệnh của bệnh nhân</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OPD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Outpatient Department – Khoa khám bệnh ngoại trú</w:t>
            </w:r>
          </w:p>
        </w:tc>
        <w:tc>
          <w:tcPr>
            <w:tcW w:type="dxa" w:w="3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Quy trình khám, chữa bệnh không nằm viện</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4</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LIS</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Laboratory Information System – Hệ thống thông tin xét nghiệm</w:t>
            </w:r>
          </w:p>
        </w:tc>
        <w:tc>
          <w:tcPr>
            <w:tcW w:type="dxa" w:w="39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Quản lý mẫu xét nghiệm, kết quả từ máy phân tích</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PACS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Picture Archiving and Communication System – Lưu trữ hình ảnh y tế</w:t>
            </w:r>
          </w:p>
        </w:tc>
        <w:tc>
          <w:tcPr>
            <w:tcW w:type="dxa" w:w="3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X-quang, CT scan, siêu âm, MRI</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6</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ICD-10</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International Classification of Diseases 10th Revision</w:t>
            </w:r>
          </w:p>
        </w:tc>
        <w:tc>
          <w:tcPr>
            <w:tcW w:type="dxa" w:w="39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J18 – Viêm phổi; E11 – Đái tháo đường type 2</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BHYT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Bảo hiểm y tế</w:t>
            </w:r>
          </w:p>
        </w:tc>
        <w:tc>
          <w:tcPr>
            <w:tcW w:type="dxa" w:w="3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Hệ thống hỗ trợ tính BHYT tự động theo quy định Bộ Y tế</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8</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CLS</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Cận lâm sàng – các xét nghiệm và chẩn đoán hình ảnh</w:t>
            </w:r>
          </w:p>
        </w:tc>
        <w:tc>
          <w:tcPr>
            <w:tcW w:type="dxa" w:w="39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Xét nghiệm máu, X-quang, siêu âm, CT scan</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JWT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JSON Web Token – chuẩn xác thực người dùng</w:t>
            </w:r>
          </w:p>
        </w:tc>
        <w:tc>
          <w:tcPr>
            <w:tcW w:type="dxa" w:w="3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Dùng trong phân quyền theo role (RBAC)</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10</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RBAC</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Role-Based Access Control – Kiểm soát truy cập theo vai trò</w:t>
            </w:r>
          </w:p>
        </w:tc>
        <w:tc>
          <w:tcPr>
            <w:tcW w:type="dxa" w:w="39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Lễ tân, Bác sĩ, KTV, Dược sĩ, Thu ngân</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CSDL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Cơ sở dữ liệu</w:t>
            </w:r>
          </w:p>
        </w:tc>
        <w:tc>
          <w:tcPr>
            <w:tcW w:type="dxa" w:w="3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PostgreSQL</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12</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API</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Application Programming Interface – Giao diện lập trình ứng dụng</w:t>
            </w:r>
          </w:p>
        </w:tc>
        <w:tc>
          <w:tcPr>
            <w:tcW w:type="dxa" w:w="39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RESTful API sử dụng HTTP/JSON</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SRS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Software Requirements Specification – Đặc tả yêu cầu phần mềm</w:t>
            </w:r>
          </w:p>
        </w:tc>
        <w:tc>
          <w:tcPr>
            <w:tcW w:type="dxa" w:w="39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Tài liệu hiện tại</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14</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PK</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Primary Key – Khóa chính</w:t>
            </w:r>
          </w:p>
        </w:tc>
        <w:tc>
          <w:tcPr>
            <w:tcW w:type="dxa" w:w="39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Định danh duy nhất cho mỗi bản ghi trong CSDL</w:t>
            </w:r>
          </w:p>
        </w:tc>
      </w:tr>
    </w:tbl>
    <w:p>
      <w:pPr>
        <w:spacing w:after="100" w:before="200"/>
      </w:pPr>
    </w:p>
    <w:p>
      <w:pPr>
        <w:pStyle w:val="Heading1"/>
        <w:spacing w:after="200" w:before="300"/>
      </w:pPr>
      <w:r>
        <w:rPr>
          <w:rFonts w:ascii="Times New Roman" w:cs="Times New Roman" w:eastAsia="Times New Roman" w:hAnsi="Times New Roman"/>
          <w:b/>
          <w:bCs/>
          <w:color w:val="1A3A4A"/>
          <w:sz w:val="32"/>
          <w:szCs w:val="32"/>
        </w:rPr>
        <w:t xml:space="preserve">Nhật Ký Thay Đổi</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100"/>
        <w:gridCol w:w="2860"/>
        <w:gridCol w:w="2000"/>
      </w:tblGrid>
      <w:tr>
        <w:trPr>
          <w:tblHeader/>
        </w:trPr>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Ngày</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Đối tượng</w:t>
            </w:r>
          </w:p>
        </w:tc>
        <w:tc>
          <w:tcPr>
            <w:tcW w:type="dxa" w:w="1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Loại thay đổi</w:t>
            </w:r>
          </w:p>
        </w:tc>
        <w:tc>
          <w:tcPr>
            <w:tcW w:type="dxa" w:w="28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Mô tả thay đổi</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Phiên bản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04/06/2026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Toàn bộ tài liệu</w:t>
            </w:r>
          </w:p>
        </w:tc>
        <w:tc>
          <w:tcPr>
            <w:tcW w:type="dxa" w:w="11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 – Added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Khởi tạo tài liệu SRS phiên bản 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v1.0</w:t>
            </w:r>
          </w:p>
        </w:tc>
      </w:tr>
    </w:tbl>
    <w:p>
      <w:pPr>
        <w:spacing w:after="100" w:before="200"/>
      </w:pPr>
    </w:p>
    <w:p>
      <w:r>
        <w:br w:type="page"/>
      </w:r>
    </w:p>
    <w:p>
      <w:pPr>
        <w:pStyle w:val="Heading1"/>
        <w:spacing w:after="200" w:before="300"/>
      </w:pPr>
      <w:r>
        <w:rPr>
          <w:rFonts w:ascii="Times New Roman" w:cs="Times New Roman" w:eastAsia="Times New Roman" w:hAnsi="Times New Roman"/>
          <w:b/>
          <w:bCs/>
          <w:color w:val="1A3A4A"/>
          <w:sz w:val="32"/>
          <w:szCs w:val="32"/>
        </w:rPr>
        <w:t xml:space="preserve">I. GIỚI THIỆU</w:t>
      </w:r>
    </w:p>
    <w:p>
      <w:pPr>
        <w:pStyle w:val="Heading2"/>
        <w:spacing w:after="160" w:before="240"/>
      </w:pPr>
      <w:r>
        <w:rPr>
          <w:rFonts w:ascii="Times New Roman" w:cs="Times New Roman" w:eastAsia="Times New Roman" w:hAnsi="Times New Roman"/>
          <w:b/>
          <w:bCs/>
          <w:color w:val="2E86AB"/>
          <w:sz w:val="28"/>
          <w:szCs w:val="28"/>
        </w:rPr>
        <w:t xml:space="preserve">1.1. Tóm Tắt Dự Án</w:t>
      </w:r>
    </w:p>
    <w:p>
      <w:r>
        <w:rPr>
          <w:rFonts w:ascii="Times New Roman" w:cs="Times New Roman" w:eastAsia="Times New Roman" w:hAnsi="Times New Roman"/>
          <w:b w:val="false"/>
          <w:bCs w:val="false"/>
          <w:sz w:val="26"/>
          <w:szCs w:val="26"/>
        </w:rPr>
        <w:t xml:space="preserve">HospitalCare là hệ thống thông tin bệnh viện (HIS – Hospital Information System) được xây dựng nhằm số hóa và tự động hóa toàn bộ quy trình khám chữa bệnh ngoại trú tại bệnh viện đa khoa, đồng thời hỗ trợ cơ bản quản lý nội trú.</w:t>
      </w:r>
    </w:p>
    <w:p>
      <w:pPr>
        <w:spacing w:after="100" w:before="60"/>
      </w:pPr>
    </w:p>
    <w:p>
      <w:r>
        <w:rPr>
          <w:rFonts w:ascii="Times New Roman" w:cs="Times New Roman" w:eastAsia="Times New Roman" w:hAnsi="Times New Roman"/>
          <w:b/>
          <w:bCs/>
          <w:sz w:val="26"/>
          <w:szCs w:val="26"/>
        </w:rPr>
        <w:t xml:space="preserve">Mục tiêu xây dựng hệ thống:</w:t>
      </w:r>
    </w:p>
    <w:p>
      <w:pPr>
        <w:pStyle w:val="ListParagraph"/>
        <w:numPr>
          <w:ilvl w:val="0"/>
          <w:numId w:val="2"/>
        </w:numPr>
      </w:pPr>
      <w:r>
        <w:rPr>
          <w:rFonts w:ascii="Times New Roman" w:cs="Times New Roman" w:eastAsia="Times New Roman" w:hAnsi="Times New Roman"/>
          <w:sz w:val="26"/>
          <w:szCs w:val="26"/>
        </w:rPr>
        <w:t xml:space="preserve">Loại bỏ hồ sơ giấy, chuyển sang hồ sơ bệnh án điện tử (EMR) lưu trữ tập trung, tra cứu nhanh chóng.</w:t>
      </w:r>
    </w:p>
    <w:p>
      <w:pPr>
        <w:pStyle w:val="ListParagraph"/>
        <w:numPr>
          <w:ilvl w:val="0"/>
          <w:numId w:val="2"/>
        </w:numPr>
      </w:pPr>
      <w:r>
        <w:rPr>
          <w:rFonts w:ascii="Times New Roman" w:cs="Times New Roman" w:eastAsia="Times New Roman" w:hAnsi="Times New Roman"/>
          <w:sz w:val="26"/>
          <w:szCs w:val="26"/>
        </w:rPr>
        <w:t xml:space="preserve">Kết nối liền mạch các bộ phận: Lễ tân – Bác sĩ – CLS – Nhà thuốc – Thu ngân thông qua một nền tảng duy nhất.</w:t>
      </w:r>
    </w:p>
    <w:p>
      <w:pPr>
        <w:pStyle w:val="ListParagraph"/>
        <w:numPr>
          <w:ilvl w:val="0"/>
          <w:numId w:val="2"/>
        </w:numPr>
      </w:pPr>
      <w:r>
        <w:rPr>
          <w:rFonts w:ascii="Times New Roman" w:cs="Times New Roman" w:eastAsia="Times New Roman" w:hAnsi="Times New Roman"/>
          <w:sz w:val="26"/>
          <w:szCs w:val="26"/>
        </w:rPr>
        <w:t xml:space="preserve">Trả kết quả cận lâm sàng (xét nghiệm, X-quang, siêu âm) real-time về màn hình bác sĩ qua Socket.IO, giảm thời gian chờ.</w:t>
      </w:r>
    </w:p>
    <w:p>
      <w:pPr>
        <w:pStyle w:val="ListParagraph"/>
        <w:numPr>
          <w:ilvl w:val="0"/>
          <w:numId w:val="2"/>
        </w:numPr>
      </w:pPr>
      <w:r>
        <w:rPr>
          <w:rFonts w:ascii="Times New Roman" w:cs="Times New Roman" w:eastAsia="Times New Roman" w:hAnsi="Times New Roman"/>
          <w:sz w:val="26"/>
          <w:szCs w:val="26"/>
        </w:rPr>
        <w:t xml:space="preserve">Áp dụng chuẩn dữ liệu y tế quốc tế: mã bệnh ICD-10 (14.000+ mã), danh mục thuốc Bộ Y tế Việt Nam.</w:t>
      </w:r>
    </w:p>
    <w:p>
      <w:pPr>
        <w:pStyle w:val="ListParagraph"/>
        <w:numPr>
          <w:ilvl w:val="0"/>
          <w:numId w:val="2"/>
        </w:numPr>
      </w:pPr>
      <w:r>
        <w:rPr>
          <w:rFonts w:ascii="Times New Roman" w:cs="Times New Roman" w:eastAsia="Times New Roman" w:hAnsi="Times New Roman"/>
          <w:sz w:val="26"/>
          <w:szCs w:val="26"/>
        </w:rPr>
        <w:t xml:space="preserve">Hỗ trợ tính BHYT tự động theo quy định, giảm sai sót trong thanh toán viện phí.</w:t>
      </w:r>
    </w:p>
    <w:p>
      <w:pPr>
        <w:pStyle w:val="Heading2"/>
        <w:spacing w:after="160" w:before="240"/>
      </w:pPr>
      <w:r>
        <w:rPr>
          <w:rFonts w:ascii="Times New Roman" w:cs="Times New Roman" w:eastAsia="Times New Roman" w:hAnsi="Times New Roman"/>
          <w:b/>
          <w:bCs/>
          <w:color w:val="2E86AB"/>
          <w:sz w:val="28"/>
          <w:szCs w:val="28"/>
        </w:rPr>
        <w:t xml:space="preserve">1.2. Phạm Vi Dự Án</w:t>
      </w:r>
    </w:p>
    <w:p>
      <w:pPr>
        <w:pStyle w:val="ListParagraph"/>
        <w:numPr>
          <w:ilvl w:val="0"/>
          <w:numId w:val="2"/>
        </w:numPr>
      </w:pPr>
      <w:r>
        <w:rPr>
          <w:rFonts w:ascii="Times New Roman" w:cs="Times New Roman" w:eastAsia="Times New Roman" w:hAnsi="Times New Roman"/>
          <w:sz w:val="26"/>
          <w:szCs w:val="26"/>
        </w:rPr>
        <w:t xml:space="preserve">Phạm vi về dịch vụ: Quản lý toàn quy trình OPD ngoại trú (tiếp nhận → khám → CLS → kê đơn → nhà thuốc → thanh toán) và quản lý nội trú cơ bản (giường bệnh, nhập/xuất viện).</w:t>
      </w:r>
    </w:p>
    <w:p>
      <w:pPr>
        <w:pStyle w:val="ListParagraph"/>
        <w:numPr>
          <w:ilvl w:val="0"/>
          <w:numId w:val="2"/>
        </w:numPr>
      </w:pPr>
      <w:r>
        <w:rPr>
          <w:rFonts w:ascii="Times New Roman" w:cs="Times New Roman" w:eastAsia="Times New Roman" w:hAnsi="Times New Roman"/>
          <w:sz w:val="26"/>
          <w:szCs w:val="26"/>
        </w:rPr>
        <w:t xml:space="preserve">Phạm vi về người dùng: 6 nhóm nhân sự bệnh viện (Lễ tân, Bác sĩ, KTV CLS, Dược sĩ, Thu ngân, Quản lý). Không bao gồm ứng dụng riêng cho bệnh nhân trong phiên bản 1.0.</w:t>
      </w:r>
    </w:p>
    <w:p>
      <w:pPr>
        <w:pStyle w:val="ListParagraph"/>
        <w:numPr>
          <w:ilvl w:val="0"/>
          <w:numId w:val="2"/>
        </w:numPr>
      </w:pPr>
      <w:r>
        <w:rPr>
          <w:rFonts w:ascii="Times New Roman" w:cs="Times New Roman" w:eastAsia="Times New Roman" w:hAnsi="Times New Roman"/>
          <w:sz w:val="26"/>
          <w:szCs w:val="26"/>
        </w:rPr>
        <w:t xml:space="preserve">Phạm vi về nền tảng: Ứng dụng web (React + TailwindCSS) trên trình duyệt máy tính; backend NestJS trên server Linux; cơ sở dữ liệu PostgreSQL; giao tiếp real-time qua Socket.IO.</w:t>
      </w:r>
    </w:p>
    <w:p>
      <w:pPr>
        <w:pStyle w:val="Heading2"/>
        <w:spacing w:after="160" w:before="240"/>
      </w:pPr>
      <w:r>
        <w:rPr>
          <w:rFonts w:ascii="Times New Roman" w:cs="Times New Roman" w:eastAsia="Times New Roman" w:hAnsi="Times New Roman"/>
          <w:b/>
          <w:bCs/>
          <w:color w:val="2E86AB"/>
          <w:sz w:val="28"/>
          <w:szCs w:val="28"/>
        </w:rPr>
        <w:t xml:space="preserve">1.3. Quy Ước Tài Liệu</w:t>
      </w:r>
    </w:p>
    <w:p>
      <w:r>
        <w:rPr>
          <w:rFonts w:ascii="Times New Roman" w:cs="Times New Roman" w:eastAsia="Times New Roman" w:hAnsi="Times New Roman"/>
          <w:b w:val="false"/>
          <w:bCs w:val="false"/>
          <w:sz w:val="26"/>
          <w:szCs w:val="26"/>
        </w:rPr>
        <w:t xml:space="preserve">Tài liệu sử dụng font Times New Roman, cỡ 13 (26 half-points). Các ký hiệu quy ước:</w:t>
      </w:r>
    </w:p>
    <w:p>
      <w:pPr>
        <w:pStyle w:val="ListParagraph"/>
        <w:numPr>
          <w:ilvl w:val="0"/>
          <w:numId w:val="2"/>
        </w:numPr>
      </w:pPr>
      <w:r>
        <w:rPr>
          <w:rFonts w:ascii="Times New Roman" w:cs="Times New Roman" w:eastAsia="Times New Roman" w:hAnsi="Times New Roman"/>
          <w:sz w:val="26"/>
          <w:szCs w:val="26"/>
        </w:rPr>
        <w:t xml:space="preserve">Yêu cầu chức năng ký hiệu FR-XX (Functional Requirement).</w:t>
      </w:r>
    </w:p>
    <w:p>
      <w:pPr>
        <w:pStyle w:val="ListParagraph"/>
        <w:numPr>
          <w:ilvl w:val="0"/>
          <w:numId w:val="2"/>
        </w:numPr>
      </w:pPr>
      <w:r>
        <w:rPr>
          <w:rFonts w:ascii="Times New Roman" w:cs="Times New Roman" w:eastAsia="Times New Roman" w:hAnsi="Times New Roman"/>
          <w:sz w:val="26"/>
          <w:szCs w:val="26"/>
        </w:rPr>
        <w:t xml:space="preserve">Yêu cầu phi chức năng ký hiệu NFR-XX (Non-Functional Requirement).</w:t>
      </w:r>
    </w:p>
    <w:p>
      <w:pPr>
        <w:pStyle w:val="ListParagraph"/>
        <w:numPr>
          <w:ilvl w:val="0"/>
          <w:numId w:val="2"/>
        </w:numPr>
      </w:pPr>
      <w:r>
        <w:rPr>
          <w:rFonts w:ascii="Times New Roman" w:cs="Times New Roman" w:eastAsia="Times New Roman" w:hAnsi="Times New Roman"/>
          <w:sz w:val="26"/>
          <w:szCs w:val="26"/>
        </w:rPr>
        <w:t xml:space="preserve">Use case ký hiệu UC-XX.</w:t>
      </w:r>
    </w:p>
    <w:p>
      <w:pPr>
        <w:pStyle w:val="ListParagraph"/>
        <w:numPr>
          <w:ilvl w:val="0"/>
          <w:numId w:val="2"/>
        </w:numPr>
      </w:pPr>
      <w:r>
        <w:rPr>
          <w:rFonts w:ascii="Times New Roman" w:cs="Times New Roman" w:eastAsia="Times New Roman" w:hAnsi="Times New Roman"/>
          <w:sz w:val="26"/>
          <w:szCs w:val="26"/>
        </w:rPr>
        <w:t xml:space="preserve">Mức độ ưu tiên phân theo ba cấp: Cao (bắt buộc ngay từ v1.0), Trung bình (có thể ở v1.1), Thấp (tính năng nâng cao).</w:t>
      </w:r>
    </w:p>
    <w:p>
      <w:pPr>
        <w:pStyle w:val="ListParagraph"/>
        <w:numPr>
          <w:ilvl w:val="0"/>
          <w:numId w:val="2"/>
        </w:numPr>
      </w:pPr>
      <w:r>
        <w:rPr>
          <w:rFonts w:ascii="Times New Roman" w:cs="Times New Roman" w:eastAsia="Times New Roman" w:hAnsi="Times New Roman"/>
          <w:sz w:val="26"/>
          <w:szCs w:val="26"/>
        </w:rPr>
        <w:t xml:space="preserve">Ký hiệu ✓ thể hiện có quyền truy cập; dash (—) thể hiện không có quyền.</w:t>
      </w:r>
    </w:p>
    <w:p>
      <w:r>
        <w:br w:type="page"/>
      </w:r>
    </w:p>
    <w:p>
      <w:pPr>
        <w:pStyle w:val="Heading1"/>
        <w:spacing w:after="200" w:before="300"/>
      </w:pPr>
      <w:r>
        <w:rPr>
          <w:rFonts w:ascii="Times New Roman" w:cs="Times New Roman" w:eastAsia="Times New Roman" w:hAnsi="Times New Roman"/>
          <w:b/>
          <w:bCs/>
          <w:color w:val="1A3A4A"/>
          <w:sz w:val="32"/>
          <w:szCs w:val="32"/>
        </w:rPr>
        <w:t xml:space="preserve">II. MÔ TẢ TỔNG QUAN</w:t>
      </w:r>
    </w:p>
    <w:p>
      <w:pPr>
        <w:pStyle w:val="Heading2"/>
        <w:spacing w:after="160" w:before="240"/>
      </w:pPr>
      <w:r>
        <w:rPr>
          <w:rFonts w:ascii="Times New Roman" w:cs="Times New Roman" w:eastAsia="Times New Roman" w:hAnsi="Times New Roman"/>
          <w:b/>
          <w:bCs/>
          <w:color w:val="2E86AB"/>
          <w:sz w:val="28"/>
          <w:szCs w:val="28"/>
        </w:rPr>
        <w:t xml:space="preserve">2.1. Quan Điểm Về Sản Phẩm</w:t>
      </w:r>
    </w:p>
    <w:p>
      <w:r>
        <w:rPr>
          <w:rFonts w:ascii="Times New Roman" w:cs="Times New Roman" w:eastAsia="Times New Roman" w:hAnsi="Times New Roman"/>
          <w:b w:val="false"/>
          <w:bCs w:val="false"/>
          <w:sz w:val="26"/>
          <w:szCs w:val="26"/>
        </w:rPr>
        <w:t xml:space="preserve">HospitalCare là một sản phẩm phần mềm mới hoàn toàn, không kế thừa từ hệ thống nào đang tồn tại. Hệ thống được thiết kế để thay thế hoàn toàn các quy trình thủ công (giấy tờ, sổ ghi chép, điện thoại) trong bệnh viện đa khoa.</w:t>
      </w:r>
    </w:p>
    <w:p>
      <w:pPr>
        <w:spacing w:after="100" w:before="60"/>
      </w:pPr>
    </w:p>
    <w:p>
      <w:r>
        <w:rPr>
          <w:rFonts w:ascii="Times New Roman" w:cs="Times New Roman" w:eastAsia="Times New Roman" w:hAnsi="Times New Roman"/>
          <w:b/>
          <w:bCs/>
          <w:sz w:val="26"/>
          <w:szCs w:val="26"/>
        </w:rPr>
        <w:t xml:space="preserve">Bối cảnh hệ thống:</w:t>
      </w:r>
    </w:p>
    <w:p>
      <w:pPr>
        <w:pStyle w:val="ListParagraph"/>
        <w:numPr>
          <w:ilvl w:val="0"/>
          <w:numId w:val="2"/>
        </w:numPr>
      </w:pPr>
      <w:r>
        <w:rPr>
          <w:rFonts w:ascii="Times New Roman" w:cs="Times New Roman" w:eastAsia="Times New Roman" w:hAnsi="Times New Roman"/>
          <w:sz w:val="26"/>
          <w:szCs w:val="26"/>
        </w:rPr>
        <w:t xml:space="preserve">Phần lớn bệnh viện tuyến quận/huyện tại Việt Nam hiện vẫn vận hành một phần hoặc toàn bộ bằng quy trình thủ công.</w:t>
      </w:r>
    </w:p>
    <w:p>
      <w:pPr>
        <w:pStyle w:val="ListParagraph"/>
        <w:numPr>
          <w:ilvl w:val="0"/>
          <w:numId w:val="2"/>
        </w:numPr>
      </w:pPr>
      <w:r>
        <w:rPr>
          <w:rFonts w:ascii="Times New Roman" w:cs="Times New Roman" w:eastAsia="Times New Roman" w:hAnsi="Times New Roman"/>
          <w:sz w:val="26"/>
          <w:szCs w:val="26"/>
        </w:rPr>
        <w:t xml:space="preserve">Hồ sơ bệnh nhân lưu dạng giấy gây khó khăn trong tra cứu lịch sử khám bệnh.</w:t>
      </w:r>
    </w:p>
    <w:p>
      <w:pPr>
        <w:pStyle w:val="ListParagraph"/>
        <w:numPr>
          <w:ilvl w:val="0"/>
          <w:numId w:val="2"/>
        </w:numPr>
      </w:pPr>
      <w:r>
        <w:rPr>
          <w:rFonts w:ascii="Times New Roman" w:cs="Times New Roman" w:eastAsia="Times New Roman" w:hAnsi="Times New Roman"/>
          <w:sz w:val="26"/>
          <w:szCs w:val="26"/>
        </w:rPr>
        <w:t xml:space="preserve">Kết quả CLS trả bằng giấy in, bác sĩ phải chờ kỹ thuật viên mang sang.</w:t>
      </w:r>
    </w:p>
    <w:p>
      <w:pPr>
        <w:pStyle w:val="ListParagraph"/>
        <w:numPr>
          <w:ilvl w:val="0"/>
          <w:numId w:val="2"/>
        </w:numPr>
      </w:pPr>
      <w:r>
        <w:rPr>
          <w:rFonts w:ascii="Times New Roman" w:cs="Times New Roman" w:eastAsia="Times New Roman" w:hAnsi="Times New Roman"/>
          <w:sz w:val="26"/>
          <w:szCs w:val="26"/>
        </w:rPr>
        <w:t xml:space="preserve">Việc tính viện phí và BHYT thực hiện thủ công dễ gây sai sót.</w:t>
      </w:r>
    </w:p>
    <w:p>
      <w:pPr>
        <w:spacing w:after="100" w:before="60"/>
      </w:pPr>
    </w:p>
    <w:p>
      <w:r>
        <w:rPr>
          <w:rFonts w:ascii="Times New Roman" w:cs="Times New Roman" w:eastAsia="Times New Roman" w:hAnsi="Times New Roman"/>
          <w:b w:val="false"/>
          <w:bCs w:val="false"/>
          <w:sz w:val="26"/>
          <w:szCs w:val="26"/>
        </w:rPr>
        <w:t xml:space="preserve">HospitalCare giải quyết trực tiếp các vấn đề này. Trong hệ sinh thái phần mềm, hệ thống đóng vai trò trung tâm, kết nối các bộ phận qua một database PostgreSQL dùng chung. Dữ liệu chuẩn ICD-10 và danh mục thuốc Bộ Y tế được seed sẵn vào hệ thống. Trong tương lai, hệ thống có thể mở rộng tích hợp với cổng thanh toán điện tử và hệ thống HIS cấp bộ.</w:t>
      </w:r>
    </w:p>
    <w:p>
      <w:pPr>
        <w:pStyle w:val="Heading2"/>
        <w:spacing w:after="160" w:before="240"/>
      </w:pPr>
      <w:r>
        <w:rPr>
          <w:rFonts w:ascii="Times New Roman" w:cs="Times New Roman" w:eastAsia="Times New Roman" w:hAnsi="Times New Roman"/>
          <w:b/>
          <w:bCs/>
          <w:color w:val="2E86AB"/>
          <w:sz w:val="28"/>
          <w:szCs w:val="28"/>
        </w:rPr>
        <w:t xml:space="preserve">2.2. Đặc Trưng Của Sản Phẩm</w:t>
      </w:r>
    </w:p>
    <w:p>
      <w:r>
        <w:rPr>
          <w:rFonts w:ascii="Times New Roman" w:cs="Times New Roman" w:eastAsia="Times New Roman" w:hAnsi="Times New Roman"/>
          <w:b w:val="false"/>
          <w:bCs w:val="false"/>
          <w:sz w:val="26"/>
          <w:szCs w:val="26"/>
        </w:rPr>
        <w:t xml:space="preserve">Bảng dưới đây tóm tắt các module chính của HospitalCare theo mức độ ưu tiên:</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600"/>
        <w:gridCol w:w="3800"/>
        <w:gridCol w:w="1200"/>
        <w:gridCol w:w="1000"/>
        <w:gridCol w:w="1400"/>
      </w:tblGrid>
      <w:tr>
        <w:trPr>
          <w:tblHeader/>
        </w:trPr>
        <w:tc>
          <w:tcPr>
            <w:tcW w:type="dxa" w:w="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Module</w:t>
            </w:r>
          </w:p>
        </w:tc>
        <w:tc>
          <w:tcPr>
            <w:tcW w:type="dxa" w:w="3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Mô Tả</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Tác Nhân</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Ưu Tiên</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Phiên Bản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Quản lý Bệnh nhân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Tiếp nhận, tạo/tra cứu hồ sơ EMR, cấp mã BN tự động (BN-YYYY-XXXXXX), lưu lịch sử khám toàn bộ</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Lễ tân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1.0</w:t>
            </w:r>
          </w:p>
        </w:tc>
      </w:tr>
      <w:tr>
        <w:tc>
          <w:tcPr>
            <w:tcW w:type="dxa" w:w="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2</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Đặt lịch &amp; Hàng chờ</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Đặt lịch khám trước, quản lý hàng chờ real-time theo khoa, cấp số phiếu tự động</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Lễ tân</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1.0</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Khám lâm sàng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Bác sĩ gọi số, xem EMR, ghi bệnh án, sinh hiệu, ra chỉ định CLS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Bác sĩ</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1.0</w:t>
            </w:r>
          </w:p>
        </w:tc>
      </w:tr>
      <w:tr>
        <w:tc>
          <w:tcPr>
            <w:tcW w:type="dxa" w:w="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4</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Cận lâm sàng (CLS)</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KTV nhận chỉ định, thực hiện, nhập kết quả – đẩy real-time về hồ sơ bác sĩ qua Socket.IO</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KTV CLS</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1.0</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Chẩn đoán &amp; Kê đơn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Tra cứu ICD-10 (14.000+ mã), chẩn đoán, kê đơn điện tử, kiểm tra tương tác thuốc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Bác sĩ</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1.0</w:t>
            </w:r>
          </w:p>
        </w:tc>
      </w:tr>
      <w:tr>
        <w:tc>
          <w:tcPr>
            <w:tcW w:type="dxa" w:w="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6</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Nhà thuốc</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Nhận đơn điện tử, xuất thuốc, trừ tồn kho tự động, cảnh báo hết hàng</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Dược sĩ</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1.0</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Thanh toán &amp; BHYT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Tổng hợp viện phí, tính BHYT tự động, in hóa đơn, hỗ trợ COD và chuyển khoản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Thu ngân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1.0</w:t>
            </w:r>
          </w:p>
        </w:tc>
      </w:tr>
      <w:tr>
        <w:tc>
          <w:tcPr>
            <w:tcW w:type="dxa" w:w="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8</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Nội trú cơ bản</w:t>
            </w:r>
          </w:p>
        </w:tc>
        <w:tc>
          <w:tcPr>
            <w:tcW w:type="dxa" w:w="3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Quản lý giường bệnh, nhập viện, xuất viện theo khoa/phòng</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Bác sĩ, Lễ tân</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555555"/>
                <w:sz w:val="22"/>
                <w:szCs w:val="22"/>
              </w:rPr>
              <w:t xml:space="preserve">Trung bình</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1.1</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Báo cáo thống kê</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Doanh thu, lượt khám theo khoa, bệnh phổ biến ICD-10, tồn kho thuốc, xuất Excel/PDF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Quản lý</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555555"/>
                <w:sz w:val="22"/>
                <w:szCs w:val="22"/>
              </w:rPr>
              <w:t xml:space="preserve">Trung bình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1.0</w:t>
            </w:r>
          </w:p>
        </w:tc>
      </w:tr>
    </w:tbl>
    <w:p>
      <w:pPr>
        <w:spacing w:after="100" w:before="160"/>
      </w:pPr>
    </w:p>
    <w:p>
      <w:pPr>
        <w:pStyle w:val="Heading3"/>
        <w:spacing w:after="120" w:before="200"/>
      </w:pPr>
      <w:r>
        <w:rPr>
          <w:rFonts w:ascii="Times New Roman" w:cs="Times New Roman" w:eastAsia="Times New Roman" w:hAnsi="Times New Roman"/>
          <w:b/>
          <w:bCs/>
          <w:color w:val="2C3E50"/>
          <w:sz w:val="26"/>
          <w:szCs w:val="26"/>
        </w:rPr>
        <w:t xml:space="preserve">Ma trận ưu tiên tính năng (MoSCoW)</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350"/>
        <w:gridCol w:w="1350"/>
        <w:gridCol w:w="1350"/>
        <w:gridCol w:w="1350"/>
      </w:tblGrid>
      <w:tr>
        <w:trPr>
          <w:tblHeader/>
        </w:trPr>
        <w:tc>
          <w:tcPr>
            <w:tcW w:type="dxa" w:w="39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Tính Năng</w:t>
            </w:r>
          </w:p>
        </w:tc>
        <w:tc>
          <w:tcPr>
            <w:tcW w:type="dxa" w:w="135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Must Have</w:t>
            </w:r>
          </w:p>
        </w:tc>
        <w:tc>
          <w:tcPr>
            <w:tcW w:type="dxa" w:w="135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Should Have</w:t>
            </w:r>
          </w:p>
        </w:tc>
        <w:tc>
          <w:tcPr>
            <w:tcW w:type="dxa" w:w="135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Could Have</w:t>
            </w:r>
          </w:p>
        </w:tc>
        <w:tc>
          <w:tcPr>
            <w:tcW w:type="dxa" w:w="135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Won't Have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Tiếp nhận &amp; hồ sơ bệnh nhân</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r>
      <w:tr>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Đặt lịch &amp; quản lý hàng chờ</w:t>
            </w:r>
          </w:p>
        </w:tc>
        <w:tc>
          <w:tcPr>
            <w:tcW w:type="dxa" w:w="13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w:t>
            </w:r>
          </w:p>
        </w:tc>
        <w:tc>
          <w:tcPr>
            <w:tcW w:type="dxa" w:w="13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c>
          <w:tcPr>
            <w:tcW w:type="dxa" w:w="13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c>
          <w:tcPr>
            <w:tcW w:type="dxa" w:w="13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Khám lâm sàng + chỉ định CLS</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r>
      <w:tr>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Kết quả CLS real-time (Socket.IO)</w:t>
            </w:r>
          </w:p>
        </w:tc>
        <w:tc>
          <w:tcPr>
            <w:tcW w:type="dxa" w:w="13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w:t>
            </w:r>
          </w:p>
        </w:tc>
        <w:tc>
          <w:tcPr>
            <w:tcW w:type="dxa" w:w="13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c>
          <w:tcPr>
            <w:tcW w:type="dxa" w:w="13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c>
          <w:tcPr>
            <w:tcW w:type="dxa" w:w="13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Kê đơn điện tử + ICD-10</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r>
      <w:tr>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Quản lý nhà thuốc &amp; tồn kho</w:t>
            </w:r>
          </w:p>
        </w:tc>
        <w:tc>
          <w:tcPr>
            <w:tcW w:type="dxa" w:w="13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w:t>
            </w:r>
          </w:p>
        </w:tc>
        <w:tc>
          <w:tcPr>
            <w:tcW w:type="dxa" w:w="13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c>
          <w:tcPr>
            <w:tcW w:type="dxa" w:w="13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c>
          <w:tcPr>
            <w:tcW w:type="dxa" w:w="13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Thanh toán + BHYT</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r>
      <w:tr>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Báo cáo thống kê cơ bản</w:t>
            </w:r>
          </w:p>
        </w:tc>
        <w:tc>
          <w:tcPr>
            <w:tcW w:type="dxa" w:w="13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c>
          <w:tcPr>
            <w:tcW w:type="dxa" w:w="13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2E6EA6"/>
                <w:sz w:val="22"/>
                <w:szCs w:val="22"/>
              </w:rPr>
              <w:t xml:space="preserve">✓</w:t>
            </w:r>
          </w:p>
        </w:tc>
        <w:tc>
          <w:tcPr>
            <w:tcW w:type="dxa" w:w="13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c>
          <w:tcPr>
            <w:tcW w:type="dxa" w:w="13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Quản lý nội trú + giường bệnh</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2E6EA6"/>
                <w:sz w:val="22"/>
                <w:szCs w:val="22"/>
              </w:rPr>
              <w:t xml:space="preserve">✓</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r>
      <w:tr>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Xuất báo cáo Excel/PDF</w:t>
            </w:r>
          </w:p>
        </w:tc>
        <w:tc>
          <w:tcPr>
            <w:tcW w:type="dxa" w:w="13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c>
          <w:tcPr>
            <w:tcW w:type="dxa" w:w="13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2E6EA6"/>
                <w:sz w:val="22"/>
                <w:szCs w:val="22"/>
              </w:rPr>
              <w:t xml:space="preserve">✓</w:t>
            </w:r>
          </w:p>
        </w:tc>
        <w:tc>
          <w:tcPr>
            <w:tcW w:type="dxa" w:w="13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c>
          <w:tcPr>
            <w:tcW w:type="dxa" w:w="13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Gửi thông báo SMS/Email</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B87A00"/>
                <w:sz w:val="22"/>
                <w:szCs w:val="22"/>
              </w:rPr>
              <w:t xml:space="preserve">✓</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r>
      <w:tr>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Ứng dụng mobile cho bệnh nhân</w:t>
            </w:r>
          </w:p>
        </w:tc>
        <w:tc>
          <w:tcPr>
            <w:tcW w:type="dxa" w:w="13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c>
          <w:tcPr>
            <w:tcW w:type="dxa" w:w="13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c>
          <w:tcPr>
            <w:tcW w:type="dxa" w:w="13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c>
          <w:tcPr>
            <w:tcW w:type="dxa" w:w="135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AA1111"/>
                <w:sz w:val="22"/>
                <w:szCs w:val="22"/>
              </w:rPr>
              <w:t xml:space="preserve">✓</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Tích hợp PACS DICOM viewer đầy đủ</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2"/>
                <w:szCs w:val="22"/>
              </w:rPr>
              <w:t xml:space="preserve"/>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AA1111"/>
                <w:sz w:val="22"/>
                <w:szCs w:val="22"/>
              </w:rPr>
              <w:t xml:space="preserve">✓</w:t>
            </w:r>
          </w:p>
        </w:tc>
      </w:tr>
    </w:tbl>
    <w:p>
      <w:pPr>
        <w:spacing w:after="100" w:before="160"/>
      </w:pPr>
    </w:p>
    <w:p>
      <w:pPr>
        <w:pStyle w:val="Heading2"/>
        <w:spacing w:after="160" w:before="240"/>
      </w:pPr>
      <w:r>
        <w:rPr>
          <w:rFonts w:ascii="Times New Roman" w:cs="Times New Roman" w:eastAsia="Times New Roman" w:hAnsi="Times New Roman"/>
          <w:b/>
          <w:bCs/>
          <w:color w:val="2E86AB"/>
          <w:sz w:val="28"/>
          <w:szCs w:val="28"/>
        </w:rPr>
        <w:t xml:space="preserve">2.3. Người Dùng Và Đặc Trưng Người Dùng</w:t>
      </w:r>
    </w:p>
    <w:p>
      <w:r>
        <w:rPr>
          <w:rFonts w:ascii="Times New Roman" w:cs="Times New Roman" w:eastAsia="Times New Roman" w:hAnsi="Times New Roman"/>
          <w:b w:val="false"/>
          <w:bCs w:val="false"/>
          <w:sz w:val="26"/>
          <w:szCs w:val="26"/>
        </w:rPr>
        <w:t xml:space="preserve">Hệ thống HospitalCare phục vụ 6 vai trò người dùng với phân quyền độc lập theo nguyên tắc RBAC (Role-Based Access Control):</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2600"/>
        <w:gridCol w:w="1800"/>
        <w:gridCol w:w="1200"/>
      </w:tblGrid>
      <w:tr>
        <w:trPr>
          <w:tblHeader/>
        </w:trPr>
        <w:tc>
          <w:tcPr>
            <w:tcW w:type="dxa" w:w="1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Vai Trò</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Mô Tả</w:t>
            </w:r>
          </w:p>
        </w:tc>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Mục Tiêu Chính</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Quyền Đặc Biệt</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Tần Suất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Lễ tân / 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Nhân viên tiếp nhận bệnh nhân tại quầy, quản lý lịch hẹn và hàng chờ</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Tạo hồ sơ, xếp số, thu tạm ứng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Tra cứu toàn bộ hồ sơ</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Rất cao</w:t>
            </w:r>
          </w:p>
        </w:tc>
      </w:tr>
      <w:tr>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Bác sĩ</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Bác sĩ lâm sàng tại các khoa khám bệnh</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Xem EMR, ghi bệnh án, ra chỉ định CLS, chẩn đoán ICD-10, kê đơn</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Kê đơn thuốc kiểm soát đặc biệt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Cao</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KTV CLS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Kỹ thuật viên cận lâm sàng (xét nghiệm, X-quang, CT, siêu âm)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Nhận chỉ định, thực hiện, nhập và phê duyệt kết quả</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Phê duyệt kết quả CLS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Cao</w:t>
            </w:r>
          </w:p>
        </w:tc>
      </w:tr>
      <w:tr>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Dược sĩ</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Nhân viên nhà thuốc bệnh viện</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Nhận đơn điện tử, xuất thuốc, quản lý tồn kho</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Nhập kho thuốc</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Cao</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Thu ngân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Nhân viên tài chính bệnh viện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Tổng hợp viện phí, tính BHYT, in hóa đơn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Xem báo cáo doanh thu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Cao</w:t>
            </w:r>
          </w:p>
        </w:tc>
      </w:tr>
      <w:tr>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Quản lý</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Giám đốc / trưởng khoa</w:t>
            </w:r>
          </w:p>
        </w:tc>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Xem báo cáo tổng hợp, thống kê lượt khám, doanh thu</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Xuất Excel/PDF, cấu hình hệ thống</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Thấp</w:t>
            </w:r>
          </w:p>
        </w:tc>
      </w:tr>
    </w:tbl>
    <w:p>
      <w:pPr>
        <w:spacing w:after="100" w:before="160"/>
      </w:pPr>
    </w:p>
    <w:p>
      <w:pPr>
        <w:pStyle w:val="Heading3"/>
        <w:spacing w:after="120" w:before="200"/>
      </w:pPr>
      <w:r>
        <w:rPr>
          <w:rFonts w:ascii="Times New Roman" w:cs="Times New Roman" w:eastAsia="Times New Roman" w:hAnsi="Times New Roman"/>
          <w:b/>
          <w:bCs/>
          <w:color w:val="2C3E50"/>
          <w:sz w:val="26"/>
          <w:szCs w:val="26"/>
        </w:rPr>
        <w:t xml:space="preserve">Ma trận phân quyền chức năng</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780"/>
        <w:gridCol w:w="780"/>
        <w:gridCol w:w="780"/>
        <w:gridCol w:w="780"/>
        <w:gridCol w:w="780"/>
        <w:gridCol w:w="780"/>
      </w:tblGrid>
      <w:tr>
        <w:trPr>
          <w:tblHeader/>
        </w:trPr>
        <w:tc>
          <w:tcPr>
            <w:tcW w:type="dxa" w:w="28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Chức Năng</w:t>
            </w:r>
          </w:p>
        </w:tc>
        <w:tc>
          <w:tcPr>
            <w:tcW w:type="dxa" w:w="7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Lễ tân</w:t>
            </w:r>
          </w:p>
        </w:tc>
        <w:tc>
          <w:tcPr>
            <w:tcW w:type="dxa" w:w="7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Bác sĩ</w:t>
            </w:r>
          </w:p>
        </w:tc>
        <w:tc>
          <w:tcPr>
            <w:tcW w:type="dxa" w:w="7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KTV CLS</w:t>
            </w:r>
          </w:p>
        </w:tc>
        <w:tc>
          <w:tcPr>
            <w:tcW w:type="dxa" w:w="7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Dược sĩ</w:t>
            </w:r>
          </w:p>
        </w:tc>
        <w:tc>
          <w:tcPr>
            <w:tcW w:type="dxa" w:w="7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Thu ngân</w:t>
            </w:r>
          </w:p>
        </w:tc>
        <w:tc>
          <w:tcPr>
            <w:tcW w:type="dxa" w:w="7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Quản lý</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Tiếp nhận &amp; tạo hồ sơ bệnh nhân</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w:t>
            </w:r>
          </w:p>
        </w:tc>
      </w:tr>
      <w:tr>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Quản lý hàng chờ &amp; xếp số</w:t>
            </w:r>
          </w:p>
        </w:tc>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w:t>
            </w:r>
          </w:p>
        </w:tc>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Ghi bệnh án &amp; chỉ định CLS</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r>
      <w:tr>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Chẩn đoán ICD-10 &amp; kê đơn</w:t>
            </w:r>
          </w:p>
        </w:tc>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w:t>
            </w:r>
          </w:p>
        </w:tc>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Nhập kết quả CLS</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r>
      <w:tr>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Xuất thuốc &amp; quản lý kho</w:t>
            </w:r>
          </w:p>
        </w:tc>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w:t>
            </w:r>
          </w:p>
        </w:tc>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Lập viện phí &amp; thanh toán</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w:t>
            </w:r>
          </w:p>
        </w:tc>
      </w:tr>
      <w:tr>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Quản lý giường / nội trú</w:t>
            </w:r>
          </w:p>
        </w:tc>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w:t>
            </w:r>
          </w:p>
        </w:tc>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w:t>
            </w:r>
          </w:p>
        </w:tc>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Xem EMR bệnh nhân</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w:t>
            </w:r>
          </w:p>
        </w:tc>
      </w:tr>
      <w:tr>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Xem báo cáo thống kê</w:t>
            </w:r>
          </w:p>
        </w:tc>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w:t>
            </w:r>
          </w:p>
        </w:tc>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Cấu hình danh mục hệ thống</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AAAAAA"/>
                <w:sz w:val="22"/>
                <w:szCs w:val="22"/>
              </w:rPr>
              <w:t xml:space="preserve"/>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w:t>
            </w:r>
          </w:p>
        </w:tc>
      </w:tr>
    </w:tbl>
    <w:p>
      <w:pPr>
        <w:spacing w:after="100" w:before="160"/>
      </w:pPr>
    </w:p>
    <w:p>
      <w:pPr>
        <w:pStyle w:val="Heading2"/>
        <w:spacing w:after="160" w:before="240"/>
      </w:pPr>
      <w:r>
        <w:rPr>
          <w:rFonts w:ascii="Times New Roman" w:cs="Times New Roman" w:eastAsia="Times New Roman" w:hAnsi="Times New Roman"/>
          <w:b/>
          <w:bCs/>
          <w:color w:val="2E86AB"/>
          <w:sz w:val="28"/>
          <w:szCs w:val="28"/>
        </w:rPr>
        <w:t xml:space="preserve">2.4. Kiến Trúc Tổng Quan Của Phần Mềm</w:t>
      </w:r>
    </w:p>
    <w:p>
      <w:pPr>
        <w:pStyle w:val="Heading3"/>
        <w:spacing w:after="120" w:before="200"/>
      </w:pPr>
      <w:r>
        <w:rPr>
          <w:rFonts w:ascii="Times New Roman" w:cs="Times New Roman" w:eastAsia="Times New Roman" w:hAnsi="Times New Roman"/>
          <w:b/>
          <w:bCs/>
          <w:color w:val="2C3E50"/>
          <w:sz w:val="26"/>
          <w:szCs w:val="26"/>
        </w:rPr>
        <w:t xml:space="preserve">2.4.1. Kiến Trúc Được Lựa Chọn: Layered Architecture + Client-Server</w:t>
      </w:r>
    </w:p>
    <w:p>
      <w:r>
        <w:rPr>
          <w:rFonts w:ascii="Times New Roman" w:cs="Times New Roman" w:eastAsia="Times New Roman" w:hAnsi="Times New Roman"/>
          <w:b w:val="false"/>
          <w:bCs w:val="false"/>
          <w:sz w:val="26"/>
          <w:szCs w:val="26"/>
        </w:rPr>
        <w:t xml:space="preserve">Nhóm lựa chọn kiến trúc 3 lớp (Layered Architecture) kết hợp mô hình Client-Server. Lý do lựa chọn:</w:t>
      </w:r>
    </w:p>
    <w:p>
      <w:pPr>
        <w:pStyle w:val="ListParagraph"/>
        <w:numPr>
          <w:ilvl w:val="0"/>
          <w:numId w:val="2"/>
        </w:numPr>
      </w:pPr>
      <w:r>
        <w:rPr>
          <w:rFonts w:ascii="Times New Roman" w:cs="Times New Roman" w:eastAsia="Times New Roman" w:hAnsi="Times New Roman"/>
          <w:sz w:val="26"/>
          <w:szCs w:val="26"/>
        </w:rPr>
        <w:t xml:space="preserve">Quy mô dự án vừa (một bệnh viện), không đòi hỏi độ phức tạp của Microservices.</w:t>
      </w:r>
    </w:p>
    <w:p>
      <w:pPr>
        <w:pStyle w:val="ListParagraph"/>
        <w:numPr>
          <w:ilvl w:val="0"/>
          <w:numId w:val="2"/>
        </w:numPr>
      </w:pPr>
      <w:r>
        <w:rPr>
          <w:rFonts w:ascii="Times New Roman" w:cs="Times New Roman" w:eastAsia="Times New Roman" w:hAnsi="Times New Roman"/>
          <w:sz w:val="26"/>
          <w:szCs w:val="26"/>
        </w:rPr>
        <w:t xml:space="preserve">Kiến trúc 3 lớp cho phép phân tách rõ ràng giữa UI, Business Logic và Data – dễ bảo trì và kiểm thử.</w:t>
      </w:r>
    </w:p>
    <w:p>
      <w:pPr>
        <w:pStyle w:val="ListParagraph"/>
        <w:numPr>
          <w:ilvl w:val="0"/>
          <w:numId w:val="2"/>
        </w:numPr>
      </w:pPr>
      <w:r>
        <w:rPr>
          <w:rFonts w:ascii="Times New Roman" w:cs="Times New Roman" w:eastAsia="Times New Roman" w:hAnsi="Times New Roman"/>
          <w:sz w:val="26"/>
          <w:szCs w:val="26"/>
        </w:rPr>
        <w:t xml:space="preserve">NestJS theo chuẩn module hóa phù hợp tự nhiên với Layered Architecture (Controller – Service – Repository).</w:t>
      </w:r>
    </w:p>
    <w:p>
      <w:pPr>
        <w:pStyle w:val="ListParagraph"/>
        <w:numPr>
          <w:ilvl w:val="0"/>
          <w:numId w:val="2"/>
        </w:numPr>
      </w:pPr>
      <w:r>
        <w:rPr>
          <w:rFonts w:ascii="Times New Roman" w:cs="Times New Roman" w:eastAsia="Times New Roman" w:hAnsi="Times New Roman"/>
          <w:sz w:val="26"/>
          <w:szCs w:val="26"/>
        </w:rPr>
        <w:t xml:space="preserve">PostgreSQL là RDBMS mạnh, phù hợp cho dữ liệu có quan hệ chặt chẽ trong y tế (bệnh nhân – đơn thuốc – hóa đơn).</w:t>
      </w:r>
    </w:p>
    <w:p>
      <w:pPr>
        <w:pStyle w:val="Heading3"/>
        <w:spacing w:after="120" w:before="200"/>
      </w:pPr>
      <w:r>
        <w:rPr>
          <w:rFonts w:ascii="Times New Roman" w:cs="Times New Roman" w:eastAsia="Times New Roman" w:hAnsi="Times New Roman"/>
          <w:b/>
          <w:bCs/>
          <w:color w:val="2C3E50"/>
          <w:sz w:val="26"/>
          <w:szCs w:val="26"/>
        </w:rPr>
        <w:t xml:space="preserve">2.4.2. Các Thành Phần Kiến Trúc</w:t>
      </w:r>
    </w:p>
    <w:p>
      <w:r>
        <w:rPr>
          <w:rFonts w:ascii="Times New Roman" w:cs="Times New Roman" w:eastAsia="Times New Roman" w:hAnsi="Times New Roman"/>
          <w:b/>
          <w:bCs/>
          <w:sz w:val="26"/>
          <w:szCs w:val="26"/>
        </w:rPr>
        <w:t xml:space="preserve">Presentation Layer (Client):</w:t>
      </w:r>
    </w:p>
    <w:p>
      <w:r>
        <w:rPr>
          <w:rFonts w:ascii="Times New Roman" w:cs="Times New Roman" w:eastAsia="Times New Roman" w:hAnsi="Times New Roman"/>
          <w:b w:val="false"/>
          <w:bCs w:val="false"/>
          <w:sz w:val="26"/>
          <w:szCs w:val="26"/>
        </w:rPr>
        <w:t xml:space="preserve">Ứng dụng web React + TailwindCSS chạy trên trình duyệt. Giao tiếp với backend qua RESTful API (HTTP/JSON) và Socket.IO (WebSocket) để nhận thông báo real-time khi có kết quả CLS mới.</w:t>
      </w:r>
    </w:p>
    <w:p>
      <w:pPr>
        <w:spacing w:after="100" w:before="60"/>
      </w:pPr>
    </w:p>
    <w:p>
      <w:r>
        <w:rPr>
          <w:rFonts w:ascii="Times New Roman" w:cs="Times New Roman" w:eastAsia="Times New Roman" w:hAnsi="Times New Roman"/>
          <w:b/>
          <w:bCs/>
          <w:sz w:val="26"/>
          <w:szCs w:val="26"/>
        </w:rPr>
        <w:t xml:space="preserve">Business Logic Layer (Server):</w:t>
      </w:r>
    </w:p>
    <w:p>
      <w:r>
        <w:rPr>
          <w:rFonts w:ascii="Times New Roman" w:cs="Times New Roman" w:eastAsia="Times New Roman" w:hAnsi="Times New Roman"/>
          <w:b w:val="false"/>
          <w:bCs w:val="false"/>
          <w:sz w:val="26"/>
          <w:szCs w:val="26"/>
        </w:rPr>
        <w:t xml:space="preserve">NestJS framework, tổ chức theo module (PatientModule, AppointmentModule, ExaminationModule, LabModule, PharmacyModule, BillingModule, ReportModule). Mỗi module gồm Controller – Service – Repository. JWT middleware xác thực token; RBAC guard kiểm tra quyền theo role.</w:t>
      </w:r>
    </w:p>
    <w:p>
      <w:pPr>
        <w:spacing w:after="100" w:before="60"/>
      </w:pPr>
    </w:p>
    <w:p>
      <w:r>
        <w:rPr>
          <w:rFonts w:ascii="Times New Roman" w:cs="Times New Roman" w:eastAsia="Times New Roman" w:hAnsi="Times New Roman"/>
          <w:b/>
          <w:bCs/>
          <w:sz w:val="26"/>
          <w:szCs w:val="26"/>
        </w:rPr>
        <w:t xml:space="preserve">Data Access Layer:</w:t>
      </w:r>
    </w:p>
    <w:p>
      <w:r>
        <w:rPr>
          <w:rFonts w:ascii="Times New Roman" w:cs="Times New Roman" w:eastAsia="Times New Roman" w:hAnsi="Times New Roman"/>
          <w:b w:val="false"/>
          <w:bCs w:val="false"/>
          <w:sz w:val="26"/>
          <w:szCs w:val="26"/>
        </w:rPr>
        <w:t xml:space="preserve">PostgreSQL làm CSDL chính; TypeORM làm ORM. Redis cache cho các truy vấn danh mục (ICD-10, danh mục thuốc) để tăng tốc độ phản hồi.</w:t>
      </w:r>
    </w:p>
    <w:p>
      <w:pPr>
        <w:pStyle w:val="Heading3"/>
        <w:spacing w:after="120" w:before="200"/>
      </w:pPr>
      <w:r>
        <w:rPr>
          <w:rFonts w:ascii="Times New Roman" w:cs="Times New Roman" w:eastAsia="Times New Roman" w:hAnsi="Times New Roman"/>
          <w:b/>
          <w:bCs/>
          <w:color w:val="2C3E50"/>
          <w:sz w:val="26"/>
          <w:szCs w:val="26"/>
        </w:rPr>
        <w:t xml:space="preserve">2.4.3. Cơ Chế Real-Time</w:t>
      </w:r>
    </w:p>
    <w:p>
      <w:r>
        <w:rPr>
          <w:rFonts w:ascii="Times New Roman" w:cs="Times New Roman" w:eastAsia="Times New Roman" w:hAnsi="Times New Roman"/>
          <w:b w:val="false"/>
          <w:bCs w:val="false"/>
          <w:sz w:val="26"/>
          <w:szCs w:val="26"/>
        </w:rPr>
        <w:t xml:space="preserve">Socket.IO được tích hợp riêng cho luồng trả kết quả CLS. Khi KTV nhập và phê duyệt kết quả xét nghiệm/chụp chiếu, hệ thống emit sự kiện result:ready đến room tương ứng với bác sĩ phụ trách. Bác sĩ thấy thông báo và xem kết quả ngay mà không cần refresh trang. Cơ chế này giúp giảm đáng kể thời gian chờ trong quy trình khám bệnh.</w:t>
      </w:r>
    </w:p>
    <w:p>
      <w:pPr>
        <w:pStyle w:val="Heading2"/>
        <w:spacing w:after="160" w:before="240"/>
      </w:pPr>
      <w:r>
        <w:rPr>
          <w:rFonts w:ascii="Times New Roman" w:cs="Times New Roman" w:eastAsia="Times New Roman" w:hAnsi="Times New Roman"/>
          <w:b/>
          <w:bCs/>
          <w:color w:val="2E86AB"/>
          <w:sz w:val="28"/>
          <w:szCs w:val="28"/>
        </w:rPr>
        <w:t xml:space="preserve">2.5. Sơ Đồ Ca Sử Dụng (Use Case)</w:t>
      </w:r>
    </w:p>
    <w:p>
      <w:pPr>
        <w:pStyle w:val="Heading3"/>
        <w:spacing w:after="120" w:before="200"/>
      </w:pPr>
      <w:r>
        <w:rPr>
          <w:rFonts w:ascii="Times New Roman" w:cs="Times New Roman" w:eastAsia="Times New Roman" w:hAnsi="Times New Roman"/>
          <w:b/>
          <w:bCs/>
          <w:color w:val="2C3E50"/>
          <w:sz w:val="26"/>
          <w:szCs w:val="26"/>
        </w:rPr>
        <w:t xml:space="preserve">a. Tác Nhân Hệ Thống</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600"/>
        <w:gridCol w:w="7240"/>
      </w:tblGrid>
      <w:tr>
        <w:trPr>
          <w:tblHeader/>
        </w:trPr>
        <w:tc>
          <w:tcPr>
            <w:tcW w:type="dxa" w:w="5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Tác Nhân</w:t>
            </w:r>
          </w:p>
        </w:tc>
        <w:tc>
          <w:tcPr>
            <w:tcW w:type="dxa" w:w="72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Mô Tả</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Lễ tân</w:t>
            </w:r>
          </w:p>
        </w:tc>
        <w:tc>
          <w:tcPr>
            <w:tcW w:type="dxa" w:w="7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Nhân viên tại quầy tiếp nhận, có quyền tạo/cập nhật hồ sơ bệnh nhân, quản lý hàng chờ, thu tạm ứng</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2</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Bác sĩ</w:t>
            </w:r>
          </w:p>
        </w:tc>
        <w:tc>
          <w:tcPr>
            <w:tcW w:type="dxa" w:w="7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Thực hiện khám bệnh, ghi bệnh án điện tử (EMR), ra chỉ định CLS, chẩn đoán ICD-10, kê đơn thuốc</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KTV CLS</w:t>
            </w:r>
          </w:p>
        </w:tc>
        <w:tc>
          <w:tcPr>
            <w:tcW w:type="dxa" w:w="7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Kỹ thuật viên thực hiện xét nghiệm, chụp X-quang/CT/siêu âm; nhập và phê duyệt kết quả</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4</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Dược sĩ</w:t>
            </w:r>
          </w:p>
        </w:tc>
        <w:tc>
          <w:tcPr>
            <w:tcW w:type="dxa" w:w="7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Nhận đơn thuốc điện tử, xuất thuốc, quản lý tồn kho nhà thuốc bệnh viện</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Thu ngân</w:t>
            </w:r>
          </w:p>
        </w:tc>
        <w:tc>
          <w:tcPr>
            <w:tcW w:type="dxa" w:w="7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Lập và thu viện phí, tính BHYT, in hóa đơn, biên lai thanh toán</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6</w:t>
            </w:r>
          </w:p>
        </w:tc>
        <w:tc>
          <w:tcPr>
            <w:tcW w:type="dxa" w:w="1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Quản lý</w:t>
            </w:r>
          </w:p>
        </w:tc>
        <w:tc>
          <w:tcPr>
            <w:tcW w:type="dxa" w:w="7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Xem báo cáo tổng hợp toàn hệ thống, cấu hình danh mục khoa/phòng, thuốc, dịch vụ kỹ thuật</w:t>
            </w:r>
          </w:p>
        </w:tc>
      </w:tr>
    </w:tbl>
    <w:p>
      <w:pPr>
        <w:spacing w:after="100" w:before="160"/>
      </w:pPr>
    </w:p>
    <w:p>
      <w:pPr>
        <w:pStyle w:val="Heading3"/>
        <w:spacing w:after="120" w:before="200"/>
      </w:pPr>
      <w:r>
        <w:rPr>
          <w:rFonts w:ascii="Times New Roman" w:cs="Times New Roman" w:eastAsia="Times New Roman" w:hAnsi="Times New Roman"/>
          <w:b/>
          <w:bCs/>
          <w:color w:val="2C3E50"/>
          <w:sz w:val="26"/>
          <w:szCs w:val="26"/>
        </w:rPr>
        <w:t xml:space="preserve">b. Danh Sách Ca Sử Dụng</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1440"/>
        <w:gridCol w:w="1000"/>
        <w:gridCol w:w="4000"/>
      </w:tblGrid>
      <w:tr>
        <w:trPr>
          <w:tblHeader/>
        </w:trPr>
        <w:tc>
          <w:tcPr>
            <w:tcW w:type="dxa" w:w="7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Mã</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Tên Use Case</w:t>
            </w:r>
          </w:p>
        </w:tc>
        <w:tc>
          <w:tcPr>
            <w:tcW w:type="dxa" w:w="14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Tác Nhân Chính</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Tác Nhân Phụ</w:t>
            </w:r>
          </w:p>
        </w:tc>
        <w:tc>
          <w:tcPr>
            <w:tcW w:type="dxa" w:w="4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Mô Tả</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UC-01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Tìm kiếm / Tạo hồ sơ bệnh nhân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Lễ tân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Tra cứu theo CCCD/SĐT; nếu chưa có thì tạo mới với mã BN tự động</w:t>
            </w:r>
          </w:p>
        </w:tc>
      </w:tr>
      <w:tr>
        <w:tc>
          <w:tcPr>
            <w:tcW w:type="dxa" w:w="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UC-02</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Xếp số khám</w:t>
            </w:r>
          </w:p>
        </w:tc>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Lễ tân</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Chọn khoa, cấp số phiếu, in phiếu; cập nhật hàng chờ real-time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UC-03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Đặt lịch khám trước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Lễ tân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Chọn ngày/giờ/bác sĩ, xác nhận lịch hẹn</w:t>
            </w:r>
          </w:p>
        </w:tc>
      </w:tr>
      <w:tr>
        <w:tc>
          <w:tcPr>
            <w:tcW w:type="dxa" w:w="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UC-04</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Thu tạm ứng viện phí</w:t>
            </w:r>
          </w:p>
        </w:tc>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Lễ tân, Thu ngân</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Nhập số tiền tạm ứng, lưu vào tài khoản viện phí bệnh nhân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UC-05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Gọi số và xem EMR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Bác sĩ</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Lễ tân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Bác sĩ gọi số tiếp theo, xem toàn bộ hồ sơ bệnh án lịch sử</w:t>
            </w:r>
          </w:p>
        </w:tc>
      </w:tr>
      <w:tr>
        <w:tc>
          <w:tcPr>
            <w:tcW w:type="dxa" w:w="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UC-06</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Ghi bệnh án khám</w:t>
            </w:r>
          </w:p>
        </w:tc>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Bác sĩ</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Nhập lý do khám, triệu chứng, sinh hiệu (mạch, huyết áp, nhiệt độ, cân nặng)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UC-07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Ra chỉ định CLS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Bác sĩ</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KTV CLS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Chọn dịch vụ từ danh mục (xét nghiệm/X-quang/siêu âm), in phiếu chỉ định</w:t>
            </w:r>
          </w:p>
        </w:tc>
      </w:tr>
      <w:tr>
        <w:tc>
          <w:tcPr>
            <w:tcW w:type="dxa" w:w="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UC-08</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Xem kết quả CLS</w:t>
            </w:r>
          </w:p>
        </w:tc>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Bác sĩ</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KTV CLS</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Nhận thông báo real-time khi có kết quả, xem chi tiết trong EMR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UC-09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Chẩn đoán bệnh (ICD-10)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Bác sĩ</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Tìm kiếm mã ICD-10 (14.000+ mã), gắn chẩn đoán vào hồ sơ</w:t>
            </w:r>
          </w:p>
        </w:tc>
      </w:tr>
      <w:tr>
        <w:tc>
          <w:tcPr>
            <w:tcW w:type="dxa" w:w="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UC-10</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Kê đơn thuốc điện tử</w:t>
            </w:r>
          </w:p>
        </w:tc>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Bác sĩ</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Dược sĩ</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Chọn thuốc từ danh mục Bộ Y tế, nhập liều/ngày, xem tương tác thuốc</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UC-11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Nhận và thực hiện chỉ định CLS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KTV CLS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Bác sĩ</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Nhận phiếu chỉ định, lấy mẫu/thực hiện kỹ thuật, nhập kết quả</w:t>
            </w:r>
          </w:p>
        </w:tc>
      </w:tr>
      <w:tr>
        <w:tc>
          <w:tcPr>
            <w:tcW w:type="dxa" w:w="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UC-12</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Phê duyệt và trả kết quả CLS</w:t>
            </w:r>
          </w:p>
        </w:tc>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KTV CLS</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Bác sĩ</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KTV ký duyệt, hệ thống đẩy về hồ sơ bác sĩ qua Socket.IO</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UC-13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Nhận đơn và xuất thuốc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Dược sĩ</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Bác sĩ</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Nhận đơn điện tử, kiểm tra tồn kho, xuất thuốc, trừ kho tự động</w:t>
            </w:r>
          </w:p>
        </w:tc>
      </w:tr>
      <w:tr>
        <w:tc>
          <w:tcPr>
            <w:tcW w:type="dxa" w:w="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UC-14</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Quản lý tồn kho nhà thuốc</w:t>
            </w:r>
          </w:p>
        </w:tc>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Dược sĩ</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Nhập kho, xem tồn kho, cảnh báo hết hàng, hạn sử dụng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UC-15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Lập viện phí và thanh toán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Thu ngân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Bệnh nhân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Tổng hợp phí khám+CLS+thuốc, tính BHYT, nhận thanh toán, in hóa đơn</w:t>
            </w:r>
          </w:p>
        </w:tc>
      </w:tr>
      <w:tr>
        <w:tc>
          <w:tcPr>
            <w:tcW w:type="dxa" w:w="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UC-16</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Quản lý giường / nội trú</w:t>
            </w:r>
          </w:p>
        </w:tc>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Lễ tân, Bác sĩ</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Nhập viện, phân giường, xuất viện; xem sơ đồ giường theo khoa/phòng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UC-17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Xem báo cáo thống kê</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Quản lý</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Báo cáo doanh thu, lượt khám, bệnh phổ biến, tồn kho; xuất Excel/PDF</w:t>
            </w:r>
          </w:p>
        </w:tc>
      </w:tr>
      <w:tr>
        <w:tc>
          <w:tcPr>
            <w:tcW w:type="dxa" w:w="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UC-18</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Cấu hình danh mục hệ thống</w:t>
            </w:r>
          </w:p>
        </w:tc>
        <w:tc>
          <w:tcPr>
            <w:tcW w:type="dxa" w:w="1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Quản lý</w:t>
            </w:r>
          </w:p>
        </w:tc>
        <w:tc>
          <w:tcPr>
            <w:tcW w:type="dxa" w:w="1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Thêm/sửa/xóa danh mục khoa, dịch vụ, thuốc, mức phí, tài khoản nhân sự</w:t>
            </w:r>
          </w:p>
        </w:tc>
      </w:tr>
    </w:tbl>
    <w:p>
      <w:r>
        <w:br w:type="page"/>
      </w:r>
    </w:p>
    <w:p>
      <w:pPr>
        <w:pStyle w:val="Heading1"/>
        <w:spacing w:after="200" w:before="300"/>
      </w:pPr>
      <w:r>
        <w:rPr>
          <w:rFonts w:ascii="Times New Roman" w:cs="Times New Roman" w:eastAsia="Times New Roman" w:hAnsi="Times New Roman"/>
          <w:b/>
          <w:bCs/>
          <w:color w:val="1A3A4A"/>
          <w:sz w:val="32"/>
          <w:szCs w:val="32"/>
        </w:rPr>
        <w:t xml:space="preserve">III. ĐẶC TẢ TÍNH NĂNG</w:t>
      </w:r>
    </w:p>
    <w:p>
      <w:r>
        <w:rPr>
          <w:rFonts w:ascii="Times New Roman" w:cs="Times New Roman" w:eastAsia="Times New Roman" w:hAnsi="Times New Roman"/>
          <w:b w:val="false"/>
          <w:bCs w:val="false"/>
          <w:sz w:val="26"/>
          <w:szCs w:val="26"/>
        </w:rPr>
        <w:t xml:space="preserve">Phần này mô tả chi tiết các use case và yêu cầu chức năng theo từng module.</w:t>
      </w:r>
    </w:p>
    <w:p>
      <w:pPr>
        <w:pStyle w:val="Heading2"/>
        <w:spacing w:after="160" w:before="240"/>
      </w:pPr>
      <w:r>
        <w:rPr>
          <w:rFonts w:ascii="Times New Roman" w:cs="Times New Roman" w:eastAsia="Times New Roman" w:hAnsi="Times New Roman"/>
          <w:b/>
          <w:bCs/>
          <w:color w:val="2E86AB"/>
          <w:sz w:val="28"/>
          <w:szCs w:val="28"/>
        </w:rPr>
        <w:t xml:space="preserve">3.1. Module Tiếp Nhận Bệnh Nhân (UC-01, UC-02, UC-03, UC-04)</w:t>
      </w:r>
    </w:p>
    <w:p>
      <w:pPr>
        <w:pStyle w:val="Heading3"/>
        <w:spacing w:after="120" w:before="200"/>
      </w:pPr>
      <w:r>
        <w:rPr>
          <w:rFonts w:ascii="Times New Roman" w:cs="Times New Roman" w:eastAsia="Times New Roman" w:hAnsi="Times New Roman"/>
          <w:b/>
          <w:bCs/>
          <w:color w:val="2C3E50"/>
          <w:sz w:val="26"/>
          <w:szCs w:val="26"/>
        </w:rPr>
        <w:t xml:space="preserve">3.1.1. Mô Tả Và Mức Độ Ưu Tiên</w:t>
      </w:r>
    </w:p>
    <w:p>
      <w:r>
        <w:rPr>
          <w:rFonts w:ascii="Times New Roman" w:cs="Times New Roman" w:eastAsia="Times New Roman" w:hAnsi="Times New Roman"/>
          <w:b w:val="false"/>
          <w:bCs w:val="false"/>
          <w:sz w:val="26"/>
          <w:szCs w:val="26"/>
        </w:rPr>
        <w:t xml:space="preserve">Module tiếp nhận là điểm vào đầu tiên của quy trình khám bệnh. Lễ tân tìm kiếm hoặc tạo hồ sơ bệnh nhân, xếp số khám, và thu tạm ứng viện phí.</w:t>
      </w:r>
    </w:p>
    <w:p>
      <w:r>
        <w:rPr>
          <w:rFonts w:ascii="Times New Roman" w:cs="Times New Roman" w:eastAsia="Times New Roman" w:hAnsi="Times New Roman"/>
          <w:b/>
          <w:bCs/>
          <w:sz w:val="26"/>
          <w:szCs w:val="26"/>
        </w:rPr>
        <w:t xml:space="preserve">Mức độ ưu tiên: CAO – bắt buộc có trong v1.0.</w:t>
      </w:r>
    </w:p>
    <w:p>
      <w:pPr>
        <w:pStyle w:val="Heading3"/>
        <w:spacing w:after="120" w:before="200"/>
      </w:pPr>
      <w:r>
        <w:rPr>
          <w:rFonts w:ascii="Times New Roman" w:cs="Times New Roman" w:eastAsia="Times New Roman" w:hAnsi="Times New Roman"/>
          <w:b/>
          <w:bCs/>
          <w:color w:val="2C3E50"/>
          <w:sz w:val="26"/>
          <w:szCs w:val="26"/>
        </w:rPr>
        <w:t xml:space="preserve">3.1.2. Luồng Sự Kiện Chính (UC-01: Tìm kiếm / Tạo hồ sơ)</w:t>
      </w:r>
    </w:p>
    <w:p>
      <w:r>
        <w:rPr>
          <w:rFonts w:ascii="Times New Roman" w:cs="Times New Roman" w:eastAsia="Times New Roman" w:hAnsi="Times New Roman"/>
          <w:b w:val="false"/>
          <w:bCs w:val="false"/>
          <w:sz w:val="26"/>
          <w:szCs w:val="26"/>
        </w:rPr>
        <w:t xml:space="preserve">Kích hoạt: Lễ tân nhấn nút "Tiếp nhận" trên màn hình chính.</w:t>
      </w:r>
    </w:p>
    <w:p>
      <w:pPr>
        <w:pStyle w:val="ListParagraph"/>
        <w:numPr>
          <w:ilvl w:val="0"/>
          <w:numId w:val="3"/>
        </w:numPr>
      </w:pPr>
      <w:r>
        <w:rPr>
          <w:rFonts w:ascii="Times New Roman" w:cs="Times New Roman" w:eastAsia="Times New Roman" w:hAnsi="Times New Roman"/>
          <w:sz w:val="26"/>
          <w:szCs w:val="26"/>
        </w:rPr>
        <w:t xml:space="preserve">Lễ tân nhập CCCD hoặc số điện thoại vào ô tìm kiếm.</w:t>
      </w:r>
    </w:p>
    <w:p>
      <w:pPr>
        <w:pStyle w:val="ListParagraph"/>
        <w:numPr>
          <w:ilvl w:val="0"/>
          <w:numId w:val="3"/>
        </w:numPr>
      </w:pPr>
      <w:r>
        <w:rPr>
          <w:rFonts w:ascii="Times New Roman" w:cs="Times New Roman" w:eastAsia="Times New Roman" w:hAnsi="Times New Roman"/>
          <w:sz w:val="26"/>
          <w:szCs w:val="26"/>
        </w:rPr>
        <w:t xml:space="preserve">Hệ thống tra cứu CSDL và hiển thị kết quả trong &lt; 1 giây.</w:t>
      </w:r>
    </w:p>
    <w:p>
      <w:pPr>
        <w:pStyle w:val="ListParagraph"/>
        <w:numPr>
          <w:ilvl w:val="0"/>
          <w:numId w:val="3"/>
        </w:numPr>
      </w:pPr>
      <w:r>
        <w:rPr>
          <w:rFonts w:ascii="Times New Roman" w:cs="Times New Roman" w:eastAsia="Times New Roman" w:hAnsi="Times New Roman"/>
          <w:sz w:val="26"/>
          <w:szCs w:val="26"/>
        </w:rPr>
        <w:t xml:space="preserve">Nếu tìm thấy: hiển thị thông tin bệnh nhân để xác nhận, chuyển sang bước xếp số.</w:t>
      </w:r>
    </w:p>
    <w:p>
      <w:pPr>
        <w:pStyle w:val="ListParagraph"/>
        <w:numPr>
          <w:ilvl w:val="0"/>
          <w:numId w:val="3"/>
        </w:numPr>
      </w:pPr>
      <w:r>
        <w:rPr>
          <w:rFonts w:ascii="Times New Roman" w:cs="Times New Roman" w:eastAsia="Times New Roman" w:hAnsi="Times New Roman"/>
          <w:sz w:val="26"/>
          <w:szCs w:val="26"/>
        </w:rPr>
        <w:t xml:space="preserve">Nếu không tìm thấy: hiển thị form tạo hồ sơ mới. Lễ tân nhập thông tin (họ tên, ngày sinh, CCCD, giới tính, SĐT, địa chỉ, thông tin BHYT nếu có).</w:t>
      </w:r>
    </w:p>
    <w:p>
      <w:pPr>
        <w:pStyle w:val="ListParagraph"/>
        <w:numPr>
          <w:ilvl w:val="0"/>
          <w:numId w:val="3"/>
        </w:numPr>
      </w:pPr>
      <w:r>
        <w:rPr>
          <w:rFonts w:ascii="Times New Roman" w:cs="Times New Roman" w:eastAsia="Times New Roman" w:hAnsi="Times New Roman"/>
          <w:sz w:val="26"/>
          <w:szCs w:val="26"/>
        </w:rPr>
        <w:t xml:space="preserve">Hệ thống tự động sinh mã bệnh nhân theo định dạng BN-YYYY-XXXXXX (VD: BN-2026-001234).</w:t>
      </w:r>
    </w:p>
    <w:p>
      <w:pPr>
        <w:pStyle w:val="ListParagraph"/>
        <w:numPr>
          <w:ilvl w:val="0"/>
          <w:numId w:val="3"/>
        </w:numPr>
      </w:pPr>
      <w:r>
        <w:rPr>
          <w:rFonts w:ascii="Times New Roman" w:cs="Times New Roman" w:eastAsia="Times New Roman" w:hAnsi="Times New Roman"/>
          <w:sz w:val="26"/>
          <w:szCs w:val="26"/>
        </w:rPr>
        <w:t xml:space="preserve">Lễ tân lưu hồ sơ.</w:t>
      </w:r>
    </w:p>
    <w:p>
      <w:pPr>
        <w:pStyle w:val="Heading3"/>
        <w:spacing w:after="120" w:before="200"/>
      </w:pPr>
      <w:r>
        <w:rPr>
          <w:rFonts w:ascii="Times New Roman" w:cs="Times New Roman" w:eastAsia="Times New Roman" w:hAnsi="Times New Roman"/>
          <w:b/>
          <w:bCs/>
          <w:color w:val="2C3E50"/>
          <w:sz w:val="26"/>
          <w:szCs w:val="26"/>
        </w:rPr>
        <w:t xml:space="preserve">3.1.3. Yêu Cầu Chức Năng</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980"/>
        <w:gridCol w:w="1200"/>
        <w:gridCol w:w="1400"/>
      </w:tblGrid>
      <w:tr>
        <w:trPr>
          <w:tblHeader/>
        </w:trPr>
        <w:tc>
          <w:tcPr>
            <w:tcW w:type="dxa" w:w="7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Mã YC</w:t>
            </w:r>
          </w:p>
        </w:tc>
        <w:tc>
          <w:tcPr>
            <w:tcW w:type="dxa" w:w="59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Mô Tả Yêu Cầu</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Use Case</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Ưu Tiên</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FR-01</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Hệ thống tìm kiếm bệnh nhân theo CCCD hoặc SĐT, kết quả trả về trong &lt; 1 giây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FR-02</w:t>
            </w:r>
          </w:p>
        </w:tc>
        <w:tc>
          <w:tcPr>
            <w:tcW w:type="dxa" w:w="59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Hệ thống tự động sinh mã bệnh nhân theo định dạng BN-YYYY-XXXXXX, không trùng lặp</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UC-01</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FR-03</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Form tạo hồ sơ bắt buộc: họ tên, ngày sinh, giới tính, SĐT; tùy chọn: CCCD, địa chỉ, BHYT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FR-04</w:t>
            </w:r>
          </w:p>
        </w:tc>
        <w:tc>
          <w:tcPr>
            <w:tcW w:type="dxa" w:w="59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Hệ thống hỗ trợ xếp số hàng chờ theo khoa, phát số theo thứ tự tăng dần trong ngày, reset lúc 00:00</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UC-02</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FR-05</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Màn hình hàng chờ cập nhật real-time qua Socket.IO khi có bệnh nhân được gọi số hoặc thêm vào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FR-06</w:t>
            </w:r>
          </w:p>
        </w:tc>
        <w:tc>
          <w:tcPr>
            <w:tcW w:type="dxa" w:w="59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Hệ thống cho phép đặt lịch khám trước: chọn ngày (không cho phép đặt ngày quá khứ), khoa, bác sĩ</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UC-03</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FR-07</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Mỗi bệnh nhân chỉ được đặt tối đa 3 lịch hẹn cùng lúc; hệ thống báo lỗi nếu vượt quá</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FR-08</w:t>
            </w:r>
          </w:p>
        </w:tc>
        <w:tc>
          <w:tcPr>
            <w:tcW w:type="dxa" w:w="59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Thu ngân/Lễ tân có thể ghi nhận tạm ứng viện phí; số tiền được trừ tự động khi thanh toán cuối</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UC-04</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r>
    </w:tbl>
    <w:p>
      <w:pPr>
        <w:spacing w:after="100" w:before="160"/>
      </w:pPr>
    </w:p>
    <w:p>
      <w:pPr>
        <w:pStyle w:val="Heading2"/>
        <w:spacing w:after="160" w:before="240"/>
      </w:pPr>
      <w:r>
        <w:rPr>
          <w:rFonts w:ascii="Times New Roman" w:cs="Times New Roman" w:eastAsia="Times New Roman" w:hAnsi="Times New Roman"/>
          <w:b/>
          <w:bCs/>
          <w:color w:val="2E86AB"/>
          <w:sz w:val="28"/>
          <w:szCs w:val="28"/>
        </w:rPr>
        <w:t xml:space="preserve">3.2. Module Khám Lâm Sàng (UC-05, UC-06, UC-07)</w:t>
      </w:r>
    </w:p>
    <w:p>
      <w:pPr>
        <w:pStyle w:val="Heading3"/>
        <w:spacing w:after="120" w:before="200"/>
      </w:pPr>
      <w:r>
        <w:rPr>
          <w:rFonts w:ascii="Times New Roman" w:cs="Times New Roman" w:eastAsia="Times New Roman" w:hAnsi="Times New Roman"/>
          <w:b/>
          <w:bCs/>
          <w:color w:val="2C3E50"/>
          <w:sz w:val="26"/>
          <w:szCs w:val="26"/>
        </w:rPr>
        <w:t xml:space="preserve">3.2.1. Mô Tả Và Mức Độ Ưu Tiên</w:t>
      </w:r>
    </w:p>
    <w:p>
      <w:r>
        <w:rPr>
          <w:rFonts w:ascii="Times New Roman" w:cs="Times New Roman" w:eastAsia="Times New Roman" w:hAnsi="Times New Roman"/>
          <w:b w:val="false"/>
          <w:bCs w:val="false"/>
          <w:sz w:val="26"/>
          <w:szCs w:val="26"/>
        </w:rPr>
        <w:t xml:space="preserve">Module trung tâm của hệ thống, nơi bác sĩ thực hiện toàn bộ công việc khám chữa bệnh.</w:t>
      </w:r>
    </w:p>
    <w:p>
      <w:r>
        <w:rPr>
          <w:rFonts w:ascii="Times New Roman" w:cs="Times New Roman" w:eastAsia="Times New Roman" w:hAnsi="Times New Roman"/>
          <w:b/>
          <w:bCs/>
          <w:sz w:val="26"/>
          <w:szCs w:val="26"/>
        </w:rPr>
        <w:t xml:space="preserve">Mức độ ưu tiên: CAO.</w:t>
      </w:r>
    </w:p>
    <w:p>
      <w:pPr>
        <w:pStyle w:val="Heading3"/>
        <w:spacing w:after="120" w:before="200"/>
      </w:pPr>
      <w:r>
        <w:rPr>
          <w:rFonts w:ascii="Times New Roman" w:cs="Times New Roman" w:eastAsia="Times New Roman" w:hAnsi="Times New Roman"/>
          <w:b/>
          <w:bCs/>
          <w:color w:val="2C3E50"/>
          <w:sz w:val="26"/>
          <w:szCs w:val="26"/>
        </w:rPr>
        <w:t xml:space="preserve">3.2.2. Luồng Sự Kiện Chính (UC-06: Ghi Bệnh Án)</w:t>
      </w:r>
    </w:p>
    <w:p>
      <w:pPr>
        <w:pStyle w:val="ListParagraph"/>
        <w:numPr>
          <w:ilvl w:val="0"/>
          <w:numId w:val="3"/>
        </w:numPr>
      </w:pPr>
      <w:r>
        <w:rPr>
          <w:rFonts w:ascii="Times New Roman" w:cs="Times New Roman" w:eastAsia="Times New Roman" w:hAnsi="Times New Roman"/>
          <w:sz w:val="26"/>
          <w:szCs w:val="26"/>
        </w:rPr>
        <w:t xml:space="preserve">Bác sĩ gọi số bệnh nhân tiếp theo từ hàng chờ.</w:t>
      </w:r>
    </w:p>
    <w:p>
      <w:pPr>
        <w:pStyle w:val="ListParagraph"/>
        <w:numPr>
          <w:ilvl w:val="0"/>
          <w:numId w:val="3"/>
        </w:numPr>
      </w:pPr>
      <w:r>
        <w:rPr>
          <w:rFonts w:ascii="Times New Roman" w:cs="Times New Roman" w:eastAsia="Times New Roman" w:hAnsi="Times New Roman"/>
          <w:sz w:val="26"/>
          <w:szCs w:val="26"/>
        </w:rPr>
        <w:t xml:space="preserve">Hệ thống hiển thị toàn bộ EMR: thông tin cá nhân, lịch sử khám, dị ứng, bệnh mãn tính.</w:t>
      </w:r>
    </w:p>
    <w:p>
      <w:pPr>
        <w:pStyle w:val="ListParagraph"/>
        <w:numPr>
          <w:ilvl w:val="0"/>
          <w:numId w:val="3"/>
        </w:numPr>
      </w:pPr>
      <w:r>
        <w:rPr>
          <w:rFonts w:ascii="Times New Roman" w:cs="Times New Roman" w:eastAsia="Times New Roman" w:hAnsi="Times New Roman"/>
          <w:sz w:val="26"/>
          <w:szCs w:val="26"/>
        </w:rPr>
        <w:t xml:space="preserve">Bác sĩ nhập: lý do khám, triệu chứng, sinh hiệu (mạch, huyết áp tâm thu/tâm trương, nhiệt độ, nhịp thở, cân nặng, chiều cao).</w:t>
      </w:r>
    </w:p>
    <w:p>
      <w:pPr>
        <w:pStyle w:val="ListParagraph"/>
        <w:numPr>
          <w:ilvl w:val="0"/>
          <w:numId w:val="3"/>
        </w:numPr>
      </w:pPr>
      <w:r>
        <w:rPr>
          <w:rFonts w:ascii="Times New Roman" w:cs="Times New Roman" w:eastAsia="Times New Roman" w:hAnsi="Times New Roman"/>
          <w:sz w:val="26"/>
          <w:szCs w:val="26"/>
        </w:rPr>
        <w:t xml:space="preserve">Bác sĩ ghi kết quả khám thực thể.</w:t>
      </w:r>
    </w:p>
    <w:p>
      <w:pPr>
        <w:pStyle w:val="ListParagraph"/>
        <w:numPr>
          <w:ilvl w:val="0"/>
          <w:numId w:val="3"/>
        </w:numPr>
      </w:pPr>
      <w:r>
        <w:rPr>
          <w:rFonts w:ascii="Times New Roman" w:cs="Times New Roman" w:eastAsia="Times New Roman" w:hAnsi="Times New Roman"/>
          <w:sz w:val="26"/>
          <w:szCs w:val="26"/>
        </w:rPr>
        <w:t xml:space="preserve">Nếu cần CLS: bác sĩ chọn dịch vụ từ danh mục, ra chỉ định. Hệ thống tạo phiếu và thông báo đến phòng CLS tương ứng.</w:t>
      </w:r>
    </w:p>
    <w:p>
      <w:pPr>
        <w:pStyle w:val="ListParagraph"/>
        <w:numPr>
          <w:ilvl w:val="0"/>
          <w:numId w:val="3"/>
        </w:numPr>
      </w:pPr>
      <w:r>
        <w:rPr>
          <w:rFonts w:ascii="Times New Roman" w:cs="Times New Roman" w:eastAsia="Times New Roman" w:hAnsi="Times New Roman"/>
          <w:sz w:val="26"/>
          <w:szCs w:val="26"/>
        </w:rPr>
        <w:t xml:space="preserve">Bác sĩ lưu bệnh án (trạng thái "Chờ kết quả CLS" hoặc "Đã khám xong").</w:t>
      </w:r>
    </w:p>
    <w:p>
      <w:pPr>
        <w:pStyle w:val="Heading3"/>
        <w:spacing w:after="120" w:before="200"/>
      </w:pPr>
      <w:r>
        <w:rPr>
          <w:rFonts w:ascii="Times New Roman" w:cs="Times New Roman" w:eastAsia="Times New Roman" w:hAnsi="Times New Roman"/>
          <w:b/>
          <w:bCs/>
          <w:color w:val="2C3E50"/>
          <w:sz w:val="26"/>
          <w:szCs w:val="26"/>
        </w:rPr>
        <w:t xml:space="preserve">3.2.3. Yêu Cầu Chức Năng</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980"/>
        <w:gridCol w:w="1200"/>
        <w:gridCol w:w="1400"/>
      </w:tblGrid>
      <w:tr>
        <w:trPr>
          <w:tblHeader/>
        </w:trPr>
        <w:tc>
          <w:tcPr>
            <w:tcW w:type="dxa" w:w="7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Mã YC</w:t>
            </w:r>
          </w:p>
        </w:tc>
        <w:tc>
          <w:tcPr>
            <w:tcW w:type="dxa" w:w="59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Mô Tả Yêu Cầu</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Use Case</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Ưu Tiên</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FR-09</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Bác sĩ xem đầy đủ EMR của bệnh nhân: lịch sử khám, đơn thuốc cũ, kết quả CLS cũ, dị ứng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FR-10</w:t>
            </w:r>
          </w:p>
        </w:tc>
        <w:tc>
          <w:tcPr>
            <w:tcW w:type="dxa" w:w="59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Form ghi bệnh án bao gồm: sinh hiệu (6 chỉ số), lý do khám, triệu chứng, khám thực thể</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UC-06</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FR-11</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Hệ thống cho phép bác sĩ chọn nhiều dịch vụ CLS cùng lúc từ danh mục phân loại theo nhóm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FR-12</w:t>
            </w:r>
          </w:p>
        </w:tc>
        <w:tc>
          <w:tcPr>
            <w:tcW w:type="dxa" w:w="59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Phiếu chỉ định CLS được gửi ngay đến màn hình KTV tương ứng và bệnh nhân nhận phiếu in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UC-07</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FR-13</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Bác sĩ nhận thông báo real-time (qua Socket.IO) khi kết quả CLS được phê duyệt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UC-08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FR-14</w:t>
            </w:r>
          </w:p>
        </w:tc>
        <w:tc>
          <w:tcPr>
            <w:tcW w:type="dxa" w:w="59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Kết quả CLS hiển thị ngay trong EMR bệnh nhân kèm ngày giờ và tên KTV phê duyệt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UC-08</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r>
    </w:tbl>
    <w:p>
      <w:pPr>
        <w:spacing w:after="100" w:before="160"/>
      </w:pPr>
    </w:p>
    <w:p>
      <w:pPr>
        <w:pStyle w:val="Heading2"/>
        <w:spacing w:after="160" w:before="240"/>
      </w:pPr>
      <w:r>
        <w:rPr>
          <w:rFonts w:ascii="Times New Roman" w:cs="Times New Roman" w:eastAsia="Times New Roman" w:hAnsi="Times New Roman"/>
          <w:b/>
          <w:bCs/>
          <w:color w:val="2E86AB"/>
          <w:sz w:val="28"/>
          <w:szCs w:val="28"/>
        </w:rPr>
        <w:t xml:space="preserve">3.3. Module Chẩn Đoán Và Kê Đơn (UC-09, UC-10)</w:t>
      </w:r>
    </w:p>
    <w:p>
      <w:pPr>
        <w:pStyle w:val="Heading3"/>
        <w:spacing w:after="120" w:before="200"/>
      </w:pPr>
      <w:r>
        <w:rPr>
          <w:rFonts w:ascii="Times New Roman" w:cs="Times New Roman" w:eastAsia="Times New Roman" w:hAnsi="Times New Roman"/>
          <w:b/>
          <w:bCs/>
          <w:color w:val="2C3E50"/>
          <w:sz w:val="26"/>
          <w:szCs w:val="26"/>
        </w:rPr>
        <w:t xml:space="preserve">3.3.1. Mô Tả Và Mức Độ Ưu Tiên</w:t>
      </w:r>
    </w:p>
    <w:p>
      <w:r>
        <w:rPr>
          <w:rFonts w:ascii="Times New Roman" w:cs="Times New Roman" w:eastAsia="Times New Roman" w:hAnsi="Times New Roman"/>
          <w:b w:val="false"/>
          <w:bCs w:val="false"/>
          <w:sz w:val="26"/>
          <w:szCs w:val="26"/>
        </w:rPr>
        <w:t xml:space="preserve">Sau khi có đủ thông tin (khám lâm sàng + kết quả CLS), bác sĩ chẩn đoán và kê đơn. Đây là bước quan trọng nhất về mặt y khoa.</w:t>
      </w:r>
    </w:p>
    <w:p>
      <w:r>
        <w:rPr>
          <w:rFonts w:ascii="Times New Roman" w:cs="Times New Roman" w:eastAsia="Times New Roman" w:hAnsi="Times New Roman"/>
          <w:b/>
          <w:bCs/>
          <w:sz w:val="26"/>
          <w:szCs w:val="26"/>
        </w:rPr>
        <w:t xml:space="preserve">Mức độ ưu tiên: CAO.</w:t>
      </w:r>
    </w:p>
    <w:p>
      <w:pPr>
        <w:pStyle w:val="Heading3"/>
        <w:spacing w:after="120" w:before="200"/>
      </w:pPr>
      <w:r>
        <w:rPr>
          <w:rFonts w:ascii="Times New Roman" w:cs="Times New Roman" w:eastAsia="Times New Roman" w:hAnsi="Times New Roman"/>
          <w:b/>
          <w:bCs/>
          <w:color w:val="2C3E50"/>
          <w:sz w:val="26"/>
          <w:szCs w:val="26"/>
        </w:rPr>
        <w:t xml:space="preserve">3.3.2. Luồng Sự Kiện Chính</w:t>
      </w:r>
    </w:p>
    <w:p>
      <w:pPr>
        <w:pStyle w:val="ListParagraph"/>
        <w:numPr>
          <w:ilvl w:val="0"/>
          <w:numId w:val="3"/>
        </w:numPr>
      </w:pPr>
      <w:r>
        <w:rPr>
          <w:rFonts w:ascii="Times New Roman" w:cs="Times New Roman" w:eastAsia="Times New Roman" w:hAnsi="Times New Roman"/>
          <w:sz w:val="26"/>
          <w:szCs w:val="26"/>
        </w:rPr>
        <w:t xml:space="preserve">Bác sĩ đọc kết quả CLS đã hiển thị trong EMR.</w:t>
      </w:r>
    </w:p>
    <w:p>
      <w:pPr>
        <w:pStyle w:val="ListParagraph"/>
        <w:numPr>
          <w:ilvl w:val="0"/>
          <w:numId w:val="3"/>
        </w:numPr>
      </w:pPr>
      <w:r>
        <w:rPr>
          <w:rFonts w:ascii="Times New Roman" w:cs="Times New Roman" w:eastAsia="Times New Roman" w:hAnsi="Times New Roman"/>
          <w:sz w:val="26"/>
          <w:szCs w:val="26"/>
        </w:rPr>
        <w:t xml:space="preserve">Bác sĩ tìm kiếm mã bệnh ICD-10: gõ từ khóa (VD: "viêm phổi"), hệ thống gợi ý từ 14.000+ mã trong CSDL.</w:t>
      </w:r>
    </w:p>
    <w:p>
      <w:pPr>
        <w:pStyle w:val="ListParagraph"/>
        <w:numPr>
          <w:ilvl w:val="0"/>
          <w:numId w:val="3"/>
        </w:numPr>
      </w:pPr>
      <w:r>
        <w:rPr>
          <w:rFonts w:ascii="Times New Roman" w:cs="Times New Roman" w:eastAsia="Times New Roman" w:hAnsi="Times New Roman"/>
          <w:sz w:val="26"/>
          <w:szCs w:val="26"/>
        </w:rPr>
        <w:t xml:space="preserve">Bác sĩ chọn mã chẩn đoán chính, có thể thêm chẩn đoán phụ.</w:t>
      </w:r>
    </w:p>
    <w:p>
      <w:pPr>
        <w:pStyle w:val="ListParagraph"/>
        <w:numPr>
          <w:ilvl w:val="0"/>
          <w:numId w:val="3"/>
        </w:numPr>
      </w:pPr>
      <w:r>
        <w:rPr>
          <w:rFonts w:ascii="Times New Roman" w:cs="Times New Roman" w:eastAsia="Times New Roman" w:hAnsi="Times New Roman"/>
          <w:sz w:val="26"/>
          <w:szCs w:val="26"/>
        </w:rPr>
        <w:t xml:space="preserve">Bác sĩ kê đơn thuốc: tìm kiếm theo tên thuốc/hoạt chất, chọn từ danh mục Bộ Y tế, nhập liều dùng, đường dùng, số ngày.</w:t>
      </w:r>
    </w:p>
    <w:p>
      <w:pPr>
        <w:pStyle w:val="ListParagraph"/>
        <w:numPr>
          <w:ilvl w:val="0"/>
          <w:numId w:val="3"/>
        </w:numPr>
      </w:pPr>
      <w:r>
        <w:rPr>
          <w:rFonts w:ascii="Times New Roman" w:cs="Times New Roman" w:eastAsia="Times New Roman" w:hAnsi="Times New Roman"/>
          <w:sz w:val="26"/>
          <w:szCs w:val="26"/>
        </w:rPr>
        <w:t xml:space="preserve">Hệ thống kiểm tra tương tác thuốc cơ bản, cảnh báo nếu có kết hợp nguy hiểm.</w:t>
      </w:r>
    </w:p>
    <w:p>
      <w:pPr>
        <w:pStyle w:val="ListParagraph"/>
        <w:numPr>
          <w:ilvl w:val="0"/>
          <w:numId w:val="3"/>
        </w:numPr>
      </w:pPr>
      <w:r>
        <w:rPr>
          <w:rFonts w:ascii="Times New Roman" w:cs="Times New Roman" w:eastAsia="Times New Roman" w:hAnsi="Times New Roman"/>
          <w:sz w:val="26"/>
          <w:szCs w:val="26"/>
        </w:rPr>
        <w:t xml:space="preserve">Bác sĩ lưu và in toa thuốc. Đơn thuốc gửi điện tử đến nhà thuốc.</w:t>
      </w:r>
    </w:p>
    <w:p>
      <w:pPr>
        <w:pStyle w:val="Heading3"/>
        <w:spacing w:after="120" w:before="200"/>
      </w:pPr>
      <w:r>
        <w:rPr>
          <w:rFonts w:ascii="Times New Roman" w:cs="Times New Roman" w:eastAsia="Times New Roman" w:hAnsi="Times New Roman"/>
          <w:b/>
          <w:bCs/>
          <w:color w:val="2C3E50"/>
          <w:sz w:val="26"/>
          <w:szCs w:val="26"/>
        </w:rPr>
        <w:t xml:space="preserve">3.3.3. Yêu Cầu Chức Năng</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980"/>
        <w:gridCol w:w="1200"/>
        <w:gridCol w:w="1400"/>
      </w:tblGrid>
      <w:tr>
        <w:trPr>
          <w:tblHeader/>
        </w:trPr>
        <w:tc>
          <w:tcPr>
            <w:tcW w:type="dxa" w:w="7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Mã YC</w:t>
            </w:r>
          </w:p>
        </w:tc>
        <w:tc>
          <w:tcPr>
            <w:tcW w:type="dxa" w:w="59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Mô Tả Yêu Cầu</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Use Case</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Ưu Tiên</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FR-15</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Tìm kiếm mã ICD-10 theo từ khóa tiếng Việt hoặc mã, gợi ý tức thì, hỗ trợ đa chẩn đoán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UC-09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FR-16</w:t>
            </w:r>
          </w:p>
        </w:tc>
        <w:tc>
          <w:tcPr>
            <w:tcW w:type="dxa" w:w="59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CSDL ICD-10 seed sẵn 14.000+ mã, cập nhật theo phiên bản WHO mới nhất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UC-09</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FR-17</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Tìm kiếm thuốc theo tên biệt dược hoặc hoạt chất từ danh mục Bộ Y tế Việt Nam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FR-18</w:t>
            </w:r>
          </w:p>
        </w:tc>
        <w:tc>
          <w:tcPr>
            <w:tcW w:type="dxa" w:w="59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Kê đơn lưu đủ thông tin: tên thuốc, hàm lượng, dạng bào chế, liều dùng, đường dùng, số ngày, số lượng</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UC-10</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FR-19</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Đơn thuốc điện tử gửi tự động đến màn hình nhà thuốc ngay khi bác sĩ lưu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FR-20</w:t>
            </w:r>
          </w:p>
        </w:tc>
        <w:tc>
          <w:tcPr>
            <w:tcW w:type="dxa" w:w="59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In toa thuốc kèm tên bác sĩ, khoa, ngày khám, chẩn đoán ICD-10, hướng dẫn sử dụng</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UC-10</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r>
    </w:tbl>
    <w:p>
      <w:pPr>
        <w:spacing w:after="100" w:before="160"/>
      </w:pPr>
    </w:p>
    <w:p>
      <w:pPr>
        <w:pStyle w:val="Heading2"/>
        <w:spacing w:after="160" w:before="240"/>
      </w:pPr>
      <w:r>
        <w:rPr>
          <w:rFonts w:ascii="Times New Roman" w:cs="Times New Roman" w:eastAsia="Times New Roman" w:hAnsi="Times New Roman"/>
          <w:b/>
          <w:bCs/>
          <w:color w:val="2E86AB"/>
          <w:sz w:val="28"/>
          <w:szCs w:val="28"/>
        </w:rPr>
        <w:t xml:space="preserve">3.4. Module Cận Lâm Sàng (UC-11, UC-12)</w:t>
      </w:r>
    </w:p>
    <w:p>
      <w:pPr>
        <w:pStyle w:val="Heading3"/>
        <w:spacing w:after="120" w:before="200"/>
      </w:pPr>
      <w:r>
        <w:rPr>
          <w:rFonts w:ascii="Times New Roman" w:cs="Times New Roman" w:eastAsia="Times New Roman" w:hAnsi="Times New Roman"/>
          <w:b/>
          <w:bCs/>
          <w:color w:val="2C3E50"/>
          <w:sz w:val="26"/>
          <w:szCs w:val="26"/>
        </w:rPr>
        <w:t xml:space="preserve">3.4.1. Mô Tả Và Mức Độ Ưu Tiên</w:t>
      </w:r>
    </w:p>
    <w:p>
      <w:r>
        <w:rPr>
          <w:rFonts w:ascii="Times New Roman" w:cs="Times New Roman" w:eastAsia="Times New Roman" w:hAnsi="Times New Roman"/>
          <w:b w:val="false"/>
          <w:bCs w:val="false"/>
          <w:sz w:val="26"/>
          <w:szCs w:val="26"/>
        </w:rPr>
        <w:t xml:space="preserve">Module quản lý toàn bộ quy trình CLS: từ nhận chỉ định đến trả kết quả real-time.</w:t>
      </w:r>
    </w:p>
    <w:p>
      <w:r>
        <w:rPr>
          <w:rFonts w:ascii="Times New Roman" w:cs="Times New Roman" w:eastAsia="Times New Roman" w:hAnsi="Times New Roman"/>
          <w:b/>
          <w:bCs/>
          <w:sz w:val="26"/>
          <w:szCs w:val="26"/>
        </w:rPr>
        <w:t xml:space="preserve">Mức độ ưu tiên: CAO.</w:t>
      </w:r>
    </w:p>
    <w:p>
      <w:pPr>
        <w:pStyle w:val="Heading3"/>
        <w:spacing w:after="120" w:before="200"/>
      </w:pPr>
      <w:r>
        <w:rPr>
          <w:rFonts w:ascii="Times New Roman" w:cs="Times New Roman" w:eastAsia="Times New Roman" w:hAnsi="Times New Roman"/>
          <w:b/>
          <w:bCs/>
          <w:color w:val="2C3E50"/>
          <w:sz w:val="26"/>
          <w:szCs w:val="26"/>
        </w:rPr>
        <w:t xml:space="preserve">3.4.2. Yêu Cầu Chức Năng</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980"/>
        <w:gridCol w:w="1200"/>
        <w:gridCol w:w="1400"/>
      </w:tblGrid>
      <w:tr>
        <w:trPr>
          <w:tblHeader/>
        </w:trPr>
        <w:tc>
          <w:tcPr>
            <w:tcW w:type="dxa" w:w="7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Mã YC</w:t>
            </w:r>
          </w:p>
        </w:tc>
        <w:tc>
          <w:tcPr>
            <w:tcW w:type="dxa" w:w="59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Mô Tả Yêu Cầu</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Use Case</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Ưu Tiên</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FR-21</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Màn hình KTV hiển thị danh sách chỉ định theo thời gian thực, phân loại theo nhóm (XN/Hình ảnh/Thăm dò)</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FR-22</w:t>
            </w:r>
          </w:p>
        </w:tc>
        <w:tc>
          <w:tcPr>
            <w:tcW w:type="dxa" w:w="59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KTV ghi nhận đã nhận mẫu/bắt đầu thực hiện, hệ thống cập nhật trạng thái chỉ định</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UC-11</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FR-23</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KTV nhập kết quả (dạng text/số); upload file hình ảnh (JPG/PNG cho X-quang, siêu âm)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FR-24</w:t>
            </w:r>
          </w:p>
        </w:tc>
        <w:tc>
          <w:tcPr>
            <w:tcW w:type="dxa" w:w="59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KTV phê duyệt kết quả → hệ thống emit Socket.IO đến bác sĩ phụ trách ngay lập tức</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UC-12</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FR-25</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Kết quả lưu vĩnh viễn vào EMR với timestamp và chữ ký điện tử của KTV phê duyệt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r>
    </w:tbl>
    <w:p>
      <w:pPr>
        <w:spacing w:after="100" w:before="160"/>
      </w:pPr>
    </w:p>
    <w:p>
      <w:pPr>
        <w:pStyle w:val="Heading2"/>
        <w:spacing w:after="160" w:before="240"/>
      </w:pPr>
      <w:r>
        <w:rPr>
          <w:rFonts w:ascii="Times New Roman" w:cs="Times New Roman" w:eastAsia="Times New Roman" w:hAnsi="Times New Roman"/>
          <w:b/>
          <w:bCs/>
          <w:color w:val="2E86AB"/>
          <w:sz w:val="28"/>
          <w:szCs w:val="28"/>
        </w:rPr>
        <w:t xml:space="preserve">3.5. Module Nhà Thuốc (UC-13, UC-14)</w:t>
      </w:r>
    </w:p>
    <w:p>
      <w:pPr>
        <w:pStyle w:val="Heading3"/>
        <w:spacing w:after="120" w:before="200"/>
      </w:pPr>
      <w:r>
        <w:rPr>
          <w:rFonts w:ascii="Times New Roman" w:cs="Times New Roman" w:eastAsia="Times New Roman" w:hAnsi="Times New Roman"/>
          <w:b/>
          <w:bCs/>
          <w:color w:val="2C3E50"/>
          <w:sz w:val="26"/>
          <w:szCs w:val="26"/>
        </w:rPr>
        <w:t xml:space="preserve">3.5.1. Mô Tả Và Mức Độ Ưu Tiên</w:t>
      </w:r>
    </w:p>
    <w:p>
      <w:r>
        <w:rPr>
          <w:rFonts w:ascii="Times New Roman" w:cs="Times New Roman" w:eastAsia="Times New Roman" w:hAnsi="Times New Roman"/>
          <w:b w:val="false"/>
          <w:bCs w:val="false"/>
          <w:sz w:val="26"/>
          <w:szCs w:val="26"/>
        </w:rPr>
        <w:t xml:space="preserve">Quản lý xuất thuốc theo đơn điện tử và tồn kho nhà thuốc bệnh viện.</w:t>
      </w:r>
    </w:p>
    <w:p>
      <w:r>
        <w:rPr>
          <w:rFonts w:ascii="Times New Roman" w:cs="Times New Roman" w:eastAsia="Times New Roman" w:hAnsi="Times New Roman"/>
          <w:b/>
          <w:bCs/>
          <w:sz w:val="26"/>
          <w:szCs w:val="26"/>
        </w:rPr>
        <w:t xml:space="preserve">Mức độ ưu tiên: CAO.</w:t>
      </w:r>
    </w:p>
    <w:p>
      <w:pPr>
        <w:pStyle w:val="Heading3"/>
        <w:spacing w:after="120" w:before="200"/>
      </w:pPr>
      <w:r>
        <w:rPr>
          <w:rFonts w:ascii="Times New Roman" w:cs="Times New Roman" w:eastAsia="Times New Roman" w:hAnsi="Times New Roman"/>
          <w:b/>
          <w:bCs/>
          <w:color w:val="2C3E50"/>
          <w:sz w:val="26"/>
          <w:szCs w:val="26"/>
        </w:rPr>
        <w:t xml:space="preserve">3.5.2. Yêu Cầu Chức Năng</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980"/>
        <w:gridCol w:w="1200"/>
        <w:gridCol w:w="1400"/>
      </w:tblGrid>
      <w:tr>
        <w:trPr>
          <w:tblHeader/>
        </w:trPr>
        <w:tc>
          <w:tcPr>
            <w:tcW w:type="dxa" w:w="7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Mã YC</w:t>
            </w:r>
          </w:p>
        </w:tc>
        <w:tc>
          <w:tcPr>
            <w:tcW w:type="dxa" w:w="59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Mô Tả Yêu Cầu</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Use Case</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Ưu Tiên</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FR-26</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Màn hình dược sĩ hiển thị đơn thuốc điện tử kèm thông tin bệnh nhân, chẩn đoán, chi tiết từng thuốc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FR-27</w:t>
            </w:r>
          </w:p>
        </w:tc>
        <w:tc>
          <w:tcPr>
            <w:tcW w:type="dxa" w:w="59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Hệ thống kiểm tra tồn kho trước khi xác nhận xuất; cảnh báo nếu không đủ số lượng</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UC-13</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FR-28</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Xác nhận xuất thuốc tự động trừ tồn kho theo từng mặt hàng, lô thuốc, hạn sử dụng (FIFO)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FR-29</w:t>
            </w:r>
          </w:p>
        </w:tc>
        <w:tc>
          <w:tcPr>
            <w:tcW w:type="dxa" w:w="59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Cảnh báo tự động khi tồn kho dưới ngưỡng cài đặt hoặc thuốc sắp hết hạn trong 30 ngày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UC-14</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FR-30</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Quản lý nhập kho: thêm lô thuốc mới với số lô, hạn sử dụng, số lượng, đơn giá</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555555"/>
                <w:sz w:val="22"/>
                <w:szCs w:val="22"/>
              </w:rPr>
              <w:t xml:space="preserve">Trung bình</w:t>
            </w:r>
          </w:p>
        </w:tc>
      </w:tr>
    </w:tbl>
    <w:p>
      <w:pPr>
        <w:spacing w:after="100" w:before="160"/>
      </w:pPr>
    </w:p>
    <w:p>
      <w:pPr>
        <w:pStyle w:val="Heading2"/>
        <w:spacing w:after="160" w:before="240"/>
      </w:pPr>
      <w:r>
        <w:rPr>
          <w:rFonts w:ascii="Times New Roman" w:cs="Times New Roman" w:eastAsia="Times New Roman" w:hAnsi="Times New Roman"/>
          <w:b/>
          <w:bCs/>
          <w:color w:val="2E86AB"/>
          <w:sz w:val="28"/>
          <w:szCs w:val="28"/>
        </w:rPr>
        <w:t xml:space="preserve">3.6. Module Thanh Toán Viện Phí (UC-15)</w:t>
      </w:r>
    </w:p>
    <w:p>
      <w:pPr>
        <w:pStyle w:val="Heading3"/>
        <w:spacing w:after="120" w:before="200"/>
      </w:pPr>
      <w:r>
        <w:rPr>
          <w:rFonts w:ascii="Times New Roman" w:cs="Times New Roman" w:eastAsia="Times New Roman" w:hAnsi="Times New Roman"/>
          <w:b/>
          <w:bCs/>
          <w:color w:val="2C3E50"/>
          <w:sz w:val="26"/>
          <w:szCs w:val="26"/>
        </w:rPr>
        <w:t xml:space="preserve">3.6.1. Mô Tả Và Mức Độ Ưu Tiên</w:t>
      </w:r>
    </w:p>
    <w:p>
      <w:r>
        <w:rPr>
          <w:rFonts w:ascii="Times New Roman" w:cs="Times New Roman" w:eastAsia="Times New Roman" w:hAnsi="Times New Roman"/>
          <w:b w:val="false"/>
          <w:bCs w:val="false"/>
          <w:sz w:val="26"/>
          <w:szCs w:val="26"/>
        </w:rPr>
        <w:t xml:space="preserve">Module tổng hợp toàn bộ chi phí phát sinh trong lượt khám và thực hiện thanh toán.</w:t>
      </w:r>
    </w:p>
    <w:p>
      <w:r>
        <w:rPr>
          <w:rFonts w:ascii="Times New Roman" w:cs="Times New Roman" w:eastAsia="Times New Roman" w:hAnsi="Times New Roman"/>
          <w:b/>
          <w:bCs/>
          <w:sz w:val="26"/>
          <w:szCs w:val="26"/>
        </w:rPr>
        <w:t xml:space="preserve">Mức độ ưu tiên: CAO.</w:t>
      </w:r>
    </w:p>
    <w:p>
      <w:pPr>
        <w:pStyle w:val="Heading3"/>
        <w:spacing w:after="120" w:before="200"/>
      </w:pPr>
      <w:r>
        <w:rPr>
          <w:rFonts w:ascii="Times New Roman" w:cs="Times New Roman" w:eastAsia="Times New Roman" w:hAnsi="Times New Roman"/>
          <w:b/>
          <w:bCs/>
          <w:color w:val="2C3E50"/>
          <w:sz w:val="26"/>
          <w:szCs w:val="26"/>
        </w:rPr>
        <w:t xml:space="preserve">3.6.2. Yêu Cầu Chức Năng</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980"/>
        <w:gridCol w:w="1200"/>
        <w:gridCol w:w="1400"/>
      </w:tblGrid>
      <w:tr>
        <w:trPr>
          <w:tblHeader/>
        </w:trPr>
        <w:tc>
          <w:tcPr>
            <w:tcW w:type="dxa" w:w="7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Mã YC</w:t>
            </w:r>
          </w:p>
        </w:tc>
        <w:tc>
          <w:tcPr>
            <w:tcW w:type="dxa" w:w="59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Mô Tả Yêu Cầu</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Use Case</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Ưu Tiên</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FR-31</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Hệ thống tự tổng hợp: phí khám theo khoa + phí CLS theo dịch vụ + giá thuốc theo danh mục Bộ Y tế</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FR-32</w:t>
            </w:r>
          </w:p>
        </w:tc>
        <w:tc>
          <w:tcPr>
            <w:tcW w:type="dxa" w:w="59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Hệ thống tính BHYT tự động: xác định tỷ lệ đồng chi trả dựa trên loại thẻ BHYT và dịch vụ</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UC-15</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FR-33</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Hỗ trợ các hình thức thanh toán: tiền mặt, chuyển khoản; trừ tự động số tiền tạm ứng đã thu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FR-34</w:t>
            </w:r>
          </w:p>
        </w:tc>
        <w:tc>
          <w:tcPr>
            <w:tcW w:type="dxa" w:w="59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In hóa đơn VATS (nếu cần) và biên lai thanh toán với đầy đủ thông tin chi tiết từng dịch vụ</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UC-15</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1A6B1A"/>
                <w:sz w:val="22"/>
                <w:szCs w:val="22"/>
              </w:rPr>
              <w:t xml:space="preserve">Cao</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FR-35</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Lịch sử thanh toán lưu vĩnh viễn, không thể xóa; có thể xuất sao kê theo bệnh nhân/ngày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555555"/>
                <w:sz w:val="22"/>
                <w:szCs w:val="22"/>
              </w:rPr>
              <w:t xml:space="preserve">Trung bình</w:t>
            </w:r>
          </w:p>
        </w:tc>
      </w:tr>
    </w:tbl>
    <w:p>
      <w:pPr>
        <w:spacing w:after="100" w:before="160"/>
      </w:pPr>
    </w:p>
    <w:p>
      <w:pPr>
        <w:pStyle w:val="Heading2"/>
        <w:spacing w:after="160" w:before="240"/>
      </w:pPr>
      <w:r>
        <w:rPr>
          <w:rFonts w:ascii="Times New Roman" w:cs="Times New Roman" w:eastAsia="Times New Roman" w:hAnsi="Times New Roman"/>
          <w:b/>
          <w:bCs/>
          <w:color w:val="2E86AB"/>
          <w:sz w:val="28"/>
          <w:szCs w:val="28"/>
        </w:rPr>
        <w:t xml:space="preserve">3.7. Module Báo Cáo Thống Kê (UC-17)</w:t>
      </w:r>
    </w:p>
    <w:p>
      <w:pPr>
        <w:pStyle w:val="Heading3"/>
        <w:spacing w:after="120" w:before="200"/>
      </w:pPr>
      <w:r>
        <w:rPr>
          <w:rFonts w:ascii="Times New Roman" w:cs="Times New Roman" w:eastAsia="Times New Roman" w:hAnsi="Times New Roman"/>
          <w:b/>
          <w:bCs/>
          <w:color w:val="2C3E50"/>
          <w:sz w:val="26"/>
          <w:szCs w:val="26"/>
        </w:rPr>
        <w:t xml:space="preserve">3.7.1. Yêu Cầu Chức Năng</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980"/>
        <w:gridCol w:w="1200"/>
        <w:gridCol w:w="1400"/>
      </w:tblGrid>
      <w:tr>
        <w:trPr>
          <w:tblHeader/>
        </w:trPr>
        <w:tc>
          <w:tcPr>
            <w:tcW w:type="dxa" w:w="7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Mã YC</w:t>
            </w:r>
          </w:p>
        </w:tc>
        <w:tc>
          <w:tcPr>
            <w:tcW w:type="dxa" w:w="59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Mô Tả Yêu Cầu</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Use Case</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Ưu Tiên</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FR-36</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Báo cáo doanh thu theo ngày/tuần/tháng/năm, phân theo nguồn (viện phí, nhà thuốc, CLS)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UC-17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555555"/>
                <w:sz w:val="22"/>
                <w:szCs w:val="22"/>
              </w:rPr>
              <w:t xml:space="preserve">Trung bình</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FR-37</w:t>
            </w:r>
          </w:p>
        </w:tc>
        <w:tc>
          <w:tcPr>
            <w:tcW w:type="dxa" w:w="59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Thống kê lượt khám theo khoa, theo bác sĩ; top 10 bệnh phổ biến theo mã ICD-10</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UC-17</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555555"/>
                <w:sz w:val="22"/>
                <w:szCs w:val="22"/>
              </w:rPr>
              <w:t xml:space="preserve">Trung bình</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FR-38</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Báo cáo tồn kho nhà thuốc: hàng tồn, sắp hết, sắp hết hạn, tiêu thụ theo tháng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UC-17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555555"/>
                <w:sz w:val="22"/>
                <w:szCs w:val="22"/>
              </w:rPr>
              <w:t xml:space="preserve">Trung bình</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FR-39</w:t>
            </w:r>
          </w:p>
        </w:tc>
        <w:tc>
          <w:tcPr>
            <w:tcW w:type="dxa" w:w="59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Xuất báo cáo dạng Excel (.xlsx) và PDF</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UC-17</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bCs/>
                <w:color w:val="555555"/>
                <w:sz w:val="22"/>
                <w:szCs w:val="22"/>
              </w:rPr>
              <w:t xml:space="preserve">Trung bình</w:t>
            </w:r>
          </w:p>
        </w:tc>
      </w:tr>
    </w:tbl>
    <w:p>
      <w:r>
        <w:br w:type="page"/>
      </w:r>
    </w:p>
    <w:p>
      <w:pPr>
        <w:pStyle w:val="Heading1"/>
        <w:spacing w:after="200" w:before="300"/>
      </w:pPr>
      <w:r>
        <w:rPr>
          <w:rFonts w:ascii="Times New Roman" w:cs="Times New Roman" w:eastAsia="Times New Roman" w:hAnsi="Times New Roman"/>
          <w:b/>
          <w:bCs/>
          <w:color w:val="1A3A4A"/>
          <w:sz w:val="32"/>
          <w:szCs w:val="32"/>
        </w:rPr>
        <w:t xml:space="preserve">IV. CÁC YÊU CẦU KHÁC CỦA HỆ THỐNG</w:t>
      </w:r>
    </w:p>
    <w:p>
      <w:pPr>
        <w:pStyle w:val="Heading2"/>
        <w:spacing w:after="160" w:before="240"/>
      </w:pPr>
      <w:r>
        <w:rPr>
          <w:rFonts w:ascii="Times New Roman" w:cs="Times New Roman" w:eastAsia="Times New Roman" w:hAnsi="Times New Roman"/>
          <w:b/>
          <w:bCs/>
          <w:color w:val="2E86AB"/>
          <w:sz w:val="28"/>
          <w:szCs w:val="28"/>
        </w:rPr>
        <w:t xml:space="preserve">4.1. Yêu Cầu Phi Chức Năng</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400"/>
        <w:gridCol w:w="5080"/>
        <w:gridCol w:w="2100"/>
      </w:tblGrid>
      <w:tr>
        <w:trPr>
          <w:tblHeader/>
        </w:trPr>
        <w:tc>
          <w:tcPr>
            <w:tcW w:type="dxa" w:w="7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Mã</w:t>
            </w:r>
          </w:p>
        </w:tc>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Nhóm</w:t>
            </w:r>
          </w:p>
        </w:tc>
        <w:tc>
          <w:tcPr>
            <w:tcW w:type="dxa" w:w="50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Yêu Cầu Cụ Thể</w:t>
            </w:r>
          </w:p>
        </w:tc>
        <w:tc>
          <w:tcPr>
            <w:tcW w:type="dxa" w:w="21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Tiêu Chí Đo</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NFR-01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Hiệu suất</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Thời gian phản hồi API trung bình &lt; 500ms; trang giao diện tải &lt; 2s với kết nối 4G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Response time &lt; 500ms (95th percentile)</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NFR-02</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Hiệu suất</w:t>
            </w:r>
          </w:p>
        </w:tc>
        <w:tc>
          <w:tcPr>
            <w:tcW w:type="dxa" w:w="5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Hệ thống hỗ trợ tối thiểu 200 người dùng đồng thời mà không giảm hiệu suất đáng kể</w:t>
            </w:r>
          </w:p>
        </w:tc>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Load test 200 CCU, error rate &lt; 1%</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NFR-03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Độ tin cậy</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Khả năng hoạt động (Uptime) &gt;= 99.5% trong giờ làm việc (6:00 – 22:00)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Uptime &gt;= 99.5%</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NFR-04</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Bảo mật</w:t>
            </w:r>
          </w:p>
        </w:tc>
        <w:tc>
          <w:tcPr>
            <w:tcW w:type="dxa" w:w="5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Xác thực JWT, phân quyền RBAC chặt chẽ; mã hóa HTTPS toàn bộ traffic; audit log mọi thao tác nhạy cảm</w:t>
            </w:r>
          </w:p>
        </w:tc>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OWASP Top 10 compliance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NFR-05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Bảo mật</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Dữ liệu bệnh nhân được mã hóa ở tầng lưu trữ; chỉ nhân sự có quyền mới được truy cập EMR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Kiểm tra phân quyền theo role</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NFR-06</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Khả năng dùng</w:t>
            </w:r>
          </w:p>
        </w:tc>
        <w:tc>
          <w:tcPr>
            <w:tcW w:type="dxa" w:w="5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Giao diện web responsive, hoạt động trên Chrome/Edge/Firefox phiên bản mới nhất</w:t>
            </w:r>
          </w:p>
        </w:tc>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Kiểm thử cross-browser</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NFR-07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Khả năng dùng</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Nhân viên mới có thể sử dụng các chức năng cơ bản sau không quá 30 phút đào tạo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User acceptance test</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NFR-08</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Bảo trì</w:t>
            </w:r>
          </w:p>
        </w:tc>
        <w:tc>
          <w:tcPr>
            <w:tcW w:type="dxa" w:w="5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Code theo chuẩn REST API, có Swagger documentation; unit test coverage &gt;= 70%</w:t>
            </w:r>
          </w:p>
        </w:tc>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Coverage report &gt;= 70%</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NFR-09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Khả năng mở rộng</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Kiến trúc module hóa, có thể thêm khoa/dịch vụ mới mà không sửa core code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Cấu hình qua admin panel</w:t>
            </w:r>
          </w:p>
        </w:tc>
      </w:tr>
      <w:tr>
        <w:tc>
          <w:tcPr>
            <w:tcW w:type="dxa" w:w="7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1F6B8E"/>
                <w:sz w:val="22"/>
                <w:szCs w:val="22"/>
              </w:rPr>
              <w:t xml:space="preserve">NFR-10</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Dữ liệu</w:t>
            </w:r>
          </w:p>
        </w:tc>
        <w:tc>
          <w:tcPr>
            <w:tcW w:type="dxa" w:w="5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Backup dữ liệu tự động mỗi ngày; khôi phục trong vòng 4 giờ khi xảy ra sự cố</w:t>
            </w:r>
          </w:p>
        </w:tc>
        <w:tc>
          <w:tcPr>
            <w:tcW w:type="dxa" w:w="21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RTO &lt;= 4h, RPO &lt;= 24h</w:t>
            </w:r>
          </w:p>
        </w:tc>
      </w:tr>
    </w:tbl>
    <w:p>
      <w:pPr>
        <w:spacing w:after="100" w:before="160"/>
      </w:pPr>
    </w:p>
    <w:p>
      <w:pPr>
        <w:pStyle w:val="Heading2"/>
        <w:spacing w:after="160" w:before="240"/>
      </w:pPr>
      <w:r>
        <w:rPr>
          <w:rFonts w:ascii="Times New Roman" w:cs="Times New Roman" w:eastAsia="Times New Roman" w:hAnsi="Times New Roman"/>
          <w:b/>
          <w:bCs/>
          <w:color w:val="2E86AB"/>
          <w:sz w:val="28"/>
          <w:szCs w:val="28"/>
        </w:rPr>
        <w:t xml:space="preserve">4.2. Ràng Buộc Thiết Kế</w:t>
      </w:r>
    </w:p>
    <w:p>
      <w:pPr>
        <w:pStyle w:val="ListParagraph"/>
        <w:numPr>
          <w:ilvl w:val="0"/>
          <w:numId w:val="2"/>
        </w:numPr>
      </w:pPr>
      <w:r>
        <w:rPr>
          <w:rFonts w:ascii="Times New Roman" w:cs="Times New Roman" w:eastAsia="Times New Roman" w:hAnsi="Times New Roman"/>
          <w:sz w:val="26"/>
          <w:szCs w:val="26"/>
        </w:rPr>
        <w:t xml:space="preserve">Ngôn ngữ backend: TypeScript / NestJS v10+; Node.js &gt;= 18 LTS.</w:t>
      </w:r>
    </w:p>
    <w:p>
      <w:pPr>
        <w:pStyle w:val="ListParagraph"/>
        <w:numPr>
          <w:ilvl w:val="0"/>
          <w:numId w:val="2"/>
        </w:numPr>
      </w:pPr>
      <w:r>
        <w:rPr>
          <w:rFonts w:ascii="Times New Roman" w:cs="Times New Roman" w:eastAsia="Times New Roman" w:hAnsi="Times New Roman"/>
          <w:sz w:val="26"/>
          <w:szCs w:val="26"/>
        </w:rPr>
        <w:t xml:space="preserve">Frontend: React 18+ với TailwindCSS v3; giao tiếp API qua Axios, Socket.IO Client.</w:t>
      </w:r>
    </w:p>
    <w:p>
      <w:pPr>
        <w:pStyle w:val="ListParagraph"/>
        <w:numPr>
          <w:ilvl w:val="0"/>
          <w:numId w:val="2"/>
        </w:numPr>
      </w:pPr>
      <w:r>
        <w:rPr>
          <w:rFonts w:ascii="Times New Roman" w:cs="Times New Roman" w:eastAsia="Times New Roman" w:hAnsi="Times New Roman"/>
          <w:sz w:val="26"/>
          <w:szCs w:val="26"/>
        </w:rPr>
        <w:t xml:space="preserve">Database: PostgreSQL 15+; ORM: TypeORM. Không được dùng raw SQL trực tiếp trong business logic.</w:t>
      </w:r>
    </w:p>
    <w:p>
      <w:pPr>
        <w:pStyle w:val="ListParagraph"/>
        <w:numPr>
          <w:ilvl w:val="0"/>
          <w:numId w:val="2"/>
        </w:numPr>
      </w:pPr>
      <w:r>
        <w:rPr>
          <w:rFonts w:ascii="Times New Roman" w:cs="Times New Roman" w:eastAsia="Times New Roman" w:hAnsi="Times New Roman"/>
          <w:sz w:val="26"/>
          <w:szCs w:val="26"/>
        </w:rPr>
        <w:t xml:space="preserve">Xác thực: JWT Bearer Token với thời gian hết hạn 8 giờ; Refresh Token 30 ngày.</w:t>
      </w:r>
    </w:p>
    <w:p>
      <w:pPr>
        <w:pStyle w:val="ListParagraph"/>
        <w:numPr>
          <w:ilvl w:val="0"/>
          <w:numId w:val="2"/>
        </w:numPr>
      </w:pPr>
      <w:r>
        <w:rPr>
          <w:rFonts w:ascii="Times New Roman" w:cs="Times New Roman" w:eastAsia="Times New Roman" w:hAnsi="Times New Roman"/>
          <w:sz w:val="26"/>
          <w:szCs w:val="26"/>
        </w:rPr>
        <w:t xml:space="preserve">Tất cả API phải có Swagger documentation (@nestjs/swagger).</w:t>
      </w:r>
    </w:p>
    <w:p>
      <w:pPr>
        <w:pStyle w:val="ListParagraph"/>
        <w:numPr>
          <w:ilvl w:val="0"/>
          <w:numId w:val="2"/>
        </w:numPr>
      </w:pPr>
      <w:r>
        <w:rPr>
          <w:rFonts w:ascii="Times New Roman" w:cs="Times New Roman" w:eastAsia="Times New Roman" w:hAnsi="Times New Roman"/>
          <w:sz w:val="26"/>
          <w:szCs w:val="26"/>
        </w:rPr>
        <w:t xml:space="preserve">Chuẩn mã bệnh: ICD-10 phiên bản WHO 2019 (bản tiếng Việt Bộ Y tế).</w:t>
      </w:r>
    </w:p>
    <w:p>
      <w:pPr>
        <w:pStyle w:val="ListParagraph"/>
        <w:numPr>
          <w:ilvl w:val="0"/>
          <w:numId w:val="2"/>
        </w:numPr>
      </w:pPr>
      <w:r>
        <w:rPr>
          <w:rFonts w:ascii="Times New Roman" w:cs="Times New Roman" w:eastAsia="Times New Roman" w:hAnsi="Times New Roman"/>
          <w:sz w:val="26"/>
          <w:szCs w:val="26"/>
        </w:rPr>
        <w:t xml:space="preserve">Danh mục thuốc: Danh mục thuốc thiết yếu và thuốc BHYT theo Thông tư 20/2022/TT-BYT.</w:t>
      </w:r>
    </w:p>
    <w:p>
      <w:pPr>
        <w:pStyle w:val="ListParagraph"/>
        <w:numPr>
          <w:ilvl w:val="0"/>
          <w:numId w:val="2"/>
        </w:numPr>
      </w:pPr>
      <w:r>
        <w:rPr>
          <w:rFonts w:ascii="Times New Roman" w:cs="Times New Roman" w:eastAsia="Times New Roman" w:hAnsi="Times New Roman"/>
          <w:sz w:val="26"/>
          <w:szCs w:val="26"/>
        </w:rPr>
        <w:t xml:space="preserve">Font giao diện: Hỗ trợ tiếng Việt Unicode đầy đủ (UTF-8).</w:t>
      </w:r>
    </w:p>
    <w:p>
      <w:pPr>
        <w:spacing w:after="100" w:before="160"/>
      </w:pPr>
    </w:p>
    <w:p>
      <w:pPr>
        <w:pStyle w:val="Heading2"/>
        <w:spacing w:after="160" w:before="240"/>
      </w:pPr>
      <w:r>
        <w:rPr>
          <w:rFonts w:ascii="Times New Roman" w:cs="Times New Roman" w:eastAsia="Times New Roman" w:hAnsi="Times New Roman"/>
          <w:b/>
          <w:bCs/>
          <w:color w:val="2E86AB"/>
          <w:sz w:val="28"/>
          <w:szCs w:val="28"/>
        </w:rPr>
        <w:t xml:space="preserve">4.3. Đánh Giá Rủi Ro (Risk Assessment)</w:t>
      </w:r>
    </w:p>
    <w:p>
      <w:pPr>
        <w:pStyle w:val="ListParagraph"/>
        <w:numPr>
          <w:ilvl w:val="0"/>
          <w:numId w:val="2"/>
        </w:numPr>
      </w:pPr>
      <w:r>
        <w:rPr>
          <w:rFonts w:ascii="Times New Roman" w:cs="Times New Roman" w:eastAsia="Times New Roman" w:hAnsi="Times New Roman"/>
          <w:sz w:val="26"/>
          <w:szCs w:val="26"/>
        </w:rPr>
        <w:t xml:space="preserve">Rủi ro kỹ thuật: Kết nối Socket.IO không ổn định trên mạng LAN bệnh viện yếu → Giải pháp: cơ chế polling fallback và hiển thị trạng thái kết nối cho người dùng.</w:t>
      </w:r>
    </w:p>
    <w:p>
      <w:pPr>
        <w:pStyle w:val="ListParagraph"/>
        <w:numPr>
          <w:ilvl w:val="0"/>
          <w:numId w:val="2"/>
        </w:numPr>
      </w:pPr>
      <w:r>
        <w:rPr>
          <w:rFonts w:ascii="Times New Roman" w:cs="Times New Roman" w:eastAsia="Times New Roman" w:hAnsi="Times New Roman"/>
          <w:sz w:val="26"/>
          <w:szCs w:val="26"/>
        </w:rPr>
        <w:t xml:space="preserve">Rủi ro dữ liệu: Seed 14.000 mã ICD-10 và danh mục thuốc cần kiểm tra tính đúng đắn → Giải pháp: import từ file CSV chính thức Bộ Y tế, có script validation.</w:t>
      </w:r>
    </w:p>
    <w:p>
      <w:pPr>
        <w:pStyle w:val="ListParagraph"/>
        <w:numPr>
          <w:ilvl w:val="0"/>
          <w:numId w:val="2"/>
        </w:numPr>
      </w:pPr>
      <w:r>
        <w:rPr>
          <w:rFonts w:ascii="Times New Roman" w:cs="Times New Roman" w:eastAsia="Times New Roman" w:hAnsi="Times New Roman"/>
          <w:sz w:val="26"/>
          <w:szCs w:val="26"/>
        </w:rPr>
        <w:t xml:space="preserve">Rủi ro triển khai: Nhân viên quen giấy tờ khó chuyển đổi → Giải pháp: giao diện đơn giản, đào tạo trực tiếp, có tài liệu hướng dẫn ảnh chụp màn hình.</w:t>
      </w:r>
    </w:p>
    <w:p>
      <w:pPr>
        <w:pStyle w:val="ListParagraph"/>
        <w:numPr>
          <w:ilvl w:val="0"/>
          <w:numId w:val="2"/>
        </w:numPr>
      </w:pPr>
      <w:r>
        <w:rPr>
          <w:rFonts w:ascii="Times New Roman" w:cs="Times New Roman" w:eastAsia="Times New Roman" w:hAnsi="Times New Roman"/>
          <w:sz w:val="26"/>
          <w:szCs w:val="26"/>
        </w:rPr>
        <w:t xml:space="preserve">Rủi ro bảo mật: Dữ liệu y tế nhạy cảm → Giải pháp: HTTPS, mã hóa password bcrypt, audit log mọi thao tác READ/WRITE trên hồ sơ bệnh nhân.</w:t>
      </w:r>
    </w:p>
    <w:p>
      <w:r>
        <w:br w:type="page"/>
      </w:r>
    </w:p>
    <w:p>
      <w:pPr>
        <w:pStyle w:val="Heading1"/>
        <w:spacing w:after="200" w:before="300"/>
      </w:pPr>
      <w:r>
        <w:rPr>
          <w:rFonts w:ascii="Times New Roman" w:cs="Times New Roman" w:eastAsia="Times New Roman" w:hAnsi="Times New Roman"/>
          <w:b/>
          <w:bCs/>
          <w:color w:val="1A3A4A"/>
          <w:sz w:val="32"/>
          <w:szCs w:val="32"/>
        </w:rPr>
        <w:t xml:space="preserve">V. LUỒNG MÀN HÌNH (Screen Flow)</w:t>
      </w:r>
    </w:p>
    <w:p>
      <w:pPr>
        <w:pStyle w:val="Heading2"/>
        <w:spacing w:after="160" w:before="240"/>
      </w:pPr>
      <w:r>
        <w:rPr>
          <w:rFonts w:ascii="Times New Roman" w:cs="Times New Roman" w:eastAsia="Times New Roman" w:hAnsi="Times New Roman"/>
          <w:b/>
          <w:bCs/>
          <w:color w:val="2E86AB"/>
          <w:sz w:val="28"/>
          <w:szCs w:val="28"/>
        </w:rPr>
        <w:t xml:space="preserve">5.1. Mô Tả Màn Hình</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400"/>
        <w:gridCol w:w="6440"/>
      </w:tblGrid>
      <w:tr>
        <w:trPr>
          <w:tblHeader/>
        </w:trPr>
        <w:tc>
          <w:tcPr>
            <w:tcW w:type="dxa" w:w="5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Màn Hình</w:t>
            </w:r>
          </w:p>
        </w:tc>
        <w:tc>
          <w:tcPr>
            <w:tcW w:type="dxa" w:w="64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Mô Tả</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Đăng nhập</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Nhập username/password, xác thực JWT, chuyển hướng theo role</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2</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Dashboard Lễ tân</w:t>
            </w:r>
          </w:p>
        </w:tc>
        <w:tc>
          <w:tcPr>
            <w:tcW w:type="dxa" w:w="6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Tổng quan: hàng chờ hôm nay, lịch hẹn, nút Tiếp nhận nhanh</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Tìm kiếm / Tạo hồ sơ</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Search bar + kết quả tức thì; form tạo hồ sơ mới nếu không tìm thấy</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4</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Xếp số khám</w:t>
            </w:r>
          </w:p>
        </w:tc>
        <w:tc>
          <w:tcPr>
            <w:tcW w:type="dxa" w:w="6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Chọn khoa, hiển thị số tiếp theo, in phiếu, cập nhật bảng hàng chờ</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Dashboard Bác sĩ</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Hàng chờ khoa, bệnh nhân chờ kết quả CLS, thông báo real-time</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6</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Khám bệnh (EMR)</w:t>
            </w:r>
          </w:p>
        </w:tc>
        <w:tc>
          <w:tcPr>
            <w:tcW w:type="dxa" w:w="6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Tab EMR lịch sử, tab Bệnh án hôm nay (sinh hiệu + ghi chú), tab Chỉ định CLS</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Chẩn đoán &amp; Kê đơn</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Tìm ICD-10, kê đơn thuốc, xem tương tác, lưu và in toa</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8</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Dashboard KTV CLS</w:t>
            </w:r>
          </w:p>
        </w:tc>
        <w:tc>
          <w:tcPr>
            <w:tcW w:type="dxa" w:w="6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Danh sách chỉ định theo nhóm (XN/Hình ảnh), trạng thái từng phiếu</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Nhập kết quả CLS</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Form nhập kết quả text/số, upload hình ảnh, nút Phê duyệt</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10</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Dashboard Dược sĩ</w:t>
            </w:r>
          </w:p>
        </w:tc>
        <w:tc>
          <w:tcPr>
            <w:tcW w:type="dxa" w:w="6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Danh sách đơn thuốc điện tử chờ xuất, cảnh báo tồn kho</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Xuất thuốc</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Chi tiết đơn thuốc, xác nhận xuất, cập nhật tồn kho</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12</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Thanh toán</w:t>
            </w:r>
          </w:p>
        </w:tc>
        <w:tc>
          <w:tcPr>
            <w:tcW w:type="dxa" w:w="6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Tổng hợp viện phí, nhập hình thức thanh toán, in hóa đơn</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Báo cáo</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Dashboard thống kê với biểu đồ, bộ lọc thời gian, nút Xuất Excel/PDF</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14</w:t>
            </w:r>
          </w:p>
        </w:tc>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Quản lý giường</w:t>
            </w:r>
          </w:p>
        </w:tc>
        <w:tc>
          <w:tcPr>
            <w:tcW w:type="dxa" w:w="64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Sơ đồ giường theo khoa/phòng, thao tác nhập viện / xuất viện</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Cài đặt hệ thống</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Quản lý danh mục: khoa, dịch vụ kỹ thuật, tài khoản nhân sự</w:t>
            </w:r>
          </w:p>
        </w:tc>
      </w:tr>
    </w:tbl>
    <w:p>
      <w:pPr>
        <w:spacing w:after="100" w:before="160"/>
      </w:pPr>
    </w:p>
    <w:p>
      <w:pPr>
        <w:pStyle w:val="Heading2"/>
        <w:spacing w:after="160" w:before="240"/>
      </w:pPr>
      <w:r>
        <w:rPr>
          <w:rFonts w:ascii="Times New Roman" w:cs="Times New Roman" w:eastAsia="Times New Roman" w:hAnsi="Times New Roman"/>
          <w:b/>
          <w:bCs/>
          <w:color w:val="2E86AB"/>
          <w:sz w:val="28"/>
          <w:szCs w:val="28"/>
        </w:rPr>
        <w:t xml:space="preserve">5.2. Hệ Thống Cấp Quyền Màn Hình</w:t>
      </w:r>
    </w:p>
    <w:p>
      <w:r>
        <w:rPr>
          <w:rFonts w:ascii="Times New Roman" w:cs="Times New Roman" w:eastAsia="Times New Roman" w:hAnsi="Times New Roman"/>
          <w:b w:val="false"/>
          <w:bCs w:val="false"/>
          <w:sz w:val="26"/>
          <w:szCs w:val="26"/>
        </w:rPr>
        <w:t xml:space="preserve">Sau khi đăng nhập, hệ thống đọc role từ JWT payload và tự động chuyển hướng đến dashboard tương ứng. Các route được bảo vệ bởi RBAC Guard trên backend. Nếu người dùng cố gắng truy cập URL không có quyền, hệ thống trả về HTTP 403 và hiển thị thông báo lỗi thân thiện.</w:t>
      </w:r>
    </w:p>
    <w:p>
      <w:pPr>
        <w:spacing w:after="100" w:before="160"/>
      </w:pPr>
    </w:p>
    <w:p>
      <w:pPr>
        <w:pStyle w:val="Heading2"/>
        <w:spacing w:after="160" w:before="240"/>
      </w:pPr>
      <w:r>
        <w:rPr>
          <w:rFonts w:ascii="Times New Roman" w:cs="Times New Roman" w:eastAsia="Times New Roman" w:hAnsi="Times New Roman"/>
          <w:b/>
          <w:bCs/>
          <w:color w:val="2E86AB"/>
          <w:sz w:val="28"/>
          <w:szCs w:val="28"/>
        </w:rPr>
        <w:t xml:space="preserve">5.3. Các Chức Năng Không Liên Quan Đến Màn Hình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840"/>
        <w:gridCol w:w="6000"/>
      </w:tblGrid>
      <w:tr>
        <w:trPr>
          <w:tblHeader/>
        </w:trPr>
        <w:tc>
          <w:tcPr>
            <w:tcW w:type="dxa" w:w="5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w:t>
            </w:r>
          </w:p>
        </w:tc>
        <w:tc>
          <w:tcPr>
            <w:tcW w:type="dxa" w:w="28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Chức Năng Hệ Thống</w:t>
            </w:r>
          </w:p>
        </w:tc>
        <w:tc>
          <w:tcPr>
            <w:tcW w:type="dxa" w:w="6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left"/>
            </w:pPr>
            <w:r>
              <w:rPr>
                <w:rFonts w:ascii="Times New Roman" w:cs="Times New Roman" w:eastAsia="Times New Roman" w:hAnsi="Times New Roman"/>
                <w:b/>
                <w:bCs/>
                <w:color w:val="1A3A4A"/>
                <w:sz w:val="22"/>
                <w:szCs w:val="22"/>
              </w:rPr>
              <w:t xml:space="preserve">Mô Tả</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1</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Cron job reset số thứ tự hàng chờ</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Chạy lúc 00:00 hàng ngày, reset bộ đếm số phiếu về 1 cho tất cả các khoa</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2</w:t>
            </w:r>
          </w:p>
        </w:tc>
        <w:tc>
          <w:tcPr>
            <w:tcW w:type="dxa" w:w="28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Cron job cảnh báo hết hạn thuốc</w:t>
            </w:r>
          </w:p>
        </w:tc>
        <w:tc>
          <w:tcPr>
            <w:tcW w:type="dxa" w:w="6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Chạy mỗi sáng 06:00, quét danh mục thuốc sắp hết hạn trong 30 ngày, tạo thông báo cho dược sĩ</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3</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Cron job backup database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Chạy lúc 02:00 hàng ngày, thực hiện pg_dump và lưu trữ bản sao lên storage</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4</w:t>
            </w:r>
          </w:p>
        </w:tc>
        <w:tc>
          <w:tcPr>
            <w:tcW w:type="dxa" w:w="28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Socket.IO event: queue:update</w:t>
            </w:r>
          </w:p>
        </w:tc>
        <w:tc>
          <w:tcPr>
            <w:tcW w:type="dxa" w:w="6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Phát đến room của từng khoa khi có bệnh nhân được thêm vào hoặc gọi số</w:t>
            </w:r>
          </w:p>
        </w:tc>
      </w:tr>
      <w:tr>
        <w:tc>
          <w:tcPr>
            <w:tcW w:type="dxa" w:w="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5</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Socket.IO event: result:ready</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Phát đến room của bác sĩ phụ trách khi KTV phê duyệt kết quả CLS</w:t>
            </w:r>
          </w:p>
        </w:tc>
      </w:tr>
      <w:tr>
        <w:tc>
          <w:tcPr>
            <w:tcW w:type="dxa" w:w="5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2"/>
                <w:szCs w:val="22"/>
              </w:rPr>
              <w:t xml:space="preserve">6</w:t>
            </w:r>
          </w:p>
        </w:tc>
        <w:tc>
          <w:tcPr>
            <w:tcW w:type="dxa" w:w="28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2"/>
                <w:szCs w:val="22"/>
              </w:rPr>
              <w:t xml:space="preserve">Swagger API Documentation</w:t>
            </w:r>
          </w:p>
        </w:tc>
        <w:tc>
          <w:tcPr>
            <w:tcW w:type="dxa" w:w="6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Tự động tạo tài liệu API tại /api/docs từ decorator @nestjs/swagger</w:t>
            </w:r>
          </w:p>
        </w:tc>
      </w:tr>
    </w:tbl>
    <w:p>
      <w:pPr>
        <w:spacing w:after="100" w:before="300"/>
      </w:pPr>
    </w:p>
    <w:p>
      <w:pPr>
        <w:pBdr>
          <w:top w:val="single" w:color="1F6B8E" w:sz="6" w:space="1"/>
        </w:pBdr>
        <w:spacing w:after="100" w:before="300"/>
        <w:jc w:val="center"/>
      </w:pPr>
      <w:r>
        <w:rPr>
          <w:rFonts w:ascii="Times New Roman" w:cs="Times New Roman" w:eastAsia="Times New Roman" w:hAnsi="Times New Roman"/>
          <w:color w:val="AAAAAA"/>
          <w:sz w:val="20"/>
          <w:szCs w:val="20"/>
        </w:rPr>
        <w:t xml:space="preserve">─────────────────────────────────────────────────────────────────</w:t>
      </w:r>
    </w:p>
    <w:p>
      <w:pPr>
        <w:spacing w:after="80" w:before="100"/>
        <w:jc w:val="center"/>
      </w:pPr>
      <w:r>
        <w:rPr>
          <w:rFonts w:ascii="Times New Roman" w:cs="Times New Roman" w:eastAsia="Times New Roman" w:hAnsi="Times New Roman"/>
          <w:color w:val="666666"/>
          <w:sz w:val="22"/>
          <w:szCs w:val="22"/>
        </w:rPr>
        <w:t xml:space="preserve">Tài liệu này do nhóm phát triển HospitalCare soạn thảo.</w:t>
      </w:r>
    </w:p>
    <w:p>
      <w:pPr>
        <w:spacing w:after="80" w:before="0"/>
        <w:jc w:val="center"/>
      </w:pPr>
      <w:r>
        <w:rPr>
          <w:rFonts w:ascii="Times New Roman" w:cs="Times New Roman" w:eastAsia="Times New Roman" w:hAnsi="Times New Roman"/>
          <w:color w:val="666666"/>
          <w:sz w:val="22"/>
          <w:szCs w:val="22"/>
        </w:rPr>
        <w:t xml:space="preserve">Phiên bản: 1.0  |  Ngày: Tháng 6, 2026</w:t>
      </w:r>
    </w:p>
    <w:sectPr>
      <w:headerReference w:type="default" r:id="rId7"/>
      <w:footerReference w:type="default" r:id="rId8"/>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B8E" w:sz="4" w:space="1"/>
      </w:pBdr>
      <w:spacing w:after="0" w:before="160"/>
      <w:jc w:val="center"/>
    </w:pPr>
    <w:r>
      <w:rPr>
        <w:rFonts w:ascii="Times New Roman" w:cs="Times New Roman" w:eastAsia="Times New Roman" w:hAnsi="Times New Roman"/>
        <w:color w:val="888888"/>
        <w:sz w:val="20"/>
        <w:szCs w:val="20"/>
      </w:rPr>
      <w:t xml:space="preserve">Trang </w:t>
    </w:r>
    <w:r>
      <w:rPr>
        <w:rFonts w:ascii="Times New Roman" w:cs="Times New Roman" w:eastAsia="Times New Roman" w:hAnsi="Times New Roman"/>
        <w:color w:val="888888"/>
        <w:sz w:val="20"/>
        <w:szCs w:val="20"/>
      </w:rPr>
      <w:fldChar w:fldCharType="begin"/>
      <w:instrText xml:space="preserve">PAGE</w:instrText>
      <w:fldChar w:fldCharType="separate"/>
      <w:fldChar w:fldCharType="end"/>
    </w:r>
    <w:r>
      <w:rPr>
        <w:rFonts w:ascii="Times New Roman" w:cs="Times New Roman" w:eastAsia="Times New Roman" w:hAnsi="Times New Roman"/>
        <w:color w:val="888888"/>
        <w:sz w:val="20"/>
        <w:szCs w:val="20"/>
      </w:rPr>
      <w:t xml:space="preserve"> / </w:t>
    </w:r>
    <w:r>
      <w:rPr>
        <w:rFonts w:ascii="Times New Roman" w:cs="Times New Roman" w:eastAsia="Times New Roman" w:hAnsi="Times New Roman"/>
        <w:color w:val="888888"/>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B8E" w:sz="4" w:space="1"/>
      </w:pBdr>
      <w:spacing w:after="160" w:before="0"/>
      <w:jc w:val="right"/>
    </w:pPr>
    <w:r>
      <w:rPr>
        <w:rFonts w:ascii="Times New Roman" w:cs="Times New Roman" w:eastAsia="Times New Roman" w:hAnsi="Times New Roman"/>
        <w:color w:val="888888"/>
        <w:sz w:val="20"/>
        <w:szCs w:val="20"/>
      </w:rPr>
      <w:t xml:space="preserve">HospitalCare – Đặc Tả Yêu Cầu Phần Mềm (SRS)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Times New Roman" w:cs="Times New Roman" w:eastAsia="Times New Roman" w:hAnsi="Times New Roman"/>
      <w:b/>
      <w:bCs/>
      <w:color w:val="1A3A4A"/>
      <w:sz w:val="32"/>
      <w:szCs w:val="32"/>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color w:val="2E86AB"/>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2026-06-04T08:41:00.698Z</dcterms:created>
  <dcterms:modified xsi:type="dcterms:W3CDTF">2026-06-04T08:41:00.699Z</dcterms:modified>
</cp:coreProperties>
</file>

<file path=docProps/custom.xml><?xml version="1.0" encoding="utf-8"?>
<Properties xmlns="http://schemas.openxmlformats.org/officeDocument/2006/custom-properties" xmlns:vt="http://schemas.openxmlformats.org/officeDocument/2006/docPropsVTypes"/>
</file>