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92B8" w14:textId="55720FC5" w:rsidR="00741A4C" w:rsidRDefault="00741A4C" w:rsidP="00741A4C">
      <w:r>
        <w:t>Tóm tắt đồ án</w:t>
      </w:r>
    </w:p>
    <w:p w14:paraId="13D3CE83" w14:textId="270CA52C" w:rsidR="00741A4C" w:rsidRDefault="00741A4C" w:rsidP="00741A4C">
      <w:r>
        <w:t>Phần mở đầu</w:t>
      </w:r>
    </w:p>
    <w:p w14:paraId="1E04FED0" w14:textId="026B57F9" w:rsidR="00741A4C" w:rsidRDefault="00741A4C" w:rsidP="00741A4C">
      <w:r>
        <w:t>CHƯƠNG 1:</w:t>
      </w:r>
      <w:r>
        <w:tab/>
        <w:t>CƠ SỞ HÌNH THÀNH HỆ THỐNG</w:t>
      </w:r>
      <w:r>
        <w:tab/>
      </w:r>
    </w:p>
    <w:p w14:paraId="40B032D3" w14:textId="7D771F48" w:rsidR="00741A4C" w:rsidRDefault="00741A4C" w:rsidP="00741A4C">
      <w:r>
        <w:t>1.1</w:t>
      </w:r>
      <w:r>
        <w:tab/>
        <w:t>Vấn đề đỗ xe trong đô thị và các giải pháp hiện có</w:t>
      </w:r>
      <w:r>
        <w:tab/>
      </w:r>
    </w:p>
    <w:p w14:paraId="429AAA82" w14:textId="5DF7F72E" w:rsidR="00741A4C" w:rsidRDefault="00741A4C" w:rsidP="00741A4C">
      <w:r>
        <w:t>1.1.1</w:t>
      </w:r>
      <w:r>
        <w:tab/>
        <w:t>Vấn đề đỗ xe ô tô ở nước ta và các bãi đỗ xe dọc phố</w:t>
      </w:r>
      <w:r>
        <w:tab/>
      </w:r>
    </w:p>
    <w:p w14:paraId="428C1F9C" w14:textId="0CD27A74" w:rsidR="00741A4C" w:rsidRDefault="00741A4C" w:rsidP="00741A4C">
      <w:r>
        <w:t>1.1.2</w:t>
      </w:r>
      <w:r>
        <w:tab/>
        <w:t>Các phương pháp xác định chỗ đậu xe tự động</w:t>
      </w:r>
      <w:r>
        <w:tab/>
      </w:r>
    </w:p>
    <w:p w14:paraId="14A56A1C" w14:textId="01B06659" w:rsidR="00741A4C" w:rsidRDefault="00741A4C" w:rsidP="00741A4C">
      <w:r>
        <w:t>1.2</w:t>
      </w:r>
      <w:r>
        <w:tab/>
        <w:t>Phương pháp được lựa chọn</w:t>
      </w:r>
      <w:r>
        <w:tab/>
      </w:r>
    </w:p>
    <w:p w14:paraId="28E45DC2" w14:textId="67530C44" w:rsidR="00741A4C" w:rsidRDefault="00741A4C" w:rsidP="00741A4C">
      <w:r>
        <w:t>1.2.1</w:t>
      </w:r>
      <w:r>
        <w:tab/>
        <w:t>Tiền xử lí</w:t>
      </w:r>
      <w:r>
        <w:tab/>
      </w:r>
    </w:p>
    <w:p w14:paraId="5BEDAE0C" w14:textId="780A85C9" w:rsidR="00741A4C" w:rsidRDefault="00741A4C" w:rsidP="00741A4C">
      <w:r>
        <w:t>1.2.2</w:t>
      </w:r>
      <w:r>
        <w:tab/>
        <w:t>Xây dựng hệ thống</w:t>
      </w:r>
      <w:r>
        <w:tab/>
      </w:r>
    </w:p>
    <w:p w14:paraId="483AE2A4" w14:textId="46BB753E" w:rsidR="00741A4C" w:rsidRDefault="00741A4C" w:rsidP="00741A4C">
      <w:r>
        <w:t>1.3</w:t>
      </w:r>
      <w:r>
        <w:tab/>
        <w:t>Cơ sở thực tiễn</w:t>
      </w:r>
      <w:r>
        <w:tab/>
      </w:r>
    </w:p>
    <w:p w14:paraId="16159714" w14:textId="74D4350A" w:rsidR="00741A4C" w:rsidRDefault="00741A4C" w:rsidP="00741A4C">
      <w:r>
        <w:t>1.3.1</w:t>
      </w:r>
      <w:r>
        <w:tab/>
        <w:t>Kích thước ô tô thực tế</w:t>
      </w:r>
      <w:r>
        <w:tab/>
      </w:r>
    </w:p>
    <w:p w14:paraId="5551AA83" w14:textId="07D2DA71" w:rsidR="00741A4C" w:rsidRDefault="00741A4C" w:rsidP="00741A4C">
      <w:r>
        <w:t>1.3.2</w:t>
      </w:r>
      <w:r>
        <w:tab/>
        <w:t>Khoảng cách đỗ xe song song</w:t>
      </w:r>
      <w:r>
        <w:tab/>
      </w:r>
    </w:p>
    <w:p w14:paraId="39075209" w14:textId="5B020B71" w:rsidR="00741A4C" w:rsidRDefault="00741A4C" w:rsidP="00741A4C">
      <w:r>
        <w:t>1.4</w:t>
      </w:r>
      <w:r>
        <w:tab/>
        <w:t>Cơ sở lí thuyết</w:t>
      </w:r>
    </w:p>
    <w:p w14:paraId="68E2F311" w14:textId="0C1F8ADE" w:rsidR="00741A4C" w:rsidRDefault="00741A4C" w:rsidP="00741A4C">
      <w:r>
        <w:t>CHƯƠNG 2:</w:t>
      </w:r>
      <w:r>
        <w:tab/>
        <w:t>LÝ THUYẾT VỀ YOLO</w:t>
      </w:r>
      <w:r>
        <w:tab/>
      </w:r>
    </w:p>
    <w:p w14:paraId="6593BE2C" w14:textId="0FF81DC9" w:rsidR="00741A4C" w:rsidRDefault="00741A4C" w:rsidP="00741A4C">
      <w:r>
        <w:t>2.1</w:t>
      </w:r>
      <w:r>
        <w:tab/>
        <w:t>Một số khái niệm và thuật toán</w:t>
      </w:r>
      <w:r>
        <w:tab/>
      </w:r>
    </w:p>
    <w:p w14:paraId="6FF38682" w14:textId="2F2EA784" w:rsidR="00741A4C" w:rsidRDefault="00741A4C" w:rsidP="00741A4C">
      <w:r>
        <w:t>2.1.1</w:t>
      </w:r>
      <w:r>
        <w:tab/>
        <w:t>Bộ phát hiện đối tượng một giai đoạn (One stage detectors) và hai giai đoạn (two stage detectors)</w:t>
      </w:r>
      <w:r>
        <w:tab/>
      </w:r>
    </w:p>
    <w:p w14:paraId="6C7C11F9" w14:textId="77777777" w:rsidR="00741A4C" w:rsidRDefault="00741A4C" w:rsidP="00741A4C">
      <w:r>
        <w:t>2.1.2</w:t>
      </w:r>
      <w:r>
        <w:tab/>
        <w:t>Các tiêu chí đánh giá độ chính xác của các mô hình phát hiện đối tượng (Object Detection)</w:t>
      </w:r>
      <w:r>
        <w:tab/>
        <w:t>15</w:t>
      </w:r>
    </w:p>
    <w:p w14:paraId="6ECA7B42" w14:textId="77777777" w:rsidR="00741A4C" w:rsidRDefault="00741A4C" w:rsidP="00741A4C">
      <w:r>
        <w:t>2.1.3</w:t>
      </w:r>
      <w:r>
        <w:tab/>
        <w:t>Thuật toán non- maximal suppression (NMS)</w:t>
      </w:r>
      <w:r>
        <w:tab/>
        <w:t>19</w:t>
      </w:r>
    </w:p>
    <w:p w14:paraId="68E79247" w14:textId="77777777" w:rsidR="00741A4C" w:rsidRDefault="00741A4C" w:rsidP="00741A4C">
      <w:r>
        <w:t>2.2</w:t>
      </w:r>
      <w:r>
        <w:tab/>
        <w:t>Tìm hiểu về YOLO (You Only Look Once)</w:t>
      </w:r>
      <w:r>
        <w:tab/>
        <w:t>20</w:t>
      </w:r>
    </w:p>
    <w:p w14:paraId="16E39F03" w14:textId="77777777" w:rsidR="00741A4C" w:rsidRDefault="00741A4C" w:rsidP="00741A4C">
      <w:r>
        <w:t>2.2.1</w:t>
      </w:r>
      <w:r>
        <w:tab/>
        <w:t>YOLOv1 [1]</w:t>
      </w:r>
      <w:r>
        <w:tab/>
        <w:t>20</w:t>
      </w:r>
    </w:p>
    <w:p w14:paraId="3557FB2D" w14:textId="77777777" w:rsidR="00741A4C" w:rsidRDefault="00741A4C" w:rsidP="00741A4C">
      <w:r>
        <w:t>2.2.2</w:t>
      </w:r>
      <w:r>
        <w:tab/>
        <w:t>YOLOv2 (YOLO9000) [2]</w:t>
      </w:r>
      <w:r>
        <w:tab/>
        <w:t>26</w:t>
      </w:r>
    </w:p>
    <w:p w14:paraId="0B4BB2F6" w14:textId="77777777" w:rsidR="00741A4C" w:rsidRDefault="00741A4C" w:rsidP="00741A4C">
      <w:r>
        <w:t>2.2.3</w:t>
      </w:r>
      <w:r>
        <w:tab/>
        <w:t>YOLOv3 [3]</w:t>
      </w:r>
      <w:r>
        <w:tab/>
        <w:t>32</w:t>
      </w:r>
    </w:p>
    <w:p w14:paraId="721D3106" w14:textId="77777777" w:rsidR="00741A4C" w:rsidRDefault="00741A4C" w:rsidP="00741A4C">
      <w:r>
        <w:t>2.2.4</w:t>
      </w:r>
      <w:r>
        <w:tab/>
        <w:t>YOLOv4 [4]</w:t>
      </w:r>
      <w:r>
        <w:tab/>
        <w:t>34</w:t>
      </w:r>
    </w:p>
    <w:p w14:paraId="64EEB315" w14:textId="77777777" w:rsidR="00741A4C" w:rsidRDefault="00741A4C" w:rsidP="00741A4C">
      <w:r>
        <w:t>CHƯƠNG 3:</w:t>
      </w:r>
      <w:r>
        <w:tab/>
        <w:t>TÍNH TOÁN VÀ THIẾT LẬP HỆ THỐNG</w:t>
      </w:r>
      <w:r>
        <w:tab/>
        <w:t>49</w:t>
      </w:r>
    </w:p>
    <w:p w14:paraId="345908DE" w14:textId="77777777" w:rsidR="00741A4C" w:rsidRDefault="00741A4C" w:rsidP="00741A4C">
      <w:r>
        <w:t>3.1</w:t>
      </w:r>
      <w:r>
        <w:tab/>
        <w:t>Bộ dữ liệu sử dụng</w:t>
      </w:r>
      <w:r>
        <w:tab/>
        <w:t>49</w:t>
      </w:r>
    </w:p>
    <w:p w14:paraId="56B5F720" w14:textId="77777777" w:rsidR="00741A4C" w:rsidRDefault="00741A4C" w:rsidP="00741A4C">
      <w:r>
        <w:t>3.1.1</w:t>
      </w:r>
      <w:r>
        <w:tab/>
        <w:t>Training Dataset</w:t>
      </w:r>
      <w:r>
        <w:tab/>
        <w:t>50</w:t>
      </w:r>
    </w:p>
    <w:p w14:paraId="1DD67599" w14:textId="77777777" w:rsidR="00741A4C" w:rsidRDefault="00741A4C" w:rsidP="00741A4C">
      <w:r>
        <w:t>3.1.2</w:t>
      </w:r>
      <w:r>
        <w:tab/>
        <w:t>Test Dataset</w:t>
      </w:r>
      <w:r>
        <w:tab/>
        <w:t>50</w:t>
      </w:r>
    </w:p>
    <w:p w14:paraId="476A226F" w14:textId="77777777" w:rsidR="00741A4C" w:rsidRDefault="00741A4C" w:rsidP="00741A4C">
      <w:r>
        <w:t>3.2</w:t>
      </w:r>
      <w:r>
        <w:tab/>
        <w:t>Nhận diện ô tô sử dụng YOLOv4</w:t>
      </w:r>
      <w:r>
        <w:tab/>
        <w:t>51</w:t>
      </w:r>
    </w:p>
    <w:p w14:paraId="4DB7CA79" w14:textId="77777777" w:rsidR="00741A4C" w:rsidRDefault="00741A4C" w:rsidP="00741A4C">
      <w:r>
        <w:t>3.3</w:t>
      </w:r>
      <w:r>
        <w:tab/>
        <w:t>Phân đoạn ảnh và loại bỏ các xe không đỗ</w:t>
      </w:r>
      <w:r>
        <w:tab/>
        <w:t>53</w:t>
      </w:r>
    </w:p>
    <w:p w14:paraId="1EDF6F1B" w14:textId="77777777" w:rsidR="00741A4C" w:rsidRDefault="00741A4C" w:rsidP="00741A4C">
      <w:r>
        <w:lastRenderedPageBreak/>
        <w:t>3.4</w:t>
      </w:r>
      <w:r>
        <w:tab/>
        <w:t>Loại bỏ các xe đang chạy</w:t>
      </w:r>
      <w:r>
        <w:tab/>
        <w:t>56</w:t>
      </w:r>
    </w:p>
    <w:p w14:paraId="7CB62EE7" w14:textId="77777777" w:rsidR="00741A4C" w:rsidRDefault="00741A4C" w:rsidP="00741A4C">
      <w:r>
        <w:t>3.5</w:t>
      </w:r>
      <w:r>
        <w:tab/>
        <w:t>Chia cỡ các bounding box</w:t>
      </w:r>
      <w:r>
        <w:tab/>
        <w:t>57</w:t>
      </w:r>
    </w:p>
    <w:p w14:paraId="74325AC9" w14:textId="77777777" w:rsidR="00741A4C" w:rsidRDefault="00741A4C" w:rsidP="00741A4C">
      <w:r>
        <w:t>3.6</w:t>
      </w:r>
      <w:r>
        <w:tab/>
        <w:t>Khoảng cách giữa các box</w:t>
      </w:r>
      <w:r>
        <w:tab/>
        <w:t>60</w:t>
      </w:r>
    </w:p>
    <w:p w14:paraId="4AD1CF6C" w14:textId="77777777" w:rsidR="00741A4C" w:rsidRDefault="00741A4C" w:rsidP="00741A4C">
      <w:r>
        <w:t>3.7</w:t>
      </w:r>
      <w:r>
        <w:tab/>
        <w:t>Ước lượng số chỗ trống</w:t>
      </w:r>
      <w:r>
        <w:tab/>
        <w:t>62</w:t>
      </w:r>
    </w:p>
    <w:p w14:paraId="6E0F4C8E" w14:textId="77777777" w:rsidR="00741A4C" w:rsidRDefault="00741A4C" w:rsidP="00741A4C">
      <w:r>
        <w:t>3.7.1</w:t>
      </w:r>
      <w:r>
        <w:tab/>
        <w:t>Thuật toán xếp xe to</w:t>
      </w:r>
      <w:r>
        <w:tab/>
        <w:t>63</w:t>
      </w:r>
    </w:p>
    <w:p w14:paraId="5BF8DA1F" w14:textId="77777777" w:rsidR="00741A4C" w:rsidRDefault="00741A4C" w:rsidP="00741A4C">
      <w:r>
        <w:t>3.7.2</w:t>
      </w:r>
      <w:r>
        <w:tab/>
        <w:t>Thuật toán xếp xe nhỏ</w:t>
      </w:r>
      <w:r>
        <w:tab/>
        <w:t>65</w:t>
      </w:r>
    </w:p>
    <w:p w14:paraId="74D4BEE2" w14:textId="77777777" w:rsidR="00741A4C" w:rsidRDefault="00741A4C" w:rsidP="00741A4C">
      <w:r>
        <w:t>CHƯƠNG 4:</w:t>
      </w:r>
      <w:r>
        <w:tab/>
        <w:t>KẾT QUẢ VÀ ĐÁNH GIÁ</w:t>
      </w:r>
      <w:r>
        <w:tab/>
        <w:t>68</w:t>
      </w:r>
    </w:p>
    <w:p w14:paraId="20ABEC53" w14:textId="77777777" w:rsidR="00741A4C" w:rsidRDefault="00741A4C" w:rsidP="00741A4C">
      <w:r>
        <w:t>4.1</w:t>
      </w:r>
      <w:r>
        <w:tab/>
        <w:t>Chạy thử trên ảnh và video</w:t>
      </w:r>
      <w:r>
        <w:tab/>
        <w:t>68</w:t>
      </w:r>
    </w:p>
    <w:p w14:paraId="7E95E851" w14:textId="77777777" w:rsidR="00741A4C" w:rsidRDefault="00741A4C" w:rsidP="00741A4C">
      <w:r>
        <w:t>4.2</w:t>
      </w:r>
      <w:r>
        <w:tab/>
        <w:t>Đánh giá độ chính xác của hệ thống</w:t>
      </w:r>
      <w:r>
        <w:tab/>
        <w:t>69</w:t>
      </w:r>
    </w:p>
    <w:p w14:paraId="57FE6628" w14:textId="77777777" w:rsidR="00741A4C" w:rsidRDefault="00741A4C" w:rsidP="00741A4C">
      <w:r>
        <w:t>4.2.1</w:t>
      </w:r>
      <w:r>
        <w:tab/>
        <w:t>Độ chính xác của việc phát hiện các xe đang đỗ của YOLOv4 (</w:t>
      </w:r>
      <w:r>
        <w:rPr>
          <w:rFonts w:ascii="Cambria Math" w:hAnsi="Cambria Math" w:cs="Cambria Math"/>
        </w:rPr>
        <w:t>𝑨𝒄𝒄𝒀𝑶𝑳𝑶𝒗𝟒</w:t>
      </w:r>
      <w:r>
        <w:t>) 70</w:t>
      </w:r>
    </w:p>
    <w:p w14:paraId="55A1FAC0" w14:textId="77777777" w:rsidR="00741A4C" w:rsidRDefault="00741A4C" w:rsidP="00741A4C">
      <w:r>
        <w:t>4.2.2</w:t>
      </w:r>
      <w:r>
        <w:tab/>
        <w:t>Độ chính xác của việc dự đoán số lượng chỗ đỗ xe có thể trong mỗi khoảng cách trống (</w:t>
      </w:r>
      <w:r>
        <w:rPr>
          <w:rFonts w:ascii="Cambria Math" w:hAnsi="Cambria Math" w:cs="Cambria Math"/>
        </w:rPr>
        <w:t>𝑨𝒄𝒄𝒏𝒖𝒎</w:t>
      </w:r>
      <w:r>
        <w:t>_</w:t>
      </w:r>
      <w:r>
        <w:rPr>
          <w:rFonts w:ascii="Cambria Math" w:hAnsi="Cambria Math" w:cs="Cambria Math"/>
        </w:rPr>
        <w:t>𝒔𝒍𝒐𝒕</w:t>
      </w:r>
      <w:r>
        <w:t xml:space="preserve">) </w:t>
      </w:r>
      <w:r>
        <w:tab/>
        <w:t>70</w:t>
      </w:r>
    </w:p>
    <w:p w14:paraId="421D7902" w14:textId="77777777" w:rsidR="00741A4C" w:rsidRDefault="00741A4C" w:rsidP="00741A4C">
      <w:r>
        <w:t>4.2.3</w:t>
      </w:r>
      <w:r>
        <w:tab/>
        <w:t>Độ chính xác của việc dự đoán kích cỡ các bounding box (XL, XS) (</w:t>
      </w:r>
      <w:r>
        <w:rPr>
          <w:rFonts w:ascii="Cambria Math" w:hAnsi="Cambria Math" w:cs="Cambria Math"/>
        </w:rPr>
        <w:t>𝑨𝒄𝒄𝒔𝒊𝒛𝒆</w:t>
      </w:r>
      <w:r>
        <w:t>) 72</w:t>
      </w:r>
    </w:p>
    <w:p w14:paraId="7FB812B8" w14:textId="77777777" w:rsidR="00741A4C" w:rsidRDefault="00741A4C" w:rsidP="00741A4C">
      <w:r>
        <w:t>4.3</w:t>
      </w:r>
      <w:r>
        <w:tab/>
        <w:t>Nhận xét</w:t>
      </w:r>
      <w:r>
        <w:tab/>
        <w:t>74</w:t>
      </w:r>
    </w:p>
    <w:p w14:paraId="53B32A9B" w14:textId="77777777" w:rsidR="00741A4C" w:rsidRDefault="00741A4C" w:rsidP="00741A4C">
      <w:r>
        <w:t>KẾT LUẬN</w:t>
      </w:r>
      <w:r>
        <w:tab/>
        <w:t>75</w:t>
      </w:r>
    </w:p>
    <w:p w14:paraId="52CA0E9A" w14:textId="1B766FA0" w:rsidR="00FA131C" w:rsidRDefault="00741A4C" w:rsidP="00741A4C">
      <w:r>
        <w:t>TÀI LIỆU THAM KHẢO</w:t>
      </w:r>
      <w:r>
        <w:tab/>
        <w:t>77</w:t>
      </w:r>
    </w:p>
    <w:sectPr w:rsidR="00FA131C" w:rsidSect="005020B8">
      <w:pgSz w:w="11910" w:h="16840"/>
      <w:pgMar w:top="1020" w:right="734" w:bottom="980" w:left="763" w:header="720" w:footer="74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9F9"/>
    <w:multiLevelType w:val="multilevel"/>
    <w:tmpl w:val="A0405AA8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14B6F15"/>
    <w:multiLevelType w:val="multilevel"/>
    <w:tmpl w:val="9CAA8FF0"/>
    <w:lvl w:ilvl="0">
      <w:start w:val="1"/>
      <w:numFmt w:val="decimal"/>
      <w:pStyle w:val="Heading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30465F"/>
    <w:multiLevelType w:val="hybridMultilevel"/>
    <w:tmpl w:val="BCF0CD04"/>
    <w:lvl w:ilvl="0" w:tplc="F5E85DB6">
      <w:start w:val="1"/>
      <w:numFmt w:val="decimal"/>
      <w:lvlText w:val="Hình vẽ: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70FB4"/>
    <w:multiLevelType w:val="hybridMultilevel"/>
    <w:tmpl w:val="22740AE8"/>
    <w:lvl w:ilvl="0" w:tplc="13168A4C">
      <w:start w:val="1"/>
      <w:numFmt w:val="decimal"/>
      <w:lvlText w:val="Hình vẽ: %1"/>
      <w:lvlJc w:val="center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59D800D4"/>
    <w:multiLevelType w:val="hybridMultilevel"/>
    <w:tmpl w:val="F01CF38C"/>
    <w:lvl w:ilvl="0" w:tplc="153C21B6">
      <w:start w:val="1"/>
      <w:numFmt w:val="decimal"/>
      <w:lvlText w:val="Bảng: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57D17"/>
    <w:multiLevelType w:val="hybridMultilevel"/>
    <w:tmpl w:val="580889C6"/>
    <w:lvl w:ilvl="0" w:tplc="22E40B96">
      <w:start w:val="1"/>
      <w:numFmt w:val="decimal"/>
      <w:pStyle w:val="Heading7"/>
      <w:lvlText w:val="Bảng: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043814">
    <w:abstractNumId w:val="0"/>
  </w:num>
  <w:num w:numId="2" w16cid:durableId="2072389134">
    <w:abstractNumId w:val="1"/>
  </w:num>
  <w:num w:numId="3" w16cid:durableId="898904439">
    <w:abstractNumId w:val="4"/>
  </w:num>
  <w:num w:numId="4" w16cid:durableId="562834395">
    <w:abstractNumId w:val="3"/>
  </w:num>
  <w:num w:numId="5" w16cid:durableId="521170917">
    <w:abstractNumId w:val="4"/>
  </w:num>
  <w:num w:numId="6" w16cid:durableId="824787224">
    <w:abstractNumId w:val="3"/>
  </w:num>
  <w:num w:numId="7" w16cid:durableId="1691952389">
    <w:abstractNumId w:val="5"/>
  </w:num>
  <w:num w:numId="8" w16cid:durableId="1161583996">
    <w:abstractNumId w:val="2"/>
  </w:num>
  <w:num w:numId="9" w16cid:durableId="493224449">
    <w:abstractNumId w:val="3"/>
  </w:num>
  <w:num w:numId="10" w16cid:durableId="2100441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6EF8"/>
    <w:rsid w:val="00225CC9"/>
    <w:rsid w:val="00267F70"/>
    <w:rsid w:val="00316F65"/>
    <w:rsid w:val="00446E4D"/>
    <w:rsid w:val="00487659"/>
    <w:rsid w:val="005020B8"/>
    <w:rsid w:val="00741A4C"/>
    <w:rsid w:val="0087064B"/>
    <w:rsid w:val="00885A98"/>
    <w:rsid w:val="009E6EF8"/>
    <w:rsid w:val="00E568FE"/>
    <w:rsid w:val="00EC7B42"/>
    <w:rsid w:val="00F20C47"/>
    <w:rsid w:val="00F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1582"/>
  <w15:chartTrackingRefBased/>
  <w15:docId w15:val="{78AD988F-7EBA-4B61-832E-332FB182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59"/>
    <w:pPr>
      <w:spacing w:before="120" w:after="120" w:line="288" w:lineRule="auto"/>
    </w:pPr>
    <w:rPr>
      <w:rFonts w:ascii="Times New Roman" w:hAnsi="Times New Roman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E4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64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6">
    <w:name w:val="heading 6"/>
    <w:aliases w:val="hình vẽ"/>
    <w:basedOn w:val="Normal"/>
    <w:next w:val="Normal"/>
    <w:link w:val="Heading6Char"/>
    <w:uiPriority w:val="9"/>
    <w:unhideWhenUsed/>
    <w:qFormat/>
    <w:rsid w:val="00F20C47"/>
    <w:pPr>
      <w:keepNext/>
      <w:keepLines/>
      <w:numPr>
        <w:numId w:val="2"/>
      </w:numPr>
      <w:tabs>
        <w:tab w:val="clear" w:pos="720"/>
      </w:tabs>
      <w:spacing w:before="200" w:after="0"/>
      <w:ind w:left="1800" w:hanging="360"/>
      <w:jc w:val="center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aliases w:val="Bảng"/>
    <w:basedOn w:val="Normal"/>
    <w:next w:val="Normal"/>
    <w:link w:val="Heading7Char"/>
    <w:uiPriority w:val="9"/>
    <w:unhideWhenUsed/>
    <w:qFormat/>
    <w:rsid w:val="00E568FE"/>
    <w:pPr>
      <w:keepNext/>
      <w:keepLines/>
      <w:numPr>
        <w:numId w:val="7"/>
      </w:numPr>
      <w:spacing w:before="40" w:after="0"/>
      <w:jc w:val="center"/>
      <w:outlineLvl w:val="6"/>
    </w:pPr>
    <w:rPr>
      <w:rFonts w:eastAsiaTheme="majorEastAsia" w:cstheme="majorBidi"/>
      <w:i/>
      <w:iCs/>
      <w:color w:val="9BBB59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4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6Char">
    <w:name w:val="Heading 6 Char"/>
    <w:aliases w:val="hình vẽ Char"/>
    <w:basedOn w:val="DefaultParagraphFont"/>
    <w:link w:val="Heading6"/>
    <w:uiPriority w:val="9"/>
    <w:rsid w:val="00F20C47"/>
    <w:rPr>
      <w:rFonts w:ascii="Times New Roman" w:eastAsiaTheme="majorEastAsia" w:hAnsi="Times New Roman" w:cstheme="majorBidi"/>
      <w:i/>
      <w:iCs/>
      <w:color w:val="243F60" w:themeColor="accent1" w:themeShade="7F"/>
      <w:kern w:val="2"/>
      <w:sz w:val="2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064B"/>
    <w:rPr>
      <w:rFonts w:ascii="Times New Roman" w:eastAsiaTheme="majorEastAsia" w:hAnsi="Times New Roman" w:cstheme="majorBidi"/>
      <w:b/>
      <w:kern w:val="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8FE"/>
    <w:rPr>
      <w:rFonts w:asciiTheme="majorHAnsi" w:eastAsiaTheme="majorEastAsia" w:hAnsiTheme="majorHAnsi" w:cstheme="majorBidi"/>
      <w:b/>
      <w:kern w:val="2"/>
      <w:sz w:val="24"/>
      <w:szCs w:val="24"/>
    </w:rPr>
  </w:style>
  <w:style w:type="character" w:customStyle="1" w:styleId="Heading7Char">
    <w:name w:val="Heading 7 Char"/>
    <w:aliases w:val="Bảng Char"/>
    <w:basedOn w:val="DefaultParagraphFont"/>
    <w:link w:val="Heading7"/>
    <w:uiPriority w:val="9"/>
    <w:rsid w:val="00E568FE"/>
    <w:rPr>
      <w:rFonts w:ascii="Times New Roman" w:eastAsiaTheme="majorEastAsia" w:hAnsi="Times New Roman" w:cstheme="majorBidi"/>
      <w:i/>
      <w:iCs/>
      <w:color w:val="9BBB59" w:themeColor="accent3"/>
      <w:kern w:val="2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pham hong</dc:creator>
  <cp:keywords/>
  <dc:description/>
  <cp:lastModifiedBy>dat pham hong</cp:lastModifiedBy>
  <cp:revision>2</cp:revision>
  <dcterms:created xsi:type="dcterms:W3CDTF">2022-07-19T16:28:00Z</dcterms:created>
  <dcterms:modified xsi:type="dcterms:W3CDTF">2022-07-19T18:29:00Z</dcterms:modified>
</cp:coreProperties>
</file>