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D1D0F" w14:textId="094EBE10" w:rsidR="00866B9E" w:rsidRPr="00130409" w:rsidRDefault="00130409" w:rsidP="00130409">
      <w:pPr>
        <w:spacing w:line="360" w:lineRule="auto"/>
        <w:ind w:firstLineChars="0" w:firstLine="0"/>
        <w:jc w:val="center"/>
        <w:rPr>
          <w:sz w:val="40"/>
          <w:szCs w:val="40"/>
        </w:rPr>
      </w:pPr>
      <w:r w:rsidRPr="00130409">
        <w:rPr>
          <w:rFonts w:hint="eastAsia"/>
          <w:sz w:val="40"/>
          <w:szCs w:val="40"/>
        </w:rPr>
        <w:t>第</w:t>
      </w:r>
      <w:r w:rsidR="000B1B64">
        <w:rPr>
          <w:rFonts w:hint="eastAsia"/>
          <w:sz w:val="40"/>
          <w:szCs w:val="40"/>
        </w:rPr>
        <w:t>三</w:t>
      </w:r>
      <w:r w:rsidRPr="00130409">
        <w:rPr>
          <w:rFonts w:hint="eastAsia"/>
          <w:sz w:val="40"/>
          <w:szCs w:val="40"/>
        </w:rPr>
        <w:t>次作业</w:t>
      </w:r>
    </w:p>
    <w:p w14:paraId="03873C95" w14:textId="17180931" w:rsidR="00130409" w:rsidRDefault="004523D0" w:rsidP="004523D0">
      <w:pPr>
        <w:pStyle w:val="a7"/>
        <w:numPr>
          <w:ilvl w:val="0"/>
          <w:numId w:val="1"/>
        </w:numPr>
        <w:spacing w:line="360" w:lineRule="auto"/>
        <w:ind w:firstLineChars="0"/>
      </w:pPr>
      <w:r w:rsidRPr="004523D0">
        <w:rPr>
          <w:rFonts w:hint="eastAsia"/>
        </w:rPr>
        <w:t>居民消费结构是反映地区经济发展水平与人民生活质量的综合指标。附件</w:t>
      </w:r>
      <w:r w:rsidRPr="004523D0">
        <w:rPr>
          <w:rFonts w:hint="eastAsia"/>
        </w:rPr>
        <w:t>1</w:t>
      </w:r>
      <w:r w:rsidRPr="004523D0">
        <w:rPr>
          <w:rFonts w:hint="eastAsia"/>
        </w:rPr>
        <w:t>给出了我国</w:t>
      </w:r>
      <w:r w:rsidRPr="004523D0">
        <w:rPr>
          <w:rFonts w:hint="eastAsia"/>
        </w:rPr>
        <w:t>31</w:t>
      </w:r>
      <w:r w:rsidRPr="004523D0">
        <w:rPr>
          <w:rFonts w:hint="eastAsia"/>
        </w:rPr>
        <w:t>个省（自治区、直辖市）城镇居民在食品、衣着、家庭设备、医疗、交通、娱乐、居住及杂项等</w:t>
      </w:r>
      <w:r w:rsidRPr="004523D0">
        <w:rPr>
          <w:rFonts w:hint="eastAsia"/>
        </w:rPr>
        <w:t>8</w:t>
      </w:r>
      <w:r w:rsidRPr="004523D0">
        <w:rPr>
          <w:rFonts w:hint="eastAsia"/>
        </w:rPr>
        <w:t>个方面的全年人均消费支出数据。</w:t>
      </w:r>
      <w:proofErr w:type="gramStart"/>
      <w:r w:rsidRPr="004523D0">
        <w:rPr>
          <w:rFonts w:hint="eastAsia"/>
        </w:rPr>
        <w:t>请建立</w:t>
      </w:r>
      <w:proofErr w:type="gramEnd"/>
      <w:r w:rsidRPr="004523D0">
        <w:rPr>
          <w:rFonts w:hint="eastAsia"/>
        </w:rPr>
        <w:t>合适的聚类分析模型，对各省消费模式进行科学分类，并提取各类别的典型消费特征；在此基础上，结合地理分布探讨消费结构的区域分异规律，并从促进区域协调发展角度提出有针对性的政策建议。</w:t>
      </w:r>
      <w:r w:rsidR="005F69AB">
        <w:rPr>
          <w:rFonts w:hint="eastAsia"/>
        </w:rPr>
        <w:t>（</w:t>
      </w:r>
      <w:r w:rsidRPr="004523D0">
        <w:rPr>
          <w:rFonts w:hint="eastAsia"/>
        </w:rPr>
        <w:t>建模过程中需对数据标准化、聚类数选取、类别稳定性验证等关键步骤给出明确依据。</w:t>
      </w:r>
      <w:r w:rsidR="005F69AB">
        <w:rPr>
          <w:rFonts w:hint="eastAsia"/>
        </w:rPr>
        <w:t>）</w:t>
      </w:r>
    </w:p>
    <w:p w14:paraId="4708E36E" w14:textId="77777777" w:rsidR="004523D0" w:rsidRDefault="004523D0" w:rsidP="004523D0">
      <w:pPr>
        <w:spacing w:line="360" w:lineRule="auto"/>
        <w:ind w:firstLineChars="0" w:firstLine="0"/>
      </w:pPr>
    </w:p>
    <w:p w14:paraId="28B10EA8" w14:textId="066258FB" w:rsidR="00130409" w:rsidRDefault="00130409" w:rsidP="00130409">
      <w:pPr>
        <w:spacing w:line="360" w:lineRule="auto"/>
        <w:ind w:firstLineChars="0" w:firstLine="0"/>
      </w:pPr>
      <w:r>
        <w:rPr>
          <w:rFonts w:hint="eastAsia"/>
        </w:rPr>
        <w:t>2</w:t>
      </w:r>
      <w:r>
        <w:t xml:space="preserve">. </w:t>
      </w:r>
      <w:r w:rsidR="004523D0" w:rsidRPr="004523D0">
        <w:rPr>
          <w:rFonts w:hint="eastAsia"/>
        </w:rPr>
        <w:t>森林与草原资源的空间分布深刻影响着全球生态平衡与可持续发展路径。附件</w:t>
      </w:r>
      <w:r w:rsidR="004523D0" w:rsidRPr="004523D0">
        <w:rPr>
          <w:rFonts w:hint="eastAsia"/>
        </w:rPr>
        <w:t>2</w:t>
      </w:r>
      <w:r w:rsidR="004523D0" w:rsidRPr="004523D0">
        <w:rPr>
          <w:rFonts w:hint="eastAsia"/>
        </w:rPr>
        <w:t>提供了</w:t>
      </w:r>
      <w:r w:rsidR="004523D0" w:rsidRPr="004523D0">
        <w:rPr>
          <w:rFonts w:hint="eastAsia"/>
        </w:rPr>
        <w:t>21</w:t>
      </w:r>
      <w:r w:rsidR="004523D0" w:rsidRPr="004523D0">
        <w:rPr>
          <w:rFonts w:hint="eastAsia"/>
        </w:rPr>
        <w:t>个国家的森林覆盖率、林木蓄积量及草原面积三项关键指标。请运用聚类分析方法，建立数学模型，对各国森林—草原资源组合类型进行合理归并，并归纳每类资源的结构特点；进一步结合气候带或地理区位特征，解释分类结果的生态学意义，并探讨该分类体系对国际林业合作或草原生态保护的管理启示。</w:t>
      </w:r>
      <w:r w:rsidR="005F69AB">
        <w:rPr>
          <w:rFonts w:hint="eastAsia"/>
        </w:rPr>
        <w:t>（</w:t>
      </w:r>
      <w:r w:rsidR="004523D0" w:rsidRPr="004523D0">
        <w:rPr>
          <w:rFonts w:hint="eastAsia"/>
        </w:rPr>
        <w:t>请对聚类算法的适用性进行评价，并说明最佳类别数的确定过程。</w:t>
      </w:r>
      <w:r w:rsidR="005F69AB">
        <w:rPr>
          <w:rFonts w:hint="eastAsia"/>
        </w:rPr>
        <w:t>）</w:t>
      </w:r>
    </w:p>
    <w:sectPr w:rsidR="00130409">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9BA38" w14:textId="77777777" w:rsidR="00635499" w:rsidRDefault="00635499" w:rsidP="00130409">
      <w:pPr>
        <w:ind w:firstLine="480"/>
      </w:pPr>
      <w:r>
        <w:separator/>
      </w:r>
    </w:p>
  </w:endnote>
  <w:endnote w:type="continuationSeparator" w:id="0">
    <w:p w14:paraId="133F8F10" w14:textId="77777777" w:rsidR="00635499" w:rsidRDefault="00635499" w:rsidP="00130409">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A32AB" w14:textId="77777777" w:rsidR="00130409" w:rsidRDefault="00130409">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BF7AF" w14:textId="77777777" w:rsidR="00130409" w:rsidRDefault="00130409">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56A5E" w14:textId="77777777" w:rsidR="00130409" w:rsidRDefault="00130409">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CF36F" w14:textId="77777777" w:rsidR="00635499" w:rsidRDefault="00635499" w:rsidP="00130409">
      <w:pPr>
        <w:ind w:firstLine="480"/>
      </w:pPr>
      <w:r>
        <w:separator/>
      </w:r>
    </w:p>
  </w:footnote>
  <w:footnote w:type="continuationSeparator" w:id="0">
    <w:p w14:paraId="4794CA7D" w14:textId="77777777" w:rsidR="00635499" w:rsidRDefault="00635499" w:rsidP="0013040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00569" w14:textId="77777777" w:rsidR="00130409" w:rsidRDefault="00130409">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17DCD" w14:textId="77777777" w:rsidR="00130409" w:rsidRDefault="00130409">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F65EA" w14:textId="77777777" w:rsidR="00130409" w:rsidRDefault="00130409">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09AA"/>
    <w:multiLevelType w:val="hybridMultilevel"/>
    <w:tmpl w:val="586CC46E"/>
    <w:lvl w:ilvl="0" w:tplc="0396DE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6991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12F"/>
    <w:rsid w:val="000B1B64"/>
    <w:rsid w:val="0010312F"/>
    <w:rsid w:val="00130409"/>
    <w:rsid w:val="004523D0"/>
    <w:rsid w:val="005F69AB"/>
    <w:rsid w:val="00635499"/>
    <w:rsid w:val="0065127A"/>
    <w:rsid w:val="00786D04"/>
    <w:rsid w:val="0079528E"/>
    <w:rsid w:val="007C2F84"/>
    <w:rsid w:val="008662C2"/>
    <w:rsid w:val="00866B9E"/>
    <w:rsid w:val="00C15E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37F96"/>
  <w15:chartTrackingRefBased/>
  <w15:docId w15:val="{9A35DD1B-9563-4900-8F5E-E578BFE97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62C2"/>
    <w:pPr>
      <w:widowControl w:val="0"/>
      <w:ind w:firstLineChars="200" w:firstLine="200"/>
      <w:jc w:val="both"/>
    </w:pPr>
    <w:rPr>
      <w:rFonts w:ascii="Times New Roman" w:eastAsia="宋体"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30409"/>
    <w:pPr>
      <w:tabs>
        <w:tab w:val="center" w:pos="4153"/>
        <w:tab w:val="right" w:pos="8306"/>
      </w:tabs>
      <w:snapToGrid w:val="0"/>
      <w:jc w:val="center"/>
    </w:pPr>
    <w:rPr>
      <w:sz w:val="18"/>
      <w:szCs w:val="18"/>
    </w:rPr>
  </w:style>
  <w:style w:type="character" w:customStyle="1" w:styleId="a4">
    <w:name w:val="页眉 字符"/>
    <w:basedOn w:val="a0"/>
    <w:link w:val="a3"/>
    <w:uiPriority w:val="99"/>
    <w:rsid w:val="00130409"/>
    <w:rPr>
      <w:rFonts w:ascii="Times New Roman" w:eastAsia="宋体" w:hAnsi="Times New Roman" w:cs="Times New Roman"/>
      <w:sz w:val="18"/>
      <w:szCs w:val="18"/>
    </w:rPr>
  </w:style>
  <w:style w:type="paragraph" w:styleId="a5">
    <w:name w:val="footer"/>
    <w:basedOn w:val="a"/>
    <w:link w:val="a6"/>
    <w:uiPriority w:val="99"/>
    <w:unhideWhenUsed/>
    <w:rsid w:val="00130409"/>
    <w:pPr>
      <w:tabs>
        <w:tab w:val="center" w:pos="4153"/>
        <w:tab w:val="right" w:pos="8306"/>
      </w:tabs>
      <w:snapToGrid w:val="0"/>
      <w:jc w:val="left"/>
    </w:pPr>
    <w:rPr>
      <w:sz w:val="18"/>
      <w:szCs w:val="18"/>
    </w:rPr>
  </w:style>
  <w:style w:type="character" w:customStyle="1" w:styleId="a6">
    <w:name w:val="页脚 字符"/>
    <w:basedOn w:val="a0"/>
    <w:link w:val="a5"/>
    <w:uiPriority w:val="99"/>
    <w:rsid w:val="00130409"/>
    <w:rPr>
      <w:rFonts w:ascii="Times New Roman" w:eastAsia="宋体" w:hAnsi="Times New Roman" w:cs="Times New Roman"/>
      <w:sz w:val="18"/>
      <w:szCs w:val="18"/>
    </w:rPr>
  </w:style>
  <w:style w:type="paragraph" w:styleId="a7">
    <w:name w:val="List Paragraph"/>
    <w:basedOn w:val="a"/>
    <w:uiPriority w:val="34"/>
    <w:qFormat/>
    <w:rsid w:val="004523D0"/>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66</Words>
  <Characters>381</Characters>
  <Application>Microsoft Office Word</Application>
  <DocSecurity>0</DocSecurity>
  <Lines>3</Lines>
  <Paragraphs>1</Paragraphs>
  <ScaleCrop>false</ScaleCrop>
  <Company/>
  <LinksUpToDate>false</LinksUpToDate>
  <CharactersWithSpaces>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liu</dc:creator>
  <cp:keywords/>
  <dc:description/>
  <cp:lastModifiedBy>Administrator</cp:lastModifiedBy>
  <cp:revision>5</cp:revision>
  <dcterms:created xsi:type="dcterms:W3CDTF">2023-08-12T13:58:00Z</dcterms:created>
  <dcterms:modified xsi:type="dcterms:W3CDTF">2026-07-15T12:52:00Z</dcterms:modified>
</cp:coreProperties>
</file>