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142615"/>
            <wp:effectExtent l="0" t="0" r="15240" b="6985"/>
            <wp:docPr id="1" name="图片 1" descr="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作业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"https://github.com/HCIT-Computing-Intelligence/datasource"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https://github.com/HCIT-Computing-Intelligence/datasource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>打开链接，</w:t>
      </w:r>
      <w:r>
        <w:rPr>
          <w:rFonts w:hint="eastAsia"/>
        </w:rPr>
        <w:t>数据可在这里下载</w:t>
      </w:r>
      <w:r>
        <w:rPr>
          <w:rFonts w:hint="default"/>
        </w:rPr>
        <w:t>哦～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911CE"/>
    <w:rsid w:val="58E9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2020-05-14T09:32:00Z</dcterms:created>
  <dc:creator>gengyue</dc:creator>
  <cp:lastModifiedBy>gengyue</cp:lastModifiedBy>
  <dcterms:modified xsi:type="dcterms:W3CDTF">2020-05-14T09:33:15Z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