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D551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D551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D551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D551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D551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D551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D551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D551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D551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D551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D551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D551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D551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D551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D551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D551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D551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D551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D551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D551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D551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 xml:space="preserve">Các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0D5517" w:rsidP="00587AEE">
      <w:hyperlink r:id="rId16" w:anchor="/plantaskboard?groupId=c7b9c604-6f52-45d2-a967-1cfc4fd3030c&amp;planId=xUYJ-L0DTkuBBffI-b0V8ckAEzGU" w:history="1">
        <w:r w:rsidR="00320A28">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0D5517" w:rsidP="00587AEE">
      <w:hyperlink r:id="rId17" w:history="1">
        <w:r w:rsidR="00320A28"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139E1A24" w:rsidR="00B04698" w:rsidRPr="00B04698" w:rsidRDefault="00B04698" w:rsidP="00B04698">
      <w:pPr>
        <w:pStyle w:val="ListParagraph"/>
        <w:numPr>
          <w:ilvl w:val="0"/>
          <w:numId w:val="41"/>
        </w:numPr>
        <w:rPr>
          <w:i/>
          <w:lang w:val="vi-VN"/>
        </w:rPr>
      </w:pPr>
      <w:r>
        <w:rPr>
          <w:lang w:val="vi-VN"/>
        </w:rPr>
        <w:t xml:space="preserve">Số testcase trung bình của 1 chức năng là: </w:t>
      </w:r>
      <w:r w:rsidR="001F1D5E">
        <w:rPr>
          <w:lang w:val="vi-VN"/>
        </w:rPr>
        <w:t>20 (kiểm thử hộp trắng và hộp đen)</w:t>
      </w:r>
    </w:p>
    <w:p w14:paraId="4601C65F" w14:textId="25F526C7" w:rsidR="00B04698" w:rsidRPr="00B04698" w:rsidRDefault="00B04698" w:rsidP="00B04698">
      <w:pPr>
        <w:pStyle w:val="ListParagraph"/>
        <w:numPr>
          <w:ilvl w:val="0"/>
          <w:numId w:val="43"/>
        </w:numPr>
        <w:rPr>
          <w:i/>
          <w:lang w:val="vi-VN"/>
        </w:rPr>
      </w:pPr>
      <w:r>
        <w:rPr>
          <w:lang w:val="vi-VN"/>
        </w:rPr>
        <w:t xml:space="preserve">Số testcase ước lượng: </w:t>
      </w:r>
      <w:r w:rsidR="001F1D5E">
        <w:rPr>
          <w:lang w:val="vi-VN"/>
        </w:rPr>
        <w:t>20</w:t>
      </w:r>
      <w:r>
        <w:rPr>
          <w:lang w:val="vi-VN"/>
        </w:rPr>
        <w:t xml:space="preserve"> x 14 = </w:t>
      </w:r>
      <w:r w:rsidR="001F1D5E">
        <w:rPr>
          <w:lang w:val="vi-VN"/>
        </w:rPr>
        <w:t>280</w:t>
      </w:r>
      <w:r>
        <w:rPr>
          <w:lang w:val="vi-VN"/>
        </w:rPr>
        <w:t xml:space="preserve"> testcase</w:t>
      </w:r>
    </w:p>
    <w:p w14:paraId="22C571DC" w14:textId="1CB7ED4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57177265" w14:textId="030DF787" w:rsidR="00A70652" w:rsidRPr="00A70652" w:rsidRDefault="00A70652" w:rsidP="00A70652">
      <w:pPr>
        <w:pStyle w:val="ListParagraph"/>
        <w:numPr>
          <w:ilvl w:val="0"/>
          <w:numId w:val="41"/>
        </w:numPr>
        <w:rPr>
          <w:i/>
          <w:lang w:val="vi-VN"/>
        </w:rPr>
      </w:pPr>
      <w:r>
        <w:rPr>
          <w:lang w:val="vi-VN"/>
        </w:rPr>
        <w:t>Mỗi Kloc số lượng dòng comment không được vượt quá 10% số dòng code (khoảng nhỏ hơn</w:t>
      </w:r>
      <w:r w:rsidR="00094A5E">
        <w:rPr>
          <w:lang w:val="vi-VN"/>
        </w:rPr>
        <w:t xml:space="preserve"> hoặc bằng</w:t>
      </w:r>
      <w:r>
        <w:rPr>
          <w:lang w:val="vi-VN"/>
        </w:rPr>
        <w:t xml:space="preserve"> 15 dòng)</w:t>
      </w:r>
      <w:bookmarkStart w:id="20" w:name="_GoBack"/>
      <w:bookmarkEnd w:id="20"/>
    </w:p>
    <w:p w14:paraId="7E75280A" w14:textId="29580895" w:rsidR="00A70652" w:rsidRPr="00A70652" w:rsidRDefault="00A70652" w:rsidP="00A70652">
      <w:pPr>
        <w:pStyle w:val="ListParagraph"/>
        <w:numPr>
          <w:ilvl w:val="0"/>
          <w:numId w:val="41"/>
        </w:numPr>
        <w:rPr>
          <w:i/>
          <w:lang w:val="vi-VN"/>
        </w:rPr>
      </w:pPr>
      <w:r>
        <w:rPr>
          <w:lang w:val="vi-VN"/>
        </w:rPr>
        <w:t>Các comment phải viết rõ ràng, không comment thừa vào các đoạn code không cần thiết</w:t>
      </w:r>
    </w:p>
    <w:p w14:paraId="2715EB7B" w14:textId="43353A66" w:rsidR="009D5FF7" w:rsidRDefault="009D5FF7" w:rsidP="003D6029">
      <w:pPr>
        <w:rPr>
          <w:i/>
          <w:lang w:val="fr-FR"/>
        </w:rPr>
      </w:pPr>
      <w:r w:rsidRPr="009D5FF7">
        <w:rPr>
          <w:i/>
          <w:lang w:val="fr-FR"/>
        </w:rPr>
        <w:t>Qui định về số unit test, au</w:t>
      </w:r>
      <w:r>
        <w:rPr>
          <w:i/>
          <w:lang w:val="fr-FR"/>
        </w:rPr>
        <w:t>tomation test</w:t>
      </w:r>
    </w:p>
    <w:p w14:paraId="6C0E2DA0" w14:textId="639460EA" w:rsidR="003C4424" w:rsidRDefault="003C4424" w:rsidP="003C4424">
      <w:pPr>
        <w:pStyle w:val="ListParagraph"/>
        <w:numPr>
          <w:ilvl w:val="0"/>
          <w:numId w:val="41"/>
        </w:numPr>
        <w:rPr>
          <w:lang w:val="vi-VN"/>
        </w:rPr>
      </w:pPr>
      <w:r>
        <w:rPr>
          <w:lang w:val="vi-VN"/>
        </w:rPr>
        <w:t xml:space="preserve">Dev phải viết unit test kết hơp kiểm tra tự động bằng các framework </w:t>
      </w:r>
      <w:r w:rsidR="008F64E9">
        <w:rPr>
          <w:lang w:val="vi-VN"/>
        </w:rPr>
        <w:t>hỗ trợ automation test</w:t>
      </w:r>
    </w:p>
    <w:p w14:paraId="4E56E512" w14:textId="779B9260" w:rsidR="008F64E9" w:rsidRPr="003C4424" w:rsidRDefault="008F64E9" w:rsidP="003C4424">
      <w:pPr>
        <w:pStyle w:val="ListParagraph"/>
        <w:numPr>
          <w:ilvl w:val="0"/>
          <w:numId w:val="41"/>
        </w:numPr>
        <w:rPr>
          <w:lang w:val="vi-VN"/>
        </w:rPr>
      </w:pPr>
      <w:r>
        <w:rPr>
          <w:lang w:val="vi-VN"/>
        </w:rPr>
        <w:t>Các dev phải viết đủ số unit test trong mọi trường hợp của các chức năng</w:t>
      </w:r>
      <w:r w:rsidR="00D3722D">
        <w:rPr>
          <w:lang w:val="vi-VN"/>
        </w:rPr>
        <w:t xml:space="preserve"> mà cá nhân đảm nghiệm để xác định được độ chính xác</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0138D" w14:textId="77777777" w:rsidR="000D5517" w:rsidRDefault="000D5517">
      <w:r>
        <w:separator/>
      </w:r>
    </w:p>
    <w:p w14:paraId="7E4AE834" w14:textId="77777777" w:rsidR="000D5517" w:rsidRDefault="000D5517"/>
  </w:endnote>
  <w:endnote w:type="continuationSeparator" w:id="0">
    <w:p w14:paraId="1403C679" w14:textId="77777777" w:rsidR="000D5517" w:rsidRDefault="000D5517">
      <w:r>
        <w:continuationSeparator/>
      </w:r>
    </w:p>
    <w:p w14:paraId="6FE1D689" w14:textId="77777777" w:rsidR="000D5517" w:rsidRDefault="000D5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0361" w14:textId="77777777" w:rsidR="000D5517" w:rsidRDefault="000D5517">
      <w:r>
        <w:separator/>
      </w:r>
    </w:p>
    <w:p w14:paraId="17A15537" w14:textId="77777777" w:rsidR="000D5517" w:rsidRDefault="000D5517"/>
  </w:footnote>
  <w:footnote w:type="continuationSeparator" w:id="0">
    <w:p w14:paraId="2456A85F" w14:textId="77777777" w:rsidR="000D5517" w:rsidRDefault="000D5517">
      <w:r>
        <w:continuationSeparator/>
      </w:r>
    </w:p>
    <w:p w14:paraId="2B861A3B" w14:textId="77777777" w:rsidR="000D5517" w:rsidRDefault="000D5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763D8"/>
    <w:rsid w:val="000800BD"/>
    <w:rsid w:val="00081ADE"/>
    <w:rsid w:val="0008695B"/>
    <w:rsid w:val="00094A5E"/>
    <w:rsid w:val="00095055"/>
    <w:rsid w:val="00095542"/>
    <w:rsid w:val="00097E16"/>
    <w:rsid w:val="000A09A5"/>
    <w:rsid w:val="000A3881"/>
    <w:rsid w:val="000A4065"/>
    <w:rsid w:val="000A639E"/>
    <w:rsid w:val="000C1116"/>
    <w:rsid w:val="000C1F52"/>
    <w:rsid w:val="000C4959"/>
    <w:rsid w:val="000C4B0B"/>
    <w:rsid w:val="000C515B"/>
    <w:rsid w:val="000D487F"/>
    <w:rsid w:val="000D5517"/>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1D5E"/>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424"/>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64E9"/>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0652"/>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722D"/>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4E12"/>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42CE-871F-4D95-A31D-3CC98594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254</cp:revision>
  <cp:lastPrinted>2008-03-13T11:02:00Z</cp:lastPrinted>
  <dcterms:created xsi:type="dcterms:W3CDTF">2018-10-22T04:18:00Z</dcterms:created>
  <dcterms:modified xsi:type="dcterms:W3CDTF">2019-12-16T16:20:00Z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