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638"/>
        </w:tabs>
        <w:spacing w:line="280" w:lineRule="exact"/>
        <w:jc w:val="left"/>
        <w:rPr>
          <w:rFonts w:ascii="宋体" w:hAnsi="宋体"/>
        </w:rPr>
      </w:pPr>
      <w:r>
        <w:rPr>
          <w:rFonts w:ascii="宋体" w:hAnsi="宋体"/>
        </w:rPr>
        <w:drawing>
          <wp:anchor distT="0" distB="0" distL="114300" distR="114300" simplePos="0" relativeHeight="251750400" behindDoc="0" locked="0" layoutInCell="1" allowOverlap="1">
            <wp:simplePos x="0" y="0"/>
            <wp:positionH relativeFrom="column">
              <wp:posOffset>5685790</wp:posOffset>
            </wp:positionH>
            <wp:positionV relativeFrom="paragraph">
              <wp:posOffset>-210185</wp:posOffset>
            </wp:positionV>
            <wp:extent cx="407670" cy="20955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7724" cy="209550"/>
                    </a:xfrm>
                    <a:prstGeom prst="rect">
                      <a:avLst/>
                    </a:prstGeom>
                    <a:noFill/>
                    <a:ln>
                      <a:noFill/>
                    </a:ln>
                  </pic:spPr>
                </pic:pic>
              </a:graphicData>
            </a:graphic>
          </wp:anchor>
        </w:drawing>
      </w:r>
      <w:r>
        <w:rPr>
          <w:rFonts w:ascii="宋体" w:hAnsi="宋体"/>
        </w:rPr>
        <w:tab/>
      </w:r>
      <w:r>
        <w:rPr>
          <w:rFonts w:ascii="宋体" w:hAnsi="宋体"/>
          <w:sz w:val="1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22225</wp:posOffset>
                </wp:positionV>
                <wp:extent cx="6120130" cy="0"/>
                <wp:effectExtent l="0" t="0" r="13970" b="0"/>
                <wp:wrapNone/>
                <wp:docPr id="17"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o:spt="20" style="position:absolute;left:0pt;margin-top:1.75pt;height:0pt;width:481.9pt;mso-position-horizontal:left;mso-position-horizontal-relative:margin;z-index:251659264;mso-width-relative:page;mso-height-relative:page;" filled="f" stroked="t" coordsize="21600,21600" o:gfxdata="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Hr9AndUAAAAEAQAA&#10;DwAAAAAAAAABACAAAAA4AAAAZHJzL2Rvd25yZXYueG1sUEsBAhQAFAAAAAgAh07iQF184KDNAQAA&#10;ZQMAAA4AAAAAAAAAAQAgAAAAOgEAAGRycy9lMm9Eb2MueG1sUEsFBgAAAAAGAAYAWQEAAHkFAAAA&#10;AA==&#10;">
                <v:fill on="f" focussize="0,0"/>
                <v:stroke weight="1pt" color="#FF6644 [3204]" miterlimit="8" joinstyle="miter"/>
                <v:imagedata o:title=""/>
                <o:lock v:ext="edit" aspectratio="f"/>
              </v:line>
            </w:pict>
          </mc:Fallback>
        </mc:AlternateContent>
      </w:r>
    </w:p>
    <w:tbl>
      <w:tblPr>
        <w:tblStyle w:val="3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8"/>
        <w:gridCol w:w="2222"/>
        <w:gridCol w:w="2310"/>
        <w:gridCol w:w="751"/>
        <w:gridCol w:w="4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21" w:type="pct"/>
            <w:vMerge w:val="restart"/>
          </w:tcPr>
          <w:p>
            <w:pPr>
              <w:jc w:val="both"/>
              <w:rPr>
                <w:rFonts w:ascii="宋体" w:hAnsi="宋体"/>
                <w:kern w:val="0"/>
                <w:sz w:val="15"/>
                <w:szCs w:val="15"/>
              </w:rPr>
            </w:pPr>
          </w:p>
        </w:tc>
        <w:tc>
          <w:tcPr>
            <w:tcW w:w="4878" w:type="pct"/>
            <w:gridSpan w:val="4"/>
            <w:vAlign w:val="center"/>
          </w:tcPr>
          <w:p>
            <w:pPr>
              <w:jc w:val="left"/>
              <w:rPr>
                <w:rFonts w:ascii="宋体" w:hAnsi="宋体" w:cs="Tahoma"/>
                <w:kern w:val="0"/>
                <w:sz w:val="34"/>
                <w:szCs w:val="34"/>
              </w:rPr>
            </w:pPr>
            <w:r>
              <w:rPr>
                <w:rFonts w:ascii="宋体" w:hAnsi="宋体" w:cs="Tahoma"/>
                <w:kern w:val="0"/>
                <w:sz w:val="34"/>
                <w:szCs w:val="34"/>
              </w:rPr>
              <w:t xml:space="preserve">王立争  </w:t>
            </w:r>
            <w:r>
              <w:rPr>
                <w:rFonts w:ascii="宋体" w:hAnsi="宋体"/>
                <w:kern w:val="0"/>
                <w:sz w:val="22"/>
                <w:szCs w:val="22"/>
              </w:rPr>
              <w:t>男·3</w:t>
            </w:r>
            <w:r>
              <w:rPr>
                <w:rFonts w:ascii="宋体" w:hAnsi="宋体"/>
                <w:kern w:val="0"/>
                <w:sz w:val="22"/>
                <w:szCs w:val="22"/>
              </w:rPr>
              <w:t>6</w:t>
            </w:r>
            <w:r>
              <w:rPr>
                <w:rFonts w:ascii="宋体" w:hAnsi="宋体"/>
                <w:kern w:val="0"/>
                <w:sz w:val="22"/>
                <w:szCs w:val="22"/>
              </w:rPr>
              <w:t xml:space="preserve"> </w:t>
            </w:r>
            <w:r>
              <w:rPr>
                <w:rFonts w:hint="eastAsia" w:ascii="宋体" w:hAnsi="宋体"/>
                <w:kern w:val="0"/>
                <w:sz w:val="22"/>
                <w:szCs w:val="22"/>
              </w:rPr>
              <w:t>岁</w:t>
            </w:r>
            <w:r>
              <w:rPr>
                <w:rFonts w:ascii="宋体" w:hAnsi="宋体"/>
                <w:kern w:val="0"/>
                <w:sz w:val="22"/>
                <w:szCs w:val="22"/>
              </w:rPr>
              <w:t>·本科·群众·11 年以上</w:t>
            </w:r>
            <w:r>
              <w:rPr>
                <w:rFonts w:hint="eastAsia" w:ascii="宋体" w:hAnsi="宋体"/>
                <w:kern w:val="0"/>
                <w:sz w:val="22"/>
                <w:szCs w:val="22"/>
              </w:rPr>
              <w:t>工作经验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6" w:hRule="atLeast"/>
        </w:trPr>
        <w:tc>
          <w:tcPr>
            <w:tcW w:w="121" w:type="pct"/>
            <w:vMerge w:val="continue"/>
          </w:tcPr>
          <w:p>
            <w:pPr>
              <w:spacing w:line="280" w:lineRule="exact"/>
              <w:jc w:val="left"/>
              <w:rPr>
                <w:rFonts w:ascii="宋体" w:hAnsi="宋体"/>
                <w:kern w:val="0"/>
              </w:rPr>
            </w:pPr>
          </w:p>
        </w:tc>
        <w:tc>
          <w:tcPr>
            <w:tcW w:w="4878" w:type="pct"/>
            <w:gridSpan w:val="4"/>
            <w:vAlign w:val="center"/>
          </w:tcPr>
          <w:p>
            <w:pPr>
              <w:spacing w:line="280" w:lineRule="exact"/>
              <w:jc w:val="left"/>
              <w:rPr>
                <w:rFonts w:ascii="宋体" w:hAnsi="宋体"/>
                <w:kern w:val="0"/>
                <w:sz w:val="22"/>
                <w:szCs w:val="22"/>
              </w:rPr>
            </w:pPr>
            <w:r>
              <w:rPr>
                <w:rFonts w:ascii="宋体" w:hAnsi="宋体"/>
                <w:kern w:val="0"/>
                <w:sz w:val="24"/>
                <w:szCs w:val="24"/>
              </w:rPr>
              <w:t>北京蜜莱坞网络科技有限公司·资深音视频工程师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121" w:type="pct"/>
            <w:vMerge w:val="continue"/>
          </w:tcPr>
          <w:p>
            <w:pPr>
              <w:spacing w:line="280" w:lineRule="exact"/>
              <w:jc w:val="left"/>
              <w:rPr>
                <w:rFonts w:ascii="宋体" w:hAnsi="宋体"/>
                <w:kern w:val="0"/>
              </w:rPr>
            </w:pPr>
          </w:p>
        </w:tc>
        <w:tc>
          <w:tcPr>
            <w:tcW w:w="1127" w:type="pct"/>
            <w:tcMar>
              <w:right w:w="0" w:type="dxa"/>
            </w:tcMar>
            <w:vAlign w:val="center"/>
          </w:tcPr>
          <w:p>
            <w:pPr>
              <w:snapToGrid w:val="0"/>
              <w:jc w:val="left"/>
              <w:rPr>
                <w:rFonts w:ascii="宋体" w:hAnsi="宋体"/>
                <w:kern w:val="0"/>
                <w:sz w:val="22"/>
                <w:szCs w:val="22"/>
              </w:rPr>
            </w:pPr>
            <w:r>
              <w:rPr>
                <w:rFonts w:ascii="宋体" w:hAnsi="宋体"/>
                <w:kern w:val="0"/>
                <w:sz w:val="22"/>
                <w:szCs w:val="22"/>
              </w:rPr>
              <w:t>手机</w:t>
            </w:r>
            <w:r>
              <w:rPr>
                <w:rFonts w:hint="eastAsia" w:ascii="宋体" w:hAnsi="宋体"/>
                <w:kern w:val="0"/>
                <w:sz w:val="22"/>
                <w:szCs w:val="22"/>
              </w:rPr>
              <w:t>:</w:t>
            </w:r>
          </w:p>
        </w:tc>
        <w:tc>
          <w:tcPr>
            <w:tcW w:w="1172" w:type="pct"/>
            <w:tcMar>
              <w:left w:w="0" w:type="dxa"/>
            </w:tcMar>
            <w:vAlign w:val="center"/>
          </w:tcPr>
          <w:p>
            <w:pPr>
              <w:snapToGrid w:val="0"/>
              <w:jc w:val="left"/>
              <w:rPr>
                <w:rFonts w:ascii="宋体" w:hAnsi="宋体"/>
                <w:kern w:val="0"/>
                <w:sz w:val="22"/>
                <w:szCs w:val="22"/>
              </w:rPr>
            </w:pPr>
            <w:r>
              <w:rPr>
                <w:rFonts w:ascii="宋体" w:hAnsi="宋体"/>
                <w:kern w:val="0"/>
                <w:sz w:val="22"/>
                <w:szCs w:val="22"/>
              </w:rPr>
              <w:t>15311669072</w:t>
            </w:r>
          </w:p>
        </w:tc>
        <w:tc>
          <w:tcPr>
            <w:tcW w:w="381" w:type="pct"/>
            <w:tcMar>
              <w:right w:w="0" w:type="dxa"/>
            </w:tcMar>
            <w:vAlign w:val="center"/>
          </w:tcPr>
          <w:p>
            <w:pPr>
              <w:snapToGrid w:val="0"/>
              <w:jc w:val="left"/>
              <w:rPr>
                <w:rFonts w:ascii="宋体" w:hAnsi="宋体"/>
                <w:kern w:val="0"/>
                <w:sz w:val="22"/>
                <w:szCs w:val="22"/>
              </w:rPr>
            </w:pPr>
            <w:r>
              <w:rPr>
                <w:rFonts w:hint="eastAsia" w:ascii="宋体" w:hAnsi="宋体"/>
                <w:kern w:val="0"/>
                <w:sz w:val="22"/>
                <w:szCs w:val="22"/>
              </w:rPr>
              <w:t>国籍:</w:t>
            </w:r>
          </w:p>
        </w:tc>
        <w:tc>
          <w:tcPr>
            <w:tcW w:w="2197" w:type="pct"/>
            <w:tcMar>
              <w:left w:w="0" w:type="dxa"/>
            </w:tcMar>
            <w:vAlign w:val="center"/>
          </w:tcPr>
          <w:p>
            <w:pPr>
              <w:snapToGrid w:val="0"/>
              <w:jc w:val="left"/>
              <w:rPr>
                <w:rFonts w:ascii="宋体" w:hAnsi="宋体"/>
                <w:kern w:val="0"/>
              </w:rPr>
            </w:pPr>
            <w:r>
              <w:rPr>
                <w:rFonts w:ascii="宋体" w:hAnsi="宋体"/>
                <w:kern w:val="0"/>
                <w:sz w:val="22"/>
                <w:szCs w:val="22"/>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121" w:type="pct"/>
            <w:vMerge w:val="continue"/>
          </w:tcPr>
          <w:p>
            <w:pPr>
              <w:spacing w:line="280" w:lineRule="exact"/>
              <w:jc w:val="left"/>
              <w:rPr>
                <w:rFonts w:ascii="宋体" w:hAnsi="宋体"/>
                <w:kern w:val="0"/>
              </w:rPr>
            </w:pPr>
          </w:p>
        </w:tc>
        <w:tc>
          <w:tcPr>
            <w:tcW w:w="1127" w:type="pct"/>
            <w:tcMar>
              <w:right w:w="0" w:type="dxa"/>
            </w:tcMar>
            <w:vAlign w:val="center"/>
          </w:tcPr>
          <w:p>
            <w:pPr>
              <w:snapToGrid w:val="0"/>
              <w:jc w:val="left"/>
              <w:rPr>
                <w:rFonts w:ascii="宋体" w:hAnsi="宋体"/>
                <w:kern w:val="0"/>
                <w:sz w:val="22"/>
                <w:szCs w:val="22"/>
              </w:rPr>
            </w:pPr>
            <w:r>
              <w:rPr>
                <w:rFonts w:ascii="宋体" w:hAnsi="宋体"/>
                <w:kern w:val="0"/>
                <w:sz w:val="22"/>
                <w:szCs w:val="22"/>
              </w:rPr>
              <w:t>邮箱</w:t>
            </w:r>
            <w:r>
              <w:rPr>
                <w:rFonts w:hint="eastAsia" w:ascii="宋体" w:hAnsi="宋体"/>
                <w:kern w:val="0"/>
                <w:sz w:val="22"/>
                <w:szCs w:val="22"/>
              </w:rPr>
              <w:t>:</w:t>
            </w:r>
          </w:p>
        </w:tc>
        <w:tc>
          <w:tcPr>
            <w:tcW w:w="1172" w:type="pct"/>
            <w:tcMar>
              <w:left w:w="0" w:type="dxa"/>
            </w:tcMar>
            <w:vAlign w:val="center"/>
          </w:tcPr>
          <w:p>
            <w:pPr>
              <w:snapToGrid w:val="0"/>
              <w:jc w:val="left"/>
              <w:rPr>
                <w:rFonts w:ascii="宋体" w:hAnsi="宋体"/>
                <w:kern w:val="0"/>
                <w:sz w:val="22"/>
                <w:szCs w:val="22"/>
              </w:rPr>
            </w:pPr>
            <w:r>
              <w:rPr>
                <w:rFonts w:ascii="宋体" w:hAnsi="宋体"/>
                <w:kern w:val="0"/>
                <w:sz w:val="22"/>
                <w:szCs w:val="22"/>
              </w:rPr>
              <w:t>hongge372@126.com</w:t>
            </w:r>
          </w:p>
        </w:tc>
        <w:tc>
          <w:tcPr>
            <w:tcW w:w="381" w:type="pct"/>
            <w:tcMar>
              <w:right w:w="0" w:type="dxa"/>
            </w:tcMar>
            <w:vAlign w:val="center"/>
          </w:tcPr>
          <w:p>
            <w:pPr>
              <w:snapToGrid w:val="0"/>
              <w:jc w:val="left"/>
              <w:rPr>
                <w:rFonts w:ascii="宋体" w:hAnsi="宋体"/>
                <w:kern w:val="0"/>
                <w:sz w:val="22"/>
                <w:szCs w:val="22"/>
              </w:rPr>
            </w:pPr>
            <w:r>
              <w:rPr>
                <w:rFonts w:hint="eastAsia" w:ascii="宋体" w:hAnsi="宋体"/>
                <w:kern w:val="0"/>
                <w:sz w:val="22"/>
                <w:szCs w:val="22"/>
              </w:rPr>
              <w:t>户籍:</w:t>
            </w:r>
          </w:p>
        </w:tc>
        <w:tc>
          <w:tcPr>
            <w:tcW w:w="2197" w:type="pct"/>
            <w:tcMar>
              <w:left w:w="0" w:type="dxa"/>
            </w:tcMar>
            <w:vAlign w:val="center"/>
          </w:tcPr>
          <w:p>
            <w:pPr>
              <w:snapToGrid w:val="0"/>
              <w:jc w:val="left"/>
              <w:rPr>
                <w:rFonts w:ascii="宋体" w:hAnsi="宋体"/>
                <w:kern w:val="0"/>
                <w:sz w:val="22"/>
                <w:szCs w:val="22"/>
              </w:rPr>
            </w:pPr>
            <w:r>
              <w:rPr>
                <w:rFonts w:ascii="宋体" w:hAnsi="宋体"/>
                <w:kern w:val="0"/>
                <w:sz w:val="22"/>
                <w:szCs w:val="22"/>
              </w:rPr>
              <w:t>北京</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20"/>
        <w:gridCol w:w="3090"/>
        <w:gridCol w:w="244"/>
        <w:gridCol w:w="1220"/>
        <w:gridCol w:w="4080"/>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94" w:hRule="atLeast"/>
        </w:trPr>
        <w:tc>
          <w:tcPr>
            <w:tcW w:w="5000" w:type="pct"/>
            <w:gridSpan w:val="5"/>
            <w:tcBorders>
              <w:top w:val="single" w:color="D0CECE" w:themeColor="background2" w:themeShade="E6" w:sz="4" w:space="0"/>
            </w:tcBorders>
          </w:tcPr>
          <w:p>
            <w:pPr>
              <w:snapToGrid w:val="0"/>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gridSpan w:val="5"/>
            <w:tcBorders>
              <w:top w:val="nil"/>
            </w:tcBorders>
          </w:tcPr>
          <w:p>
            <w:pPr>
              <w:snapToGrid w:val="0"/>
              <w:jc w:val="left"/>
              <w:rPr>
                <w:rFonts w:ascii="宋体" w:hAnsi="宋体"/>
                <w:b/>
                <w:kern w:val="0"/>
                <w:sz w:val="30"/>
                <w:szCs w:val="30"/>
              </w:rPr>
            </w:pPr>
            <w:r>
              <w:rPr>
                <w:rFonts w:ascii="宋体" w:hAnsi="宋体"/>
                <w:b/>
                <w:kern w:val="0"/>
                <w:sz w:val="30"/>
                <w:szCs w:val="30"/>
              </w:rPr>
              <w:t>职业概况</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2311" w:type="pct"/>
            <w:gridSpan w:val="3"/>
            <w:tcBorders>
              <w:top w:val="nil"/>
            </w:tcBorders>
          </w:tcPr>
          <w:p>
            <w:pPr>
              <w:snapToGrid w:val="0"/>
              <w:spacing w:line="288" w:lineRule="auto"/>
              <w:jc w:val="left"/>
              <w:rPr>
                <w:rFonts w:ascii="宋体" w:hAnsi="宋体"/>
                <w:kern w:val="0"/>
              </w:rPr>
            </w:pPr>
            <w:r>
              <w:rPr>
                <w:rFonts w:ascii="宋体" w:hAnsi="宋体"/>
                <w:b/>
                <w:kern w:val="0"/>
                <w:sz w:val="24"/>
                <w:szCs w:val="24"/>
              </w:rPr>
              <w:t>目前</w:t>
            </w:r>
          </w:p>
        </w:tc>
        <w:tc>
          <w:tcPr>
            <w:tcW w:w="2689" w:type="pct"/>
            <w:gridSpan w:val="2"/>
            <w:tcBorders>
              <w:top w:val="nil"/>
            </w:tcBorders>
          </w:tcPr>
          <w:p>
            <w:pPr>
              <w:snapToGrid w:val="0"/>
              <w:spacing w:line="288" w:lineRule="auto"/>
              <w:jc w:val="left"/>
              <w:rPr>
                <w:rFonts w:ascii="宋体" w:hAnsi="宋体"/>
                <w:kern w:val="0"/>
              </w:rPr>
            </w:pPr>
            <w:r>
              <w:rPr>
                <w:rFonts w:ascii="宋体" w:hAnsi="宋体"/>
                <w:b/>
                <w:kern w:val="0"/>
                <w:sz w:val="24"/>
                <w:szCs w:val="24"/>
              </w:rPr>
              <w:t>期望</w:t>
            </w:r>
            <w:r>
              <w:rPr>
                <w:rFonts w:hint="eastAsia" w:ascii="宋体" w:hAnsi="宋体"/>
                <w:kern w:val="0"/>
              </w:rPr>
              <w:t xml:space="preserve">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目前年薪</w:t>
            </w:r>
            <w:r>
              <w:rPr>
                <w:rFonts w:hint="eastAsia" w:ascii="宋体" w:hAnsi="宋体"/>
                <w:kern w:val="0"/>
              </w:rPr>
              <w:t>：</w:t>
            </w:r>
          </w:p>
        </w:tc>
        <w:tc>
          <w:tcPr>
            <w:tcW w:w="1568" w:type="pct"/>
            <w:tcBorders>
              <w:top w:val="nil"/>
            </w:tcBorders>
            <w:tcMar>
              <w:left w:w="0" w:type="dxa"/>
            </w:tcMar>
          </w:tcPr>
          <w:p>
            <w:pPr>
              <w:snapToGrid w:val="0"/>
              <w:spacing w:line="288" w:lineRule="auto"/>
              <w:jc w:val="left"/>
              <w:rPr>
                <w:rFonts w:ascii="宋体" w:hAnsi="宋体"/>
                <w:kern w:val="0"/>
              </w:rPr>
            </w:pPr>
            <w:r>
              <w:rPr>
                <w:rFonts w:ascii="宋体" w:hAnsi="宋体"/>
                <w:kern w:val="0"/>
              </w:rPr>
              <w:t>60万</w:t>
            </w: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w:t>
            </w:r>
            <w:r>
              <w:rPr>
                <w:rFonts w:hint="eastAsia" w:ascii="宋体" w:hAnsi="宋体"/>
                <w:kern w:val="0"/>
              </w:rPr>
              <w:t>薪资</w:t>
            </w:r>
            <w:r>
              <w:rPr>
                <w:rFonts w:ascii="宋体" w:hAnsi="宋体"/>
                <w:kern w:val="0"/>
              </w:rPr>
              <w:t>：</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100万+</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目前地点：</w:t>
            </w:r>
          </w:p>
        </w:tc>
        <w:tc>
          <w:tcPr>
            <w:tcW w:w="1568" w:type="pct"/>
            <w:tcBorders>
              <w:top w:val="nil"/>
            </w:tcBorders>
            <w:tcMar>
              <w:left w:w="0" w:type="dxa"/>
            </w:tcMar>
          </w:tcPr>
          <w:p>
            <w:pPr>
              <w:snapToGrid w:val="0"/>
              <w:spacing w:line="288" w:lineRule="auto"/>
              <w:jc w:val="left"/>
              <w:rPr>
                <w:rFonts w:ascii="宋体" w:hAnsi="宋体"/>
                <w:kern w:val="0"/>
              </w:rPr>
            </w:pPr>
            <w:r>
              <w:rPr>
                <w:rFonts w:ascii="宋体" w:hAnsi="宋体"/>
                <w:kern w:val="0"/>
              </w:rPr>
              <w:t>北京</w:t>
            </w: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期望行业：</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计算机软件</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目前状态：</w:t>
            </w:r>
          </w:p>
        </w:tc>
        <w:tc>
          <w:tcPr>
            <w:tcW w:w="1568" w:type="pct"/>
            <w:tcBorders>
              <w:top w:val="nil"/>
            </w:tcBorders>
            <w:tcMar>
              <w:left w:w="0" w:type="dxa"/>
            </w:tcMar>
          </w:tcPr>
          <w:p>
            <w:pPr>
              <w:snapToGrid w:val="0"/>
              <w:spacing w:line="288" w:lineRule="auto"/>
              <w:jc w:val="left"/>
              <w:rPr>
                <w:rFonts w:ascii="宋体" w:hAnsi="宋体"/>
                <w:kern w:val="0"/>
              </w:rPr>
            </w:pPr>
            <w:r>
              <w:rPr>
                <w:rFonts w:ascii="宋体" w:hAnsi="宋体"/>
                <w:kern w:val="0"/>
              </w:rPr>
              <w:t>在职，看看新机会</w:t>
            </w: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期望地点：</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p>
        </w:tc>
        <w:tc>
          <w:tcPr>
            <w:tcW w:w="1568" w:type="pct"/>
            <w:tcBorders>
              <w:top w:val="nil"/>
            </w:tcBorders>
            <w:tcMar>
              <w:left w:w="0" w:type="dxa"/>
            </w:tcMar>
          </w:tcPr>
          <w:p>
            <w:pPr>
              <w:snapToGrid w:val="0"/>
              <w:spacing w:line="288" w:lineRule="auto"/>
              <w:jc w:val="left"/>
              <w:rPr>
                <w:rFonts w:ascii="宋体" w:hAnsi="宋体"/>
                <w:kern w:val="0"/>
              </w:rPr>
            </w:pP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期望职位：</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技术/研发经理;技术/研发总监</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tcBorders>
              <w:top w:val="single" w:color="D0CECE" w:themeColor="background2" w:themeShade="E6" w:sz="4" w:space="0"/>
            </w:tcBorders>
            <w:vAlign w:val="center"/>
          </w:tcPr>
          <w:p>
            <w:pPr>
              <w:snapToGrid w:val="0"/>
              <w:spacing w:line="240" w:lineRule="atLeast"/>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tcBorders>
              <w:top w:val="nil"/>
            </w:tcBorders>
            <w:vAlign w:val="center"/>
          </w:tcPr>
          <w:p>
            <w:pPr>
              <w:snapToGrid w:val="0"/>
              <w:spacing w:line="240" w:lineRule="atLeast"/>
              <w:jc w:val="left"/>
              <w:rPr>
                <w:rFonts w:ascii="宋体" w:hAnsi="宋体"/>
                <w:b/>
                <w:kern w:val="0"/>
                <w:sz w:val="30"/>
                <w:szCs w:val="30"/>
              </w:rPr>
            </w:pPr>
            <w:r>
              <w:rPr>
                <w:rFonts w:hint="eastAsia" w:ascii="宋体" w:hAnsi="宋体"/>
                <w:b/>
                <w:kern w:val="0"/>
                <w:sz w:val="30"/>
                <w:szCs w:val="30"/>
              </w:rPr>
              <w:t>技能标签</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03" w:hRule="atLeast"/>
        </w:trPr>
        <w:tc>
          <w:tcPr>
            <w:tcW w:w="5000" w:type="pct"/>
            <w:tcBorders>
              <w:top w:val="nil"/>
            </w:tcBorders>
            <w:vAlign w:val="center"/>
          </w:tcPr>
          <w:p>
            <w:pPr>
              <w:snapToGrid w:val="0"/>
              <w:spacing w:line="240" w:lineRule="exact"/>
              <w:jc w:val="both"/>
              <w:rPr>
                <w:rFonts w:ascii="宋体" w:hAnsi="宋体"/>
                <w:kern w:val="0"/>
              </w:rPr>
            </w:pPr>
            <w:r>
              <w:rPr>
                <w:rFonts w:ascii="宋体" w:hAnsi="宋体"/>
                <w:kern w:val="0"/>
              </w:rPr>
              <w:t>c/c++/java/objective-c/javas pring/shell/js/ts。</w:t>
            </w:r>
          </w:p>
          <w:p>
            <w:pPr>
              <w:snapToGrid w:val="0"/>
              <w:spacing w:line="240" w:lineRule="exact"/>
              <w:jc w:val="both"/>
              <w:rPr>
                <w:rFonts w:ascii="宋体" w:hAnsi="宋体"/>
                <w:kern w:val="0"/>
              </w:rPr>
            </w:pPr>
            <w:r>
              <w:rPr>
                <w:rFonts w:ascii="宋体" w:hAnsi="宋体"/>
                <w:kern w:val="0"/>
              </w:rPr>
              <w:t>ffmpeg, opengl, shader, ,webrtc，</w:t>
            </w:r>
            <w:r>
              <w:rPr>
                <w:rFonts w:hint="eastAsia" w:ascii="宋体" w:hAnsi="宋体"/>
                <w:kern w:val="0"/>
              </w:rPr>
              <w:t>avfoundation</w:t>
            </w:r>
            <w:r>
              <w:rPr>
                <w:rFonts w:hint="default" w:ascii="宋体" w:hAnsi="宋体"/>
                <w:kern w:val="0"/>
              </w:rPr>
              <w:t>, linux kernel</w:t>
            </w:r>
            <w:r>
              <w:rPr>
                <w:rFonts w:hint="default" w:ascii="宋体" w:hAnsi="宋体"/>
                <w:kern w:val="0"/>
              </w:rPr>
              <w:t>.</w:t>
            </w:r>
          </w:p>
          <w:p>
            <w:pPr>
              <w:snapToGrid w:val="0"/>
              <w:spacing w:line="240" w:lineRule="exact"/>
              <w:jc w:val="both"/>
              <w:rPr>
                <w:rFonts w:ascii="宋体" w:hAnsi="宋体"/>
                <w:kern w:val="0"/>
              </w:rPr>
            </w:pPr>
            <w:r>
              <w:rPr>
                <w:rFonts w:ascii="宋体" w:hAnsi="宋体"/>
                <w:kern w:val="0"/>
              </w:rPr>
              <w:t>直播点播框架，视频编辑，编解码，转码。</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3713"/>
        <w:gridCol w:w="1285"/>
        <w:gridCol w:w="3715"/>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4"/>
            <w:tcBorders>
              <w:top w:val="single" w:color="D0CECE" w:themeColor="background2" w:themeShade="E6" w:sz="4" w:space="0"/>
            </w:tcBorders>
            <w:vAlign w:val="center"/>
          </w:tcPr>
          <w:p>
            <w:pPr>
              <w:snapToGrid w:val="0"/>
              <w:spacing w:line="288" w:lineRule="auto"/>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4"/>
            <w:tcBorders>
              <w:top w:val="nil"/>
            </w:tcBorders>
            <w:vAlign w:val="center"/>
          </w:tcPr>
          <w:p>
            <w:pPr>
              <w:snapToGrid w:val="0"/>
              <w:spacing w:line="288" w:lineRule="auto"/>
              <w:jc w:val="left"/>
              <w:rPr>
                <w:rFonts w:ascii="宋体" w:hAnsi="宋体"/>
                <w:kern w:val="0"/>
              </w:rPr>
            </w:pPr>
            <w:r>
              <w:rPr>
                <w:rFonts w:hint="eastAsia" w:ascii="宋体" w:hAnsi="宋体"/>
                <w:b/>
                <w:kern w:val="0"/>
                <w:sz w:val="30"/>
                <w:szCs w:val="30"/>
              </w:rPr>
              <w:t>工作经历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63" w:type="pct"/>
            <w:gridSpan w:val="2"/>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北京蜜莱坞网络科技有限公司</w:t>
            </w:r>
          </w:p>
        </w:tc>
        <w:tc>
          <w:tcPr>
            <w:tcW w:w="2536" w:type="pct"/>
            <w:gridSpan w:val="2"/>
            <w:tcBorders>
              <w:top w:val="nil"/>
            </w:tcBorders>
          </w:tcPr>
          <w:p>
            <w:pPr>
              <w:snapToGrid w:val="0"/>
              <w:spacing w:line="288" w:lineRule="auto"/>
              <w:jc w:val="right"/>
              <w:rPr>
                <w:rFonts w:ascii="宋体" w:hAnsi="宋体"/>
                <w:kern w:val="0"/>
              </w:rPr>
            </w:pPr>
            <w:r>
              <w:rPr>
                <w:rFonts w:ascii="宋体" w:hAnsi="宋体"/>
                <w:kern w:val="0"/>
              </w:rPr>
              <w:t>2020.01-至今（5月）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4"/>
            <w:tcBorders>
              <w:top w:val="nil"/>
            </w:tcBorders>
          </w:tcPr>
          <w:p>
            <w:pPr>
              <w:snapToGrid w:val="0"/>
              <w:spacing w:line="288" w:lineRule="auto"/>
              <w:jc w:val="left"/>
              <w:rPr>
                <w:rFonts w:ascii="宋体" w:hAnsi="宋体"/>
                <w:kern w:val="0"/>
              </w:rPr>
            </w:pPr>
            <w:r>
              <w:rPr>
                <w:rFonts w:ascii="宋体" w:hAnsi="宋体"/>
                <w:kern w:val="0"/>
                <w:sz w:val="24"/>
                <w:szCs w:val="24"/>
              </w:rPr>
              <w:t>资深音视频工程师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tcBorders>
              <w:top w:val="nil"/>
            </w:tcBorders>
            <w:tcMar>
              <w:left w:w="0" w:type="dxa"/>
            </w:tcMar>
          </w:tcPr>
          <w:p>
            <w:pPr>
              <w:snapToGrid w:val="0"/>
              <w:spacing w:line="288" w:lineRule="auto"/>
              <w:jc w:val="left"/>
              <w:rPr>
                <w:rFonts w:ascii="宋体" w:hAnsi="宋体"/>
                <w:kern w:val="0"/>
                <w:sz w:val="22"/>
                <w:szCs w:val="22"/>
              </w:rPr>
            </w:pP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北京-朝阳区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0 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映客直播sdk维护和新产品线对接。</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4"/>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63" w:type="pct"/>
            <w:gridSpan w:val="2"/>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北京齐尔布莱特科技有限公司</w:t>
            </w:r>
          </w:p>
        </w:tc>
        <w:tc>
          <w:tcPr>
            <w:tcW w:w="2536" w:type="pct"/>
            <w:gridSpan w:val="2"/>
            <w:tcBorders>
              <w:top w:val="nil"/>
            </w:tcBorders>
          </w:tcPr>
          <w:p>
            <w:pPr>
              <w:snapToGrid w:val="0"/>
              <w:spacing w:line="288" w:lineRule="auto"/>
              <w:jc w:val="right"/>
              <w:rPr>
                <w:rFonts w:ascii="宋体" w:hAnsi="宋体"/>
                <w:kern w:val="0"/>
              </w:rPr>
            </w:pPr>
            <w:r>
              <w:rPr>
                <w:rFonts w:ascii="宋体" w:hAnsi="宋体"/>
                <w:kern w:val="0"/>
              </w:rPr>
              <w:t>2018.07-2020.01（1年6月）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4"/>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tcBorders>
              <w:top w:val="nil"/>
            </w:tcBorders>
            <w:tcMar>
              <w:left w:w="0" w:type="dxa"/>
            </w:tcMar>
          </w:tcPr>
          <w:p>
            <w:pPr>
              <w:snapToGrid w:val="0"/>
              <w:spacing w:line="288" w:lineRule="auto"/>
              <w:jc w:val="left"/>
              <w:rPr>
                <w:rFonts w:ascii="宋体" w:hAnsi="宋体"/>
                <w:kern w:val="0"/>
                <w:sz w:val="22"/>
                <w:szCs w:val="22"/>
              </w:rPr>
            </w:pP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0 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         开发汽车之家专属播放器和小视频sdk.包括快慢放,美颜,滤镜,车牌遮挡等功能.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4"/>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63" w:type="pct"/>
            <w:gridSpan w:val="2"/>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炫一下(北京)科技有限公司</w:t>
            </w:r>
          </w:p>
        </w:tc>
        <w:tc>
          <w:tcPr>
            <w:tcW w:w="2536" w:type="pct"/>
            <w:gridSpan w:val="2"/>
            <w:tcBorders>
              <w:top w:val="nil"/>
            </w:tcBorders>
          </w:tcPr>
          <w:p>
            <w:pPr>
              <w:snapToGrid w:val="0"/>
              <w:spacing w:line="288" w:lineRule="auto"/>
              <w:jc w:val="right"/>
              <w:rPr>
                <w:rFonts w:ascii="宋体" w:hAnsi="宋体"/>
                <w:kern w:val="0"/>
              </w:rPr>
            </w:pPr>
            <w:r>
              <w:rPr>
                <w:rFonts w:ascii="宋体" w:hAnsi="宋体"/>
                <w:kern w:val="0"/>
              </w:rPr>
              <w:t>2015.01-2018.06（3年5月）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4"/>
            <w:tcBorders>
              <w:top w:val="nil"/>
            </w:tcBorders>
          </w:tcPr>
          <w:p>
            <w:pPr>
              <w:snapToGrid w:val="0"/>
              <w:spacing w:line="288" w:lineRule="auto"/>
              <w:jc w:val="left"/>
              <w:rPr>
                <w:rFonts w:ascii="宋体" w:hAnsi="宋体"/>
                <w:kern w:val="0"/>
              </w:rPr>
            </w:pPr>
            <w:bookmarkStart w:id="0" w:name="_GoBack"/>
            <w:r>
              <w:rPr>
                <w:rFonts w:ascii="宋体" w:hAnsi="宋体"/>
                <w:kern w:val="0"/>
                <w:sz w:val="24"/>
                <w:szCs w:val="24"/>
              </w:rPr>
              <w:t>视频工程师</w:t>
            </w:r>
          </w:p>
        </w:tc>
      </w:tr>
      <w:bookmarkEnd w:id="0"/>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tcBorders>
              <w:top w:val="nil"/>
            </w:tcBorders>
            <w:tcMar>
              <w:left w:w="0" w:type="dxa"/>
            </w:tcMar>
          </w:tcPr>
          <w:p>
            <w:pPr>
              <w:snapToGrid w:val="0"/>
              <w:spacing w:line="288" w:lineRule="auto"/>
              <w:jc w:val="left"/>
              <w:rPr>
                <w:rFonts w:ascii="宋体" w:hAnsi="宋体"/>
                <w:kern w:val="0"/>
                <w:sz w:val="22"/>
                <w:szCs w:val="22"/>
              </w:rPr>
            </w:pP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3 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开发维护公司开源播放器vitamio，和小视频编辑工具vcamera。</w:t>
            </w:r>
            <w:r>
              <w:rPr>
                <w:rFonts w:ascii="宋体" w:hAnsi="宋体"/>
                <w:kern w:val="0"/>
                <w:sz w:val="22"/>
                <w:szCs w:val="22"/>
              </w:rPr>
              <w:br w:type="textWrapping"/>
            </w:r>
            <w:r>
              <w:rPr>
                <w:rFonts w:ascii="宋体" w:hAnsi="宋体"/>
                <w:kern w:val="0"/>
                <w:sz w:val="22"/>
                <w:szCs w:val="22"/>
              </w:rPr>
              <w:t xml:space="preserve">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4"/>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63" w:type="pct"/>
            <w:gridSpan w:val="2"/>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北京英泰科隆科技有限在责任公司</w:t>
            </w:r>
          </w:p>
        </w:tc>
        <w:tc>
          <w:tcPr>
            <w:tcW w:w="2536" w:type="pct"/>
            <w:gridSpan w:val="2"/>
            <w:tcBorders>
              <w:top w:val="nil"/>
            </w:tcBorders>
          </w:tcPr>
          <w:p>
            <w:pPr>
              <w:snapToGrid w:val="0"/>
              <w:spacing w:line="288" w:lineRule="auto"/>
              <w:jc w:val="right"/>
              <w:rPr>
                <w:rFonts w:ascii="宋体" w:hAnsi="宋体"/>
                <w:kern w:val="0"/>
              </w:rPr>
            </w:pPr>
            <w:r>
              <w:rPr>
                <w:rFonts w:ascii="宋体" w:hAnsi="宋体"/>
                <w:kern w:val="0"/>
              </w:rPr>
              <w:t>2012.01-2014.12（2年11月）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4"/>
            <w:tcBorders>
              <w:top w:val="nil"/>
            </w:tcBorders>
          </w:tcPr>
          <w:p>
            <w:pPr>
              <w:snapToGrid w:val="0"/>
              <w:spacing w:line="288" w:lineRule="auto"/>
              <w:jc w:val="left"/>
              <w:rPr>
                <w:rFonts w:ascii="宋体" w:hAnsi="宋体"/>
                <w:kern w:val="0"/>
              </w:rPr>
            </w:pPr>
            <w:r>
              <w:rPr>
                <w:rFonts w:ascii="宋体" w:hAnsi="宋体"/>
                <w:kern w:val="0"/>
                <w:sz w:val="24"/>
                <w:szCs w:val="24"/>
              </w:rPr>
              <w:t>程序员</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6000 元/月</w:t>
            </w: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开发部</w:t>
            </w: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0 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外驻软件开发。从事嵌入式软件开发。</w:t>
            </w:r>
            <w:r>
              <w:rPr>
                <w:rFonts w:ascii="宋体" w:hAnsi="宋体"/>
                <w:kern w:val="0"/>
                <w:sz w:val="22"/>
                <w:szCs w:val="22"/>
              </w:rPr>
              <w:br w:type="textWrapping"/>
            </w:r>
            <w:r>
              <w:rPr>
                <w:rFonts w:ascii="宋体" w:hAnsi="宋体"/>
                <w:kern w:val="0"/>
                <w:sz w:val="22"/>
                <w:szCs w:val="22"/>
              </w:rPr>
              <w:t>从事内核驱动，多媒体播放器开发等职位。</w:t>
            </w:r>
            <w:r>
              <w:rPr>
                <w:rFonts w:ascii="宋体" w:hAnsi="宋体"/>
                <w:kern w:val="0"/>
                <w:sz w:val="22"/>
                <w:szCs w:val="22"/>
              </w:rPr>
              <w:br w:type="textWrapping"/>
            </w:r>
            <w:r>
              <w:rPr>
                <w:rFonts w:ascii="宋体" w:hAnsi="宋体"/>
                <w:kern w:val="0"/>
                <w:sz w:val="22"/>
                <w:szCs w:val="22"/>
              </w:rPr>
              <w:t xml:space="preserve">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4"/>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63" w:type="pct"/>
            <w:gridSpan w:val="2"/>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北京阳光瑞信科技有限公司</w:t>
            </w:r>
          </w:p>
        </w:tc>
        <w:tc>
          <w:tcPr>
            <w:tcW w:w="2536" w:type="pct"/>
            <w:gridSpan w:val="2"/>
            <w:tcBorders>
              <w:top w:val="nil"/>
            </w:tcBorders>
          </w:tcPr>
          <w:p>
            <w:pPr>
              <w:snapToGrid w:val="0"/>
              <w:spacing w:line="288" w:lineRule="auto"/>
              <w:jc w:val="right"/>
              <w:rPr>
                <w:rFonts w:ascii="宋体" w:hAnsi="宋体"/>
                <w:kern w:val="0"/>
              </w:rPr>
            </w:pPr>
            <w:r>
              <w:rPr>
                <w:rFonts w:ascii="宋体" w:hAnsi="宋体"/>
                <w:kern w:val="0"/>
              </w:rPr>
              <w:t>2009.08-2011.10（2年2月）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4"/>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3000 元/月</w:t>
            </w: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开发部</w:t>
            </w: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0 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linux，android软件开发。</w:t>
            </w:r>
            <w:r>
              <w:rPr>
                <w:rFonts w:ascii="宋体" w:hAnsi="宋体"/>
                <w:kern w:val="0"/>
                <w:sz w:val="22"/>
                <w:szCs w:val="22"/>
              </w:rPr>
              <w:br w:type="textWrapping"/>
            </w:r>
            <w:r>
              <w:rPr>
                <w:rFonts w:ascii="宋体" w:hAnsi="宋体"/>
                <w:kern w:val="0"/>
                <w:sz w:val="22"/>
                <w:szCs w:val="22"/>
              </w:rPr>
              <w:br w:type="textWrapping"/>
            </w:r>
            <w:r>
              <w:rPr>
                <w:rFonts w:ascii="宋体" w:hAnsi="宋体"/>
                <w:kern w:val="0"/>
                <w:sz w:val="22"/>
                <w:szCs w:val="22"/>
              </w:rPr>
              <w:t>阳光瑞信为国内小型IT公司。同时经营硬件设备和软件开发。我的项目组工作任务是设计制作高清播放器。我的责任是定制linux系统，为播放器提供底层支持。操作环境主要是桌面版ubuntu10.10，也有一部分在android下进行，涉及linux系统定制，播放器代码开发和等任务。</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4"/>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63" w:type="pct"/>
            <w:gridSpan w:val="2"/>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 xml:space="preserve"> 盛博协同科技有限公司</w:t>
            </w:r>
          </w:p>
        </w:tc>
        <w:tc>
          <w:tcPr>
            <w:tcW w:w="2536" w:type="pct"/>
            <w:gridSpan w:val="2"/>
            <w:tcBorders>
              <w:top w:val="nil"/>
            </w:tcBorders>
          </w:tcPr>
          <w:p>
            <w:pPr>
              <w:snapToGrid w:val="0"/>
              <w:spacing w:line="288" w:lineRule="auto"/>
              <w:jc w:val="right"/>
              <w:rPr>
                <w:rFonts w:ascii="宋体" w:hAnsi="宋体"/>
                <w:kern w:val="0"/>
              </w:rPr>
            </w:pPr>
            <w:r>
              <w:rPr>
                <w:rFonts w:ascii="宋体" w:hAnsi="宋体"/>
                <w:kern w:val="0"/>
              </w:rPr>
              <w:t>2009.03-2009.06（3月）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4"/>
            <w:tcBorders>
              <w:top w:val="nil"/>
            </w:tcBorders>
          </w:tcPr>
          <w:p>
            <w:pPr>
              <w:snapToGrid w:val="0"/>
              <w:spacing w:line="288" w:lineRule="auto"/>
              <w:jc w:val="left"/>
              <w:rPr>
                <w:rFonts w:ascii="宋体" w:hAnsi="宋体"/>
                <w:kern w:val="0"/>
              </w:rPr>
            </w:pPr>
            <w:r>
              <w:rPr>
                <w:rFonts w:ascii="宋体" w:hAnsi="宋体"/>
                <w:kern w:val="0"/>
                <w:sz w:val="24"/>
                <w:szCs w:val="24"/>
              </w:rPr>
              <w:t>技术支持工程师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2000 元/月</w:t>
            </w: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84" w:type="pct"/>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84" w:type="pct"/>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下属人数：</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0 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0" w:type="pct"/>
            <w:gridSpan w:val="3"/>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主要从事于各种X86主板的测试与维修和软件的技术服务工作。</w:t>
            </w:r>
            <w:r>
              <w:rPr>
                <w:rFonts w:ascii="宋体" w:hAnsi="宋体"/>
                <w:kern w:val="0"/>
                <w:sz w:val="22"/>
                <w:szCs w:val="22"/>
              </w:rPr>
              <w:br w:type="textWrapping"/>
            </w:r>
            <w:r>
              <w:rPr>
                <w:rFonts w:ascii="宋体" w:hAnsi="宋体"/>
                <w:kern w:val="0"/>
                <w:sz w:val="22"/>
                <w:szCs w:val="22"/>
              </w:rPr>
              <w:br w:type="textWrapping"/>
            </w:r>
            <w:r>
              <w:rPr>
                <w:rFonts w:ascii="宋体" w:hAnsi="宋体"/>
                <w:kern w:val="0"/>
                <w:sz w:val="22"/>
                <w:szCs w:val="22"/>
              </w:rPr>
              <w:t>可以熟练运用电烙铁，热风枪等工具独立完成硬件的维修与测试。可以完成dos，windows双系统的各项基本操作，完成预处理，一键还原等系统程序的编写。熟练使用protel。</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4"/>
            <w:tcBorders>
              <w:top w:val="nil"/>
            </w:tcBorders>
          </w:tcPr>
          <w:p>
            <w:pPr>
              <w:snapToGrid w:val="0"/>
              <w:spacing w:line="288" w:lineRule="auto"/>
              <w:jc w:val="both"/>
              <w:rPr>
                <w:rFonts w:ascii="宋体" w:hAnsi="宋体"/>
                <w:kern w:val="0"/>
                <w:sz w:val="22"/>
                <w:szCs w:val="22"/>
              </w:rPr>
            </w:pP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41"/>
        <w:gridCol w:w="3851"/>
        <w:gridCol w:w="2862"/>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3"/>
            <w:tcBorders>
              <w:top w:val="single" w:color="D0CECE" w:themeColor="background2" w:themeShade="E6" w:sz="4" w:space="0"/>
            </w:tcBorders>
            <w:vAlign w:val="center"/>
          </w:tcPr>
          <w:p>
            <w:pPr>
              <w:snapToGrid w:val="0"/>
              <w:spacing w:line="288" w:lineRule="auto"/>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3"/>
            <w:tcBorders>
              <w:top w:val="nil"/>
            </w:tcBorders>
            <w:vAlign w:val="center"/>
          </w:tcPr>
          <w:p>
            <w:pPr>
              <w:snapToGrid w:val="0"/>
              <w:spacing w:line="288" w:lineRule="auto"/>
              <w:jc w:val="left"/>
              <w:rPr>
                <w:rFonts w:ascii="宋体" w:hAnsi="宋体"/>
                <w:kern w:val="0"/>
              </w:rPr>
            </w:pPr>
            <w:r>
              <w:rPr>
                <w:rFonts w:hint="eastAsia" w:ascii="宋体" w:hAnsi="宋体"/>
                <w:b/>
                <w:kern w:val="0"/>
                <w:sz w:val="30"/>
                <w:szCs w:val="30"/>
              </w:rPr>
              <w:t>教育经历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1594" w:type="pct"/>
            <w:tcBorders>
              <w:top w:val="nil"/>
            </w:tcBorders>
          </w:tcPr>
          <w:p>
            <w:pPr>
              <w:snapToGrid w:val="0"/>
              <w:spacing w:line="288" w:lineRule="auto"/>
              <w:jc w:val="both"/>
              <w:rPr>
                <w:rFonts w:ascii="宋体" w:hAnsi="宋体"/>
                <w:b/>
                <w:kern w:val="0"/>
                <w:sz w:val="24"/>
                <w:szCs w:val="24"/>
              </w:rPr>
            </w:pPr>
            <w:r>
              <w:rPr>
                <w:rFonts w:hint="eastAsia" w:ascii="宋体" w:hAnsi="宋体"/>
                <w:b/>
                <w:kern w:val="0"/>
                <w:sz w:val="24"/>
                <w:szCs w:val="24"/>
              </w:rPr>
              <w:t>北京工业大学</w:t>
            </w:r>
          </w:p>
        </w:tc>
        <w:tc>
          <w:tcPr>
            <w:tcW w:w="1954" w:type="pct"/>
            <w:tcBorders>
              <w:top w:val="nil"/>
            </w:tcBorders>
          </w:tcPr>
          <w:p>
            <w:pPr>
              <w:snapToGrid w:val="0"/>
              <w:spacing w:line="288" w:lineRule="auto"/>
              <w:jc w:val="both"/>
              <w:rPr>
                <w:rFonts w:ascii="宋体" w:hAnsi="宋体"/>
                <w:kern w:val="0"/>
                <w:sz w:val="24"/>
                <w:szCs w:val="24"/>
              </w:rPr>
            </w:pPr>
            <w:r>
              <w:rPr>
                <w:rFonts w:hint="eastAsia" w:ascii="宋体" w:hAnsi="宋体"/>
                <w:kern w:val="0"/>
                <w:sz w:val="24"/>
                <w:szCs w:val="24"/>
              </w:rPr>
              <w:t>电子信息工程/</w:t>
            </w:r>
            <w:r>
              <w:rPr>
                <w:rFonts w:ascii="宋体" w:hAnsi="宋体"/>
                <w:kern w:val="0"/>
                <w:sz w:val="24"/>
                <w:szCs w:val="24"/>
              </w:rPr>
              <w:t>本科</w:t>
            </w:r>
          </w:p>
        </w:tc>
        <w:tc>
          <w:tcPr>
            <w:tcW w:w="1451" w:type="pct"/>
            <w:tcBorders>
              <w:top w:val="nil"/>
            </w:tcBorders>
          </w:tcPr>
          <w:p>
            <w:pPr>
              <w:snapToGrid w:val="0"/>
              <w:spacing w:line="288" w:lineRule="auto"/>
              <w:jc w:val="right"/>
              <w:rPr>
                <w:rFonts w:ascii="宋体" w:hAnsi="宋体"/>
                <w:kern w:val="0"/>
              </w:rPr>
            </w:pPr>
            <w:r>
              <w:rPr>
                <w:rFonts w:ascii="宋体" w:hAnsi="宋体"/>
                <w:kern w:val="0"/>
              </w:rPr>
              <w:t>2005.09</w:t>
            </w:r>
            <w:r>
              <w:rPr>
                <w:rFonts w:hint="eastAsia" w:ascii="宋体" w:hAnsi="宋体"/>
                <w:kern w:val="0"/>
              </w:rPr>
              <w:t>-</w:t>
            </w:r>
            <w:r>
              <w:rPr>
                <w:rFonts w:ascii="宋体" w:hAnsi="宋体"/>
                <w:kern w:val="0"/>
              </w:rPr>
              <w:t>2009.07</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3"/>
        <w:gridCol w:w="4704"/>
        <w:gridCol w:w="4007"/>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single" w:color="D0CECE" w:themeColor="background2" w:themeShade="E6" w:sz="4" w:space="0"/>
            </w:tcBorders>
            <w:vAlign w:val="center"/>
          </w:tcPr>
          <w:p>
            <w:pPr>
              <w:snapToGrid w:val="0"/>
              <w:jc w:val="left"/>
              <w:rPr>
                <w:rFonts w:ascii="宋体" w:hAnsi="宋体"/>
                <w:b/>
                <w:kern w:val="0"/>
              </w:rPr>
            </w:pPr>
          </w:p>
        </w:tc>
        <w:tc>
          <w:tcPr>
            <w:tcW w:w="2033" w:type="pct"/>
            <w:tcBorders>
              <w:top w:val="single" w:color="D0CECE" w:themeColor="background2" w:themeShade="E6" w:sz="4" w:space="0"/>
            </w:tcBorders>
            <w:vAlign w:val="center"/>
          </w:tcPr>
          <w:p>
            <w:pPr>
              <w:snapToGrid w:val="0"/>
              <w:spacing w:line="288" w:lineRule="auto"/>
              <w:jc w:val="right"/>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vAlign w:val="center"/>
          </w:tcPr>
          <w:p>
            <w:pPr>
              <w:snapToGrid w:val="0"/>
              <w:jc w:val="left"/>
              <w:rPr>
                <w:rFonts w:ascii="宋体" w:hAnsi="宋体"/>
                <w:b/>
                <w:kern w:val="0"/>
                <w:sz w:val="30"/>
                <w:szCs w:val="30"/>
              </w:rPr>
            </w:pPr>
            <w:r>
              <w:rPr>
                <w:rFonts w:hint="eastAsia" w:ascii="宋体" w:hAnsi="宋体"/>
                <w:b/>
                <w:kern w:val="0"/>
                <w:sz w:val="30"/>
                <w:szCs w:val="30"/>
              </w:rPr>
              <w:t>项目经验</w:t>
            </w:r>
          </w:p>
        </w:tc>
        <w:tc>
          <w:tcPr>
            <w:tcW w:w="2033" w:type="pct"/>
            <w:tcBorders>
              <w:top w:val="nil"/>
            </w:tcBorders>
            <w:vAlign w:val="center"/>
          </w:tcPr>
          <w:p>
            <w:pPr>
              <w:snapToGrid w:val="0"/>
              <w:spacing w:line="288" w:lineRule="auto"/>
              <w:jc w:val="right"/>
              <w:rPr>
                <w:rFonts w:ascii="宋体" w:hAnsi="宋体"/>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映客创新业务线（积木甜言vins）</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2020.01-至今</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技术开发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北京蜜莱坞网络科技有限公司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映客创新业务线，甜言主打音频交友，积木主打年轻交友，vins是出海版视频产品。</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基因映客sdk开发新功能，维护线上代码。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不断推动创新产品开发。项目定期更新，上线代码无bug。主要模块：1v1视频，万能播放器，64位版sdk开发等。</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小视频开发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2018.07-2020.01</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视频工程师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北京齐尔布莱特科技有限公司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开发汽车之家专属小视频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基于ijk开发播放器,用于小视频预览.基于gpuimage开发摄像头采集,滤镜等功能.开发快慢放,视频剪切等快速算法.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新版工程已经在android9.0系统上线.基于ffmpeg做全i帧处理,快慢放,视频剪切等快速算法.基于gpuimage加入了汽车之家的各种滤镜.视频压缩性能提升,软编码效率远远高于用水平其他公司.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vcamera(秒拍,波波视频,小咖秀,编辑大师视频框架)开发维护</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2015.01-2018.06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炫一下(北京)科技有限公司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一代vcamera开发很早,主要以ffmpeg方式添加滤镜.</w:t>
            </w:r>
            <w:r>
              <w:rPr>
                <w:rFonts w:ascii="宋体" w:hAnsi="宋体"/>
                <w:kern w:val="0"/>
                <w:sz w:val="22"/>
                <w:szCs w:val="22"/>
              </w:rPr>
              <w:br w:type="textWrapping"/>
            </w:r>
            <w:r>
              <w:rPr>
                <w:rFonts w:ascii="宋体" w:hAnsi="宋体"/>
                <w:kern w:val="0"/>
                <w:sz w:val="22"/>
                <w:szCs w:val="22"/>
              </w:rPr>
              <w:t>二代使用opengl开发.</w:t>
            </w:r>
            <w:r>
              <w:rPr>
                <w:rFonts w:ascii="宋体" w:hAnsi="宋体"/>
                <w:kern w:val="0"/>
                <w:sz w:val="22"/>
                <w:szCs w:val="22"/>
              </w:rPr>
              <w:br w:type="textWrapping"/>
            </w:r>
            <w:r>
              <w:rPr>
                <w:rFonts w:ascii="宋体" w:hAnsi="宋体"/>
                <w:kern w:val="0"/>
                <w:sz w:val="22"/>
                <w:szCs w:val="22"/>
              </w:rPr>
              <w:t>一下科技产品有完整的小视频功能,快慢放,倒放,滤镜,转场,合拍等,变声,混音各种音频特效也全部具备.全部基于vcamera底层实现.</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维护一代vcamera.开发二代vcamera.</w:t>
            </w:r>
            <w:r>
              <w:rPr>
                <w:rFonts w:ascii="宋体" w:hAnsi="宋体"/>
                <w:kern w:val="0"/>
                <w:sz w:val="22"/>
                <w:szCs w:val="22"/>
              </w:rPr>
              <w:br w:type="textWrapping"/>
            </w:r>
            <w:r>
              <w:rPr>
                <w:rFonts w:ascii="宋体" w:hAnsi="宋体"/>
                <w:kern w:val="0"/>
                <w:sz w:val="22"/>
                <w:szCs w:val="22"/>
              </w:rPr>
              <w:t xml:space="preserve">涉及ffmpeg的filter机制,硬编码硬解码,opengl使用等.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vitamio开源播放器</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2015.01-2018.06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炫一下(北京)科技有限公司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vitamio是一款开源多媒体框架。开发者可以基于vitamio做移动端的视频应用。</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负责vitamio的技术支持，维护和新功能开发。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转码服务器开发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2017.06-2018.04</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优化视频转码参数</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炫一下(北京)科技有限公司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优化，开发公司的转码服务器。</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编译x264，ffmpeg并调试转码参数,c++封装ffmpeg源码,供服务器多线程调用。优化设计新的转码服务器。在保证视频质量的情况下降低码率，增强转码服务器的稳定性。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android网络机顶盒播放器开发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2014.08-2014.12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开发网络机顶盒视频相关功能。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基于mediaplayer定制android机顶盒高清播放器。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地面机顶盒广告植入开发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2014.03-2014.07</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此项目是广电定制的广告下发解析功能。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  基于al地面i机顶盒开发广告植入功能。广告内容由ts流解析的私有数据，包括滚动字幕和广告图片。开机广告存储到flash中，用于开机显示。实时广告用于定时滚动和切换台时显示。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Android机顶盒搜台功能开发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2013.10-2014.03</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为新一代的Android机顶盒定制系统软件</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基于海思3716系列进行android平台的机顶盒搜台代码开发。解析nit，bat等数据，提取节目信息。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android平板电脑播放器开发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2013.01-2013.09</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 基于ffmeg，开发出公司专属具有加解密功能的android平台软解播放器，解码ts流和MP4加密视频。项目是瑞思少儿英语定制的平板电脑软件程序，用于播放少儿英语学习课件。</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开发android平台软解播放器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日立嵌入式播放器开发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2012.07-2012.12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SMT高清机顶盒板卡，驱动移植移植。</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开发周期：2012.7-12</w:t>
            </w:r>
            <w:r>
              <w:rPr>
                <w:rFonts w:ascii="宋体" w:hAnsi="宋体"/>
                <w:kern w:val="0"/>
                <w:sz w:val="22"/>
                <w:szCs w:val="22"/>
              </w:rPr>
              <w:br w:type="textWrapping"/>
            </w:r>
            <w:r>
              <w:rPr>
                <w:rFonts w:ascii="宋体" w:hAnsi="宋体"/>
                <w:kern w:val="0"/>
                <w:sz w:val="22"/>
                <w:szCs w:val="22"/>
              </w:rPr>
              <w:t>软件平台：Sigma。</w:t>
            </w:r>
            <w:r>
              <w:rPr>
                <w:rFonts w:ascii="宋体" w:hAnsi="宋体"/>
                <w:kern w:val="0"/>
                <w:sz w:val="22"/>
                <w:szCs w:val="22"/>
              </w:rPr>
              <w:br w:type="textWrapping"/>
            </w:r>
            <w:r>
              <w:rPr>
                <w:rFonts w:ascii="宋体" w:hAnsi="宋体"/>
                <w:kern w:val="0"/>
                <w:sz w:val="22"/>
                <w:szCs w:val="22"/>
              </w:rPr>
              <w:t xml:space="preserve">责任描述：我主要负责移植sigma designs机顶盒播放器的底层板卡驱动和量产测试代码。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涉及工作，交叉编译，驱动移植。涉及模块：smart card,键控GPIO，tunel，flash等。主板型号SMP865x,SMP867x系列。</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日本中央系统网络驱动开发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2012.01-2012.05</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开发周期：2012.1-2012.5。</w:t>
            </w:r>
            <w:r>
              <w:rPr>
                <w:rFonts w:ascii="宋体" w:hAnsi="宋体"/>
                <w:kern w:val="0"/>
                <w:sz w:val="22"/>
                <w:szCs w:val="22"/>
              </w:rPr>
              <w:br w:type="textWrapping"/>
            </w:r>
            <w:r>
              <w:rPr>
                <w:rFonts w:ascii="宋体" w:hAnsi="宋体"/>
                <w:kern w:val="0"/>
                <w:sz w:val="22"/>
                <w:szCs w:val="22"/>
              </w:rPr>
              <w:t>软件平台：fedora15，fedora16，ubuntu11.10。</w:t>
            </w:r>
            <w:r>
              <w:rPr>
                <w:rFonts w:ascii="宋体" w:hAnsi="宋体"/>
                <w:kern w:val="0"/>
                <w:sz w:val="22"/>
                <w:szCs w:val="22"/>
              </w:rPr>
              <w:br w:type="textWrapping"/>
            </w:r>
            <w:r>
              <w:rPr>
                <w:rFonts w:ascii="宋体" w:hAnsi="宋体"/>
                <w:kern w:val="0"/>
                <w:sz w:val="22"/>
                <w:szCs w:val="22"/>
              </w:rPr>
              <w:t>项目描述：此网络驱动有Linux和windows两个版本。Linux驱动应用3.2内核，进行网络通信部分开发。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我的任务是负责编写测试代码和部分驱动程序，并且进行软件测试。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涉及工作，内核编译，驱动开发，网络通信代码开发，shell脚本编写，代码测试。</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北京移动营业厅视频会议系统</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2010.10-2011.10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北京阳光瑞信科技有限公司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软件平台：android，ubuntu10.10，firefox，mplayer。</w:t>
            </w:r>
            <w:r>
              <w:rPr>
                <w:rFonts w:ascii="宋体" w:hAnsi="宋体"/>
                <w:kern w:val="0"/>
                <w:sz w:val="22"/>
                <w:szCs w:val="22"/>
              </w:rPr>
              <w:br w:type="textWrapping"/>
            </w:r>
            <w:r>
              <w:rPr>
                <w:rFonts w:ascii="宋体" w:hAnsi="宋体"/>
                <w:kern w:val="0"/>
                <w:sz w:val="22"/>
                <w:szCs w:val="22"/>
              </w:rPr>
              <w:t>责任描述：视频会议系统为中移动北京营业厅集内部管理与营业控制于一体的电子化控制平台。操作者根据岗位职责不但可以进行内部工作和信息传递，还可以控制移动营业厅的外设机顶盒和播放终端。终端有标清显示屏和led屏两种播放终端。</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播放器系统定制。软件开发。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基于unbuntu10.10desktop定制播放器，完成与上层通信接口控制液晶屏和led屏。完成项目到android系统的移植。</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北京一汽、国家电网linux触摸屏和高清播放器</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2009.08-2010.10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北京阳光瑞信科技有限公司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开发周期 2010.11-2011.4。</w:t>
            </w:r>
            <w:r>
              <w:rPr>
                <w:rFonts w:ascii="宋体" w:hAnsi="宋体"/>
                <w:kern w:val="0"/>
                <w:sz w:val="22"/>
                <w:szCs w:val="22"/>
              </w:rPr>
              <w:br w:type="textWrapping"/>
            </w:r>
            <w:r>
              <w:rPr>
                <w:rFonts w:ascii="宋体" w:hAnsi="宋体"/>
                <w:kern w:val="0"/>
                <w:sz w:val="22"/>
                <w:szCs w:val="22"/>
              </w:rPr>
              <w:t>软件平台：ubuntu10.10，firefox，mplayer。</w:t>
            </w:r>
            <w:r>
              <w:rPr>
                <w:rFonts w:ascii="宋体" w:hAnsi="宋体"/>
                <w:kern w:val="0"/>
                <w:sz w:val="22"/>
                <w:szCs w:val="22"/>
              </w:rPr>
              <w:br w:type="textWrapping"/>
            </w:r>
            <w:r>
              <w:rPr>
                <w:rFonts w:ascii="宋体" w:hAnsi="宋体"/>
                <w:kern w:val="0"/>
                <w:sz w:val="22"/>
                <w:szCs w:val="22"/>
              </w:rPr>
              <w:t>产品介绍：产品分立体式标清触摸屏和高清显示屏两种，触摸屏主要用于广告宣传，和信息一体化考勤机。高清显示屏主要播放1920p高清视频和图片，用于广告宣传。</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本人在项目中的任务是定制linux播放器，为视频和网页提供底层支持，并负责最终产品的硬件调试。涉及技能，shell，c语言，和linux系统定制。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完成多功能嵌入式系统定制。不但能播放高清视频和图片，还具有考勤和触摸功能。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7"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技术支持</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2009.03-2009.06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技术支持工程师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 xml:space="preserve"> 盛博协同科技有限公司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隶属于市场部，主要是负责维修板卡和售后服务。</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故障板卡维修，技术支持。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80"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1。基于dos和windows的ghost一键还原系统制作。</w:t>
            </w:r>
            <w:r>
              <w:rPr>
                <w:rFonts w:ascii="宋体" w:hAnsi="宋体"/>
                <w:kern w:val="0"/>
                <w:sz w:val="22"/>
                <w:szCs w:val="22"/>
              </w:rPr>
              <w:br w:type="textWrapping"/>
            </w:r>
            <w:r>
              <w:rPr>
                <w:rFonts w:ascii="宋体" w:hAnsi="宋体"/>
                <w:kern w:val="0"/>
                <w:sz w:val="22"/>
                <w:szCs w:val="22"/>
              </w:rPr>
              <w:t>2。汇编代码板卡测试程序。</w:t>
            </w:r>
            <w:r>
              <w:rPr>
                <w:rFonts w:ascii="宋体" w:hAnsi="宋体"/>
                <w:kern w:val="0"/>
                <w:sz w:val="22"/>
                <w:szCs w:val="22"/>
              </w:rPr>
              <w:br w:type="textWrapping"/>
            </w:r>
            <w:r>
              <w:rPr>
                <w:rFonts w:ascii="宋体" w:hAnsi="宋体"/>
                <w:kern w:val="0"/>
                <w:sz w:val="22"/>
                <w:szCs w:val="22"/>
              </w:rPr>
              <w:t>3。主板维修。</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single" w:color="D0CECE" w:themeColor="background2" w:themeShade="E6" w:sz="4" w:space="0"/>
            </w:tcBorders>
          </w:tcPr>
          <w:p>
            <w:pPr>
              <w:snapToGrid w:val="0"/>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jc w:val="left"/>
              <w:rPr>
                <w:rFonts w:ascii="宋体" w:hAnsi="宋体"/>
                <w:kern w:val="0"/>
              </w:rPr>
            </w:pPr>
            <w:r>
              <w:rPr>
                <w:rFonts w:hint="eastAsia" w:ascii="宋体" w:hAnsi="宋体"/>
                <w:b/>
                <w:kern w:val="0"/>
                <w:sz w:val="30"/>
                <w:szCs w:val="30"/>
              </w:rPr>
              <w:t>语言能力</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spacing w:line="288" w:lineRule="auto"/>
              <w:jc w:val="left"/>
              <w:rPr>
                <w:rFonts w:ascii="宋体" w:hAnsi="宋体"/>
                <w:kern w:val="0"/>
                <w:sz w:val="22"/>
                <w:szCs w:val="22"/>
              </w:rPr>
            </w:pPr>
            <w:r>
              <w:rPr>
                <w:rFonts w:ascii="宋体" w:hAnsi="宋体"/>
                <w:kern w:val="0"/>
                <w:sz w:val="22"/>
                <w:szCs w:val="22"/>
              </w:rPr>
              <w:t>英语、普通话</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c>
          <w:tcPr>
            <w:tcW w:w="5000" w:type="pct"/>
            <w:tcBorders>
              <w:top w:val="single" w:color="D0CECE" w:themeColor="background2" w:themeShade="E6" w:sz="4" w:space="0"/>
            </w:tcBorders>
          </w:tcPr>
          <w:p>
            <w:pPr>
              <w:snapToGrid w:val="0"/>
              <w:jc w:val="both"/>
              <w:rPr>
                <w:rFonts w:ascii="宋体" w:hAnsi="宋体"/>
                <w:b/>
                <w:kern w:val="0"/>
              </w:rPr>
            </w:pPr>
          </w:p>
        </w:tc>
      </w:tr>
      <w:tr>
        <w:tc>
          <w:tcPr>
            <w:tcW w:w="5000" w:type="pct"/>
            <w:tcBorders>
              <w:top w:val="nil"/>
            </w:tcBorders>
          </w:tcPr>
          <w:p>
            <w:pPr>
              <w:snapToGrid w:val="0"/>
              <w:jc w:val="both"/>
              <w:rPr>
                <w:rFonts w:ascii="宋体" w:hAnsi="宋体"/>
                <w:kern w:val="0"/>
              </w:rPr>
            </w:pPr>
            <w:r>
              <w:rPr>
                <w:rFonts w:hint="eastAsia" w:ascii="宋体" w:hAnsi="宋体"/>
                <w:b/>
                <w:kern w:val="0"/>
                <w:sz w:val="30"/>
                <w:szCs w:val="30"/>
              </w:rPr>
              <w:t>自我评价</w:t>
            </w:r>
          </w:p>
        </w:tc>
      </w:tr>
      <w:tr>
        <w:tc>
          <w:tcPr>
            <w:tcW w:w="5000" w:type="pct"/>
            <w:tcBorders>
              <w:top w:val="nil"/>
            </w:tcBorders>
          </w:tcPr>
          <w:p>
            <w:pPr>
              <w:snapToGrid w:val="0"/>
              <w:spacing w:line="288" w:lineRule="auto"/>
              <w:jc w:val="left"/>
              <w:rPr>
                <w:rFonts w:ascii="宋体" w:hAnsi="宋体"/>
                <w:b/>
                <w:kern w:val="0"/>
              </w:rPr>
            </w:pPr>
            <w:r>
              <w:rPr>
                <w:rFonts w:ascii="宋体" w:hAnsi="宋体"/>
                <w:kern w:val="0"/>
                <w:sz w:val="22"/>
                <w:szCs w:val="22"/>
              </w:rPr>
              <w:t>踏实，沉稳，勤奋。</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c>
          <w:tcPr>
            <w:tcW w:w="5000" w:type="pct"/>
            <w:tcBorders>
              <w:top w:val="single" w:color="D0CECE" w:themeColor="background2" w:themeShade="E6" w:sz="4" w:space="0"/>
            </w:tcBorders>
          </w:tcPr>
          <w:p>
            <w:pPr>
              <w:snapToGrid w:val="0"/>
              <w:spacing w:line="288" w:lineRule="auto"/>
              <w:jc w:val="left"/>
              <w:rPr>
                <w:rFonts w:ascii="宋体" w:hAnsi="宋体"/>
                <w:b/>
                <w:kern w:val="0"/>
              </w:rPr>
            </w:pPr>
          </w:p>
        </w:tc>
      </w:tr>
      <w:tr>
        <w:tc>
          <w:tcPr>
            <w:tcW w:w="5000" w:type="pct"/>
            <w:tcBorders>
              <w:top w:val="nil"/>
            </w:tcBorders>
          </w:tcPr>
          <w:p>
            <w:pPr>
              <w:snapToGrid w:val="0"/>
              <w:spacing w:line="288" w:lineRule="auto"/>
              <w:jc w:val="left"/>
              <w:rPr>
                <w:rFonts w:ascii="宋体" w:hAnsi="宋体"/>
                <w:kern w:val="0"/>
                <w:sz w:val="22"/>
                <w:szCs w:val="22"/>
              </w:rPr>
            </w:pPr>
            <w:r>
              <w:rPr>
                <w:rFonts w:hint="eastAsia" w:ascii="宋体" w:hAnsi="宋体"/>
                <w:b/>
                <w:kern w:val="0"/>
                <w:sz w:val="30"/>
                <w:szCs w:val="30"/>
              </w:rPr>
              <w:t>附加信息</w:t>
            </w:r>
          </w:p>
        </w:tc>
      </w:tr>
      <w:tr>
        <w:tc>
          <w:tcPr>
            <w:tcW w:w="5000" w:type="pct"/>
            <w:tcBorders>
              <w:top w:val="nil"/>
            </w:tcBorders>
          </w:tcPr>
          <w:p>
            <w:pPr>
              <w:snapToGrid w:val="0"/>
              <w:spacing w:line="288" w:lineRule="auto"/>
              <w:jc w:val="left"/>
              <w:rPr>
                <w:rFonts w:ascii="宋体" w:hAnsi="宋体"/>
                <w:kern w:val="0"/>
                <w:sz w:val="22"/>
                <w:szCs w:val="22"/>
              </w:rPr>
            </w:pPr>
            <w:r>
              <w:rPr>
                <w:rFonts w:ascii="宋体" w:hAnsi="宋体"/>
                <w:kern w:val="0"/>
                <w:sz w:val="22"/>
                <w:szCs w:val="22"/>
              </w:rPr>
              <w:t>了解webrtc,视频推拉流等直播技术。</w:t>
            </w:r>
          </w:p>
          <w:p>
            <w:pPr>
              <w:snapToGrid w:val="0"/>
              <w:spacing w:line="288" w:lineRule="auto"/>
              <w:jc w:val="left"/>
              <w:rPr>
                <w:rFonts w:ascii="宋体" w:hAnsi="宋体"/>
                <w:kern w:val="0"/>
                <w:sz w:val="22"/>
                <w:szCs w:val="22"/>
              </w:rPr>
            </w:pPr>
            <w:r>
              <w:rPr>
                <w:rFonts w:ascii="宋体" w:hAnsi="宋体"/>
                <w:kern w:val="0"/>
                <w:sz w:val="22"/>
                <w:szCs w:val="22"/>
              </w:rPr>
              <w:t>了解ffmpeg，编解码。</w:t>
            </w:r>
          </w:p>
          <w:p>
            <w:pPr>
              <w:snapToGrid w:val="0"/>
              <w:spacing w:line="288" w:lineRule="auto"/>
              <w:jc w:val="left"/>
              <w:rPr>
                <w:rFonts w:ascii="宋体" w:hAnsi="宋体"/>
                <w:b/>
                <w:kern w:val="0"/>
              </w:rPr>
            </w:pPr>
            <w:r>
              <w:rPr>
                <w:rFonts w:ascii="宋体" w:hAnsi="宋体"/>
                <w:kern w:val="0"/>
                <w:sz w:val="22"/>
                <w:szCs w:val="22"/>
              </w:rPr>
              <w:t>了解linux shell。</w:t>
            </w:r>
            <w:r>
              <w:rPr>
                <w:rFonts w:ascii="宋体" w:hAnsi="宋体"/>
                <w:kern w:val="0"/>
                <w:sz w:val="22"/>
                <w:szCs w:val="22"/>
              </w:rPr>
              <w:br w:type="textWrapping"/>
            </w:r>
            <w:r>
              <w:rPr>
                <w:rFonts w:ascii="宋体" w:hAnsi="宋体"/>
                <w:kern w:val="0"/>
                <w:sz w:val="22"/>
                <w:szCs w:val="22"/>
              </w:rPr>
              <w:t>了解tcp ip通信协议，有网络编程经验。</w:t>
            </w:r>
            <w:r>
              <w:rPr>
                <w:rFonts w:ascii="宋体" w:hAnsi="宋体"/>
                <w:kern w:val="0"/>
                <w:sz w:val="22"/>
                <w:szCs w:val="22"/>
              </w:rPr>
              <w:br w:type="textWrapping"/>
            </w:r>
            <w:r>
              <w:rPr>
                <w:rFonts w:ascii="宋体" w:hAnsi="宋体"/>
                <w:kern w:val="0"/>
                <w:sz w:val="22"/>
                <w:szCs w:val="22"/>
              </w:rPr>
              <w:t>了解linux、android内核，擅长驱动开发。</w:t>
            </w:r>
            <w:r>
              <w:rPr>
                <w:rFonts w:ascii="宋体" w:hAnsi="宋体"/>
                <w:kern w:val="0"/>
                <w:sz w:val="22"/>
                <w:szCs w:val="22"/>
              </w:rPr>
              <w:br w:type="textWrapping"/>
            </w:r>
            <w:r>
              <w:rPr>
                <w:rFonts w:ascii="宋体" w:hAnsi="宋体"/>
                <w:kern w:val="0"/>
                <w:sz w:val="22"/>
                <w:szCs w:val="22"/>
              </w:rPr>
              <w:t>了解音视频格式，编解码。ts流，flv，mp4等。</w:t>
            </w:r>
            <w:r>
              <w:rPr>
                <w:rFonts w:ascii="宋体" w:hAnsi="宋体"/>
                <w:kern w:val="0"/>
                <w:sz w:val="22"/>
                <w:szCs w:val="22"/>
              </w:rPr>
              <w:br w:type="textWrapping"/>
            </w:r>
            <w:r>
              <w:rPr>
                <w:rFonts w:ascii="宋体" w:hAnsi="宋体"/>
                <w:kern w:val="0"/>
                <w:sz w:val="22"/>
                <w:szCs w:val="22"/>
              </w:rPr>
              <w:t>了解android frame架构</w:t>
            </w:r>
            <w:r>
              <w:rPr>
                <w:rFonts w:ascii="宋体" w:hAnsi="宋体"/>
                <w:kern w:val="0"/>
                <w:sz w:val="22"/>
                <w:szCs w:val="22"/>
              </w:rPr>
              <w:t>,</w:t>
            </w:r>
            <w:r>
              <w:rPr>
                <w:rFonts w:ascii="宋体" w:hAnsi="宋体"/>
                <w:kern w:val="0"/>
                <w:sz w:val="22"/>
                <w:szCs w:val="22"/>
              </w:rPr>
              <w:t>jni。</w:t>
            </w:r>
            <w:r>
              <w:rPr>
                <w:rFonts w:ascii="宋体" w:hAnsi="宋体"/>
                <w:kern w:val="0"/>
                <w:sz w:val="22"/>
                <w:szCs w:val="22"/>
              </w:rPr>
              <w:br w:type="textWrapping"/>
            </w:r>
            <w:r>
              <w:rPr>
                <w:rFonts w:ascii="宋体" w:hAnsi="宋体"/>
                <w:kern w:val="0"/>
                <w:sz w:val="22"/>
                <w:szCs w:val="22"/>
              </w:rPr>
              <w:t>可以使用的操作系统有dos，windows，sigma designs，android。</w:t>
            </w:r>
            <w:r>
              <w:rPr>
                <w:rFonts w:ascii="宋体" w:hAnsi="宋体"/>
                <w:kern w:val="0"/>
                <w:sz w:val="22"/>
                <w:szCs w:val="22"/>
              </w:rPr>
              <w:br w:type="textWrapping"/>
            </w:r>
            <w:r>
              <w:rPr>
                <w:rFonts w:ascii="宋体" w:hAnsi="宋体"/>
                <w:kern w:val="0"/>
                <w:sz w:val="22"/>
                <w:szCs w:val="22"/>
              </w:rPr>
              <w:t>硬件平台：单片机，arm，bsp，x86，sigma designs.</w:t>
            </w:r>
          </w:p>
        </w:tc>
      </w:tr>
    </w:tbl>
    <w:p>
      <w:pPr>
        <w:spacing w:line="240" w:lineRule="exact"/>
        <w:jc w:val="left"/>
        <w:rPr>
          <w:rFonts w:ascii="宋体" w:hAnsi="宋体"/>
          <w:b/>
        </w:rPr>
      </w:pPr>
    </w:p>
    <w:sectPr>
      <w:footerReference r:id="rId3" w:type="default"/>
      <w:pgSz w:w="11906" w:h="16838"/>
      <w:pgMar w:top="851" w:right="1134" w:bottom="851"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olor w:val="AFABAB" w:themeColor="background2" w:themeShade="BF"/>
      </w:rPr>
    </w:pPr>
    <w:r>
      <w:rPr>
        <w:rFonts w:hint="eastAsia"/>
        <w:color w:val="AFABAB" w:themeColor="background2" w:themeShade="BF"/>
      </w:rPr>
      <w:t>简历来自：猎聘</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540C"/>
    <w:multiLevelType w:val="multilevel"/>
    <w:tmpl w:val="20A0540C"/>
    <w:lvl w:ilvl="0" w:tentative="0">
      <w:start w:val="1"/>
      <w:numFmt w:val="decimal"/>
      <w:pStyle w:val="2"/>
      <w:suff w:val="space"/>
      <w:lvlText w:val="%1"/>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pStyle w:val="4"/>
      <w:suff w:val="space"/>
      <w:lvlText w:val="%1.%2.%3"/>
      <w:lvlJc w:val="left"/>
      <w:pPr>
        <w:ind w:left="142"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30"/>
    <w:rsid w:val="000017E3"/>
    <w:rsid w:val="00006FE6"/>
    <w:rsid w:val="000104C0"/>
    <w:rsid w:val="00016E1D"/>
    <w:rsid w:val="000203CB"/>
    <w:rsid w:val="00021ADC"/>
    <w:rsid w:val="00025B3A"/>
    <w:rsid w:val="00025B71"/>
    <w:rsid w:val="00032448"/>
    <w:rsid w:val="00034A14"/>
    <w:rsid w:val="00051C93"/>
    <w:rsid w:val="00063B3B"/>
    <w:rsid w:val="00067A07"/>
    <w:rsid w:val="00070E58"/>
    <w:rsid w:val="000715B4"/>
    <w:rsid w:val="00085DC3"/>
    <w:rsid w:val="00094D1C"/>
    <w:rsid w:val="00097878"/>
    <w:rsid w:val="000B3EE3"/>
    <w:rsid w:val="000B6313"/>
    <w:rsid w:val="000C2350"/>
    <w:rsid w:val="000C3796"/>
    <w:rsid w:val="000C589A"/>
    <w:rsid w:val="000C668C"/>
    <w:rsid w:val="000D4525"/>
    <w:rsid w:val="000E0B63"/>
    <w:rsid w:val="000E4FBC"/>
    <w:rsid w:val="000E7A6D"/>
    <w:rsid w:val="000F1F4E"/>
    <w:rsid w:val="000F5163"/>
    <w:rsid w:val="00107DB6"/>
    <w:rsid w:val="00134A23"/>
    <w:rsid w:val="00142588"/>
    <w:rsid w:val="0014355D"/>
    <w:rsid w:val="00146201"/>
    <w:rsid w:val="0016300E"/>
    <w:rsid w:val="00182B7D"/>
    <w:rsid w:val="0019071D"/>
    <w:rsid w:val="00190A51"/>
    <w:rsid w:val="00193CE1"/>
    <w:rsid w:val="001A70CE"/>
    <w:rsid w:val="001C50F8"/>
    <w:rsid w:val="001D7C3A"/>
    <w:rsid w:val="001E4AF5"/>
    <w:rsid w:val="00207757"/>
    <w:rsid w:val="00212AAE"/>
    <w:rsid w:val="00215835"/>
    <w:rsid w:val="00220FFF"/>
    <w:rsid w:val="00221217"/>
    <w:rsid w:val="00221843"/>
    <w:rsid w:val="002271B5"/>
    <w:rsid w:val="002310D6"/>
    <w:rsid w:val="00234A8C"/>
    <w:rsid w:val="00256FE0"/>
    <w:rsid w:val="0025742F"/>
    <w:rsid w:val="002B5CC7"/>
    <w:rsid w:val="002C2887"/>
    <w:rsid w:val="002C4F38"/>
    <w:rsid w:val="002E31D8"/>
    <w:rsid w:val="002F271C"/>
    <w:rsid w:val="002F38E8"/>
    <w:rsid w:val="002F6CA6"/>
    <w:rsid w:val="003032FE"/>
    <w:rsid w:val="00303EFA"/>
    <w:rsid w:val="00304F0A"/>
    <w:rsid w:val="00313EC4"/>
    <w:rsid w:val="00313F8E"/>
    <w:rsid w:val="00315A6B"/>
    <w:rsid w:val="00322B82"/>
    <w:rsid w:val="003249B0"/>
    <w:rsid w:val="003379DA"/>
    <w:rsid w:val="0034599E"/>
    <w:rsid w:val="00360200"/>
    <w:rsid w:val="00361837"/>
    <w:rsid w:val="00370FEF"/>
    <w:rsid w:val="00371D4F"/>
    <w:rsid w:val="00377E59"/>
    <w:rsid w:val="00384352"/>
    <w:rsid w:val="00387C00"/>
    <w:rsid w:val="00390C6E"/>
    <w:rsid w:val="00394FF6"/>
    <w:rsid w:val="00396E55"/>
    <w:rsid w:val="003C5E8A"/>
    <w:rsid w:val="003C7023"/>
    <w:rsid w:val="003D37ED"/>
    <w:rsid w:val="003E0FD2"/>
    <w:rsid w:val="003F152C"/>
    <w:rsid w:val="003F7AB0"/>
    <w:rsid w:val="0040271B"/>
    <w:rsid w:val="00404339"/>
    <w:rsid w:val="004159C5"/>
    <w:rsid w:val="00415F4F"/>
    <w:rsid w:val="00431F63"/>
    <w:rsid w:val="00432470"/>
    <w:rsid w:val="00444388"/>
    <w:rsid w:val="00444E22"/>
    <w:rsid w:val="00462EE0"/>
    <w:rsid w:val="00474745"/>
    <w:rsid w:val="004762C4"/>
    <w:rsid w:val="00484FA6"/>
    <w:rsid w:val="004A35D3"/>
    <w:rsid w:val="004A4906"/>
    <w:rsid w:val="004A586F"/>
    <w:rsid w:val="004B1DFB"/>
    <w:rsid w:val="004B3894"/>
    <w:rsid w:val="004B4927"/>
    <w:rsid w:val="004B589A"/>
    <w:rsid w:val="004C19E3"/>
    <w:rsid w:val="004C76A0"/>
    <w:rsid w:val="004E4200"/>
    <w:rsid w:val="004E7665"/>
    <w:rsid w:val="004F0E28"/>
    <w:rsid w:val="004F1A9D"/>
    <w:rsid w:val="004F2C55"/>
    <w:rsid w:val="00536D81"/>
    <w:rsid w:val="005433EF"/>
    <w:rsid w:val="00553BED"/>
    <w:rsid w:val="00563B21"/>
    <w:rsid w:val="00566FD7"/>
    <w:rsid w:val="00574642"/>
    <w:rsid w:val="005766A7"/>
    <w:rsid w:val="00576974"/>
    <w:rsid w:val="0058133E"/>
    <w:rsid w:val="00582174"/>
    <w:rsid w:val="00582B91"/>
    <w:rsid w:val="00585F06"/>
    <w:rsid w:val="0059127A"/>
    <w:rsid w:val="005A0F6B"/>
    <w:rsid w:val="005A609C"/>
    <w:rsid w:val="005B211A"/>
    <w:rsid w:val="005C71D9"/>
    <w:rsid w:val="005D64B5"/>
    <w:rsid w:val="005D6FB6"/>
    <w:rsid w:val="005D7DB4"/>
    <w:rsid w:val="0060155B"/>
    <w:rsid w:val="006020AE"/>
    <w:rsid w:val="0060501C"/>
    <w:rsid w:val="00605180"/>
    <w:rsid w:val="00605C94"/>
    <w:rsid w:val="00607725"/>
    <w:rsid w:val="006118F9"/>
    <w:rsid w:val="00614748"/>
    <w:rsid w:val="00626529"/>
    <w:rsid w:val="00630FD5"/>
    <w:rsid w:val="0064149A"/>
    <w:rsid w:val="00656CF6"/>
    <w:rsid w:val="006610DF"/>
    <w:rsid w:val="00662F5C"/>
    <w:rsid w:val="006643AA"/>
    <w:rsid w:val="00670B0D"/>
    <w:rsid w:val="006715DC"/>
    <w:rsid w:val="0068212D"/>
    <w:rsid w:val="00683327"/>
    <w:rsid w:val="00684963"/>
    <w:rsid w:val="006956DB"/>
    <w:rsid w:val="006B5ABA"/>
    <w:rsid w:val="006B62E1"/>
    <w:rsid w:val="006C2A38"/>
    <w:rsid w:val="006C49CC"/>
    <w:rsid w:val="006D1A63"/>
    <w:rsid w:val="006E3BEA"/>
    <w:rsid w:val="006F3590"/>
    <w:rsid w:val="00702E37"/>
    <w:rsid w:val="00710CF0"/>
    <w:rsid w:val="0071371B"/>
    <w:rsid w:val="00713A95"/>
    <w:rsid w:val="00715BCD"/>
    <w:rsid w:val="0072037A"/>
    <w:rsid w:val="0072177D"/>
    <w:rsid w:val="007220CC"/>
    <w:rsid w:val="007235E8"/>
    <w:rsid w:val="00723A30"/>
    <w:rsid w:val="00741BB9"/>
    <w:rsid w:val="00751473"/>
    <w:rsid w:val="0076479A"/>
    <w:rsid w:val="00792AB2"/>
    <w:rsid w:val="00795580"/>
    <w:rsid w:val="00795E40"/>
    <w:rsid w:val="007A29AD"/>
    <w:rsid w:val="007A5B12"/>
    <w:rsid w:val="007B4C66"/>
    <w:rsid w:val="007B4F0B"/>
    <w:rsid w:val="007C542D"/>
    <w:rsid w:val="007E5D6D"/>
    <w:rsid w:val="007F48C0"/>
    <w:rsid w:val="007F64B8"/>
    <w:rsid w:val="0081704D"/>
    <w:rsid w:val="00824CFD"/>
    <w:rsid w:val="00833BAB"/>
    <w:rsid w:val="00836107"/>
    <w:rsid w:val="00836A47"/>
    <w:rsid w:val="00855D9D"/>
    <w:rsid w:val="00873D45"/>
    <w:rsid w:val="00877152"/>
    <w:rsid w:val="0087722F"/>
    <w:rsid w:val="00882DD4"/>
    <w:rsid w:val="00894C30"/>
    <w:rsid w:val="008955C9"/>
    <w:rsid w:val="008A2B4F"/>
    <w:rsid w:val="008A7EA4"/>
    <w:rsid w:val="008B0468"/>
    <w:rsid w:val="008B0795"/>
    <w:rsid w:val="008B2C86"/>
    <w:rsid w:val="008B2E27"/>
    <w:rsid w:val="008B4A15"/>
    <w:rsid w:val="008C0F1F"/>
    <w:rsid w:val="008C1C37"/>
    <w:rsid w:val="008C23C2"/>
    <w:rsid w:val="008C4DD6"/>
    <w:rsid w:val="008C51C5"/>
    <w:rsid w:val="008D32E4"/>
    <w:rsid w:val="008E179E"/>
    <w:rsid w:val="008E1BE9"/>
    <w:rsid w:val="008F246E"/>
    <w:rsid w:val="008F3D4A"/>
    <w:rsid w:val="008F70C3"/>
    <w:rsid w:val="009114F2"/>
    <w:rsid w:val="00917C64"/>
    <w:rsid w:val="00952B98"/>
    <w:rsid w:val="00957C6F"/>
    <w:rsid w:val="0096310C"/>
    <w:rsid w:val="009644CA"/>
    <w:rsid w:val="00964C0E"/>
    <w:rsid w:val="00965DD4"/>
    <w:rsid w:val="00966133"/>
    <w:rsid w:val="0097469D"/>
    <w:rsid w:val="0097661E"/>
    <w:rsid w:val="00980899"/>
    <w:rsid w:val="00984AB7"/>
    <w:rsid w:val="00994DA8"/>
    <w:rsid w:val="009965A6"/>
    <w:rsid w:val="00996ECD"/>
    <w:rsid w:val="009A44DB"/>
    <w:rsid w:val="009A4D77"/>
    <w:rsid w:val="009C02EF"/>
    <w:rsid w:val="009C094A"/>
    <w:rsid w:val="009C4F23"/>
    <w:rsid w:val="009D1F72"/>
    <w:rsid w:val="009D7798"/>
    <w:rsid w:val="009E14DF"/>
    <w:rsid w:val="009F6EDF"/>
    <w:rsid w:val="00A008A3"/>
    <w:rsid w:val="00A02F94"/>
    <w:rsid w:val="00A11700"/>
    <w:rsid w:val="00A27B88"/>
    <w:rsid w:val="00A301FB"/>
    <w:rsid w:val="00A3057F"/>
    <w:rsid w:val="00A373AE"/>
    <w:rsid w:val="00A52735"/>
    <w:rsid w:val="00A52D90"/>
    <w:rsid w:val="00A63F9F"/>
    <w:rsid w:val="00A74358"/>
    <w:rsid w:val="00A82468"/>
    <w:rsid w:val="00A85C57"/>
    <w:rsid w:val="00AB1F70"/>
    <w:rsid w:val="00AB4F05"/>
    <w:rsid w:val="00AB6893"/>
    <w:rsid w:val="00AE5D12"/>
    <w:rsid w:val="00AF1ABE"/>
    <w:rsid w:val="00AF44A3"/>
    <w:rsid w:val="00B0385F"/>
    <w:rsid w:val="00B07185"/>
    <w:rsid w:val="00B22F74"/>
    <w:rsid w:val="00B30B7E"/>
    <w:rsid w:val="00B42E78"/>
    <w:rsid w:val="00B43E58"/>
    <w:rsid w:val="00B53A9F"/>
    <w:rsid w:val="00B54C14"/>
    <w:rsid w:val="00B61251"/>
    <w:rsid w:val="00B6255D"/>
    <w:rsid w:val="00B626A5"/>
    <w:rsid w:val="00B8374E"/>
    <w:rsid w:val="00B87D56"/>
    <w:rsid w:val="00B90199"/>
    <w:rsid w:val="00B94C5B"/>
    <w:rsid w:val="00B94F6A"/>
    <w:rsid w:val="00B97770"/>
    <w:rsid w:val="00BA0D58"/>
    <w:rsid w:val="00BB0976"/>
    <w:rsid w:val="00BB20CB"/>
    <w:rsid w:val="00BB44FD"/>
    <w:rsid w:val="00BB6851"/>
    <w:rsid w:val="00BC3B60"/>
    <w:rsid w:val="00BC682D"/>
    <w:rsid w:val="00BC7713"/>
    <w:rsid w:val="00BD46D6"/>
    <w:rsid w:val="00BE3C4E"/>
    <w:rsid w:val="00C10998"/>
    <w:rsid w:val="00C25112"/>
    <w:rsid w:val="00C30EF2"/>
    <w:rsid w:val="00C40A15"/>
    <w:rsid w:val="00C42545"/>
    <w:rsid w:val="00C43144"/>
    <w:rsid w:val="00C44B30"/>
    <w:rsid w:val="00C66F1F"/>
    <w:rsid w:val="00C71E39"/>
    <w:rsid w:val="00C92D66"/>
    <w:rsid w:val="00CA293E"/>
    <w:rsid w:val="00CA452E"/>
    <w:rsid w:val="00CB5320"/>
    <w:rsid w:val="00CB73A7"/>
    <w:rsid w:val="00CD2D1C"/>
    <w:rsid w:val="00CE1386"/>
    <w:rsid w:val="00CE716E"/>
    <w:rsid w:val="00CF5E41"/>
    <w:rsid w:val="00D01A5E"/>
    <w:rsid w:val="00D04F14"/>
    <w:rsid w:val="00D063F6"/>
    <w:rsid w:val="00D06DC2"/>
    <w:rsid w:val="00D1049C"/>
    <w:rsid w:val="00D1466B"/>
    <w:rsid w:val="00D37126"/>
    <w:rsid w:val="00D45148"/>
    <w:rsid w:val="00D46DC7"/>
    <w:rsid w:val="00D521EE"/>
    <w:rsid w:val="00D6728B"/>
    <w:rsid w:val="00D853F7"/>
    <w:rsid w:val="00DA56A1"/>
    <w:rsid w:val="00DB34DB"/>
    <w:rsid w:val="00DC0F02"/>
    <w:rsid w:val="00DC6630"/>
    <w:rsid w:val="00DD769F"/>
    <w:rsid w:val="00DD77D4"/>
    <w:rsid w:val="00DE19D8"/>
    <w:rsid w:val="00DE4FAA"/>
    <w:rsid w:val="00E017F0"/>
    <w:rsid w:val="00E168A7"/>
    <w:rsid w:val="00E2595A"/>
    <w:rsid w:val="00E34B60"/>
    <w:rsid w:val="00E407EB"/>
    <w:rsid w:val="00E414AC"/>
    <w:rsid w:val="00E7536E"/>
    <w:rsid w:val="00E807AC"/>
    <w:rsid w:val="00E816F5"/>
    <w:rsid w:val="00E82576"/>
    <w:rsid w:val="00E83A47"/>
    <w:rsid w:val="00E94AEE"/>
    <w:rsid w:val="00EB06B0"/>
    <w:rsid w:val="00ED4C1E"/>
    <w:rsid w:val="00ED7D2E"/>
    <w:rsid w:val="00EE158F"/>
    <w:rsid w:val="00EE40BD"/>
    <w:rsid w:val="00EE619E"/>
    <w:rsid w:val="00F01915"/>
    <w:rsid w:val="00F05924"/>
    <w:rsid w:val="00F11726"/>
    <w:rsid w:val="00F20D12"/>
    <w:rsid w:val="00F40270"/>
    <w:rsid w:val="00F40792"/>
    <w:rsid w:val="00F413FC"/>
    <w:rsid w:val="00F4240E"/>
    <w:rsid w:val="00F4600C"/>
    <w:rsid w:val="00F54098"/>
    <w:rsid w:val="00F779C7"/>
    <w:rsid w:val="00F803A8"/>
    <w:rsid w:val="00F856C3"/>
    <w:rsid w:val="00F90A06"/>
    <w:rsid w:val="00F96F49"/>
    <w:rsid w:val="00FB3A2D"/>
    <w:rsid w:val="00FC2C0A"/>
    <w:rsid w:val="00FC7220"/>
    <w:rsid w:val="00FD0B56"/>
    <w:rsid w:val="00FE1B19"/>
    <w:rsid w:val="00FE2719"/>
    <w:rsid w:val="7F55E9DB"/>
    <w:rsid w:val="FFF04F8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kern w:val="2"/>
      <w:lang w:val="en-US" w:eastAsia="zh-CN" w:bidi="ar-SA"/>
    </w:rPr>
  </w:style>
  <w:style w:type="paragraph" w:styleId="2">
    <w:name w:val="heading 1"/>
    <w:basedOn w:val="1"/>
    <w:next w:val="1"/>
    <w:link w:val="35"/>
    <w:qFormat/>
    <w:uiPriority w:val="9"/>
    <w:pPr>
      <w:keepNext/>
      <w:keepLines/>
      <w:numPr>
        <w:ilvl w:val="0"/>
        <w:numId w:val="1"/>
      </w:numPr>
      <w:spacing w:before="360" w:after="360"/>
      <w:outlineLvl w:val="0"/>
    </w:pPr>
    <w:rPr>
      <w:b/>
      <w:bCs/>
      <w:kern w:val="44"/>
      <w:sz w:val="32"/>
      <w:szCs w:val="44"/>
    </w:rPr>
  </w:style>
  <w:style w:type="paragraph" w:styleId="3">
    <w:name w:val="heading 2"/>
    <w:basedOn w:val="1"/>
    <w:next w:val="1"/>
    <w:link w:val="52"/>
    <w:qFormat/>
    <w:uiPriority w:val="0"/>
    <w:pPr>
      <w:spacing w:before="240" w:after="240"/>
      <w:outlineLvl w:val="1"/>
    </w:pPr>
    <w:rPr>
      <w:b/>
      <w:bCs/>
      <w:sz w:val="28"/>
      <w:szCs w:val="36"/>
    </w:rPr>
  </w:style>
  <w:style w:type="paragraph" w:styleId="4">
    <w:name w:val="heading 3"/>
    <w:basedOn w:val="1"/>
    <w:next w:val="1"/>
    <w:link w:val="53"/>
    <w:qFormat/>
    <w:uiPriority w:val="9"/>
    <w:pPr>
      <w:numPr>
        <w:ilvl w:val="2"/>
        <w:numId w:val="1"/>
      </w:numPr>
      <w:spacing w:before="120" w:after="120"/>
      <w:outlineLvl w:val="2"/>
    </w:pPr>
    <w:rPr>
      <w:b/>
      <w:bCs/>
      <w:szCs w:val="27"/>
    </w:rPr>
  </w:style>
  <w:style w:type="paragraph" w:styleId="5">
    <w:name w:val="heading 4"/>
    <w:basedOn w:val="1"/>
    <w:next w:val="1"/>
    <w:link w:val="54"/>
    <w:unhideWhenUsed/>
    <w:qFormat/>
    <w:uiPriority w:val="9"/>
    <w:pPr>
      <w:keepNext/>
      <w:keepLines/>
      <w:outlineLvl w:val="3"/>
    </w:pPr>
    <w:rPr>
      <w:rFonts w:cstheme="majorBidi"/>
      <w:bCs/>
      <w:szCs w:val="28"/>
    </w:rPr>
  </w:style>
  <w:style w:type="character" w:default="1" w:styleId="24">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jc w:val="both"/>
    </w:pPr>
    <w:rPr>
      <w:rFonts w:asciiTheme="minorHAnsi" w:hAnsiTheme="minorHAnsi" w:eastAsiaTheme="minorEastAsia"/>
      <w:sz w:val="21"/>
    </w:rPr>
  </w:style>
  <w:style w:type="paragraph" w:styleId="7">
    <w:name w:val="caption"/>
    <w:basedOn w:val="1"/>
    <w:next w:val="1"/>
    <w:qFormat/>
    <w:uiPriority w:val="35"/>
    <w:rPr>
      <w:rFonts w:eastAsia="黑体" w:asciiTheme="majorHAnsi" w:hAnsiTheme="majorHAnsi" w:cstheme="majorBidi"/>
    </w:rPr>
  </w:style>
  <w:style w:type="paragraph" w:styleId="8">
    <w:name w:val="Document Map"/>
    <w:basedOn w:val="1"/>
    <w:link w:val="60"/>
    <w:unhideWhenUsed/>
    <w:qFormat/>
    <w:uiPriority w:val="99"/>
    <w:rPr>
      <w:rFonts w:ascii="宋体"/>
      <w:sz w:val="18"/>
      <w:szCs w:val="18"/>
    </w:rPr>
  </w:style>
  <w:style w:type="paragraph" w:styleId="9">
    <w:name w:val="annotation text"/>
    <w:basedOn w:val="1"/>
    <w:link w:val="55"/>
    <w:semiHidden/>
    <w:qFormat/>
    <w:uiPriority w:val="0"/>
    <w:rPr>
      <w:szCs w:val="24"/>
    </w:rPr>
  </w:style>
  <w:style w:type="paragraph" w:styleId="10">
    <w:name w:val="toc 5"/>
    <w:basedOn w:val="1"/>
    <w:next w:val="1"/>
    <w:unhideWhenUsed/>
    <w:qFormat/>
    <w:uiPriority w:val="39"/>
    <w:pPr>
      <w:ind w:left="1680" w:leftChars="800"/>
      <w:jc w:val="both"/>
    </w:pPr>
    <w:rPr>
      <w:rFonts w:asciiTheme="minorHAnsi" w:hAnsiTheme="minorHAnsi" w:eastAsiaTheme="minorEastAsia"/>
      <w:sz w:val="21"/>
    </w:rPr>
  </w:style>
  <w:style w:type="paragraph" w:styleId="11">
    <w:name w:val="toc 3"/>
    <w:basedOn w:val="1"/>
    <w:next w:val="1"/>
    <w:unhideWhenUsed/>
    <w:qFormat/>
    <w:uiPriority w:val="39"/>
    <w:pPr>
      <w:ind w:firstLine="300" w:firstLineChars="300"/>
    </w:pPr>
  </w:style>
  <w:style w:type="paragraph" w:styleId="12">
    <w:name w:val="toc 8"/>
    <w:basedOn w:val="1"/>
    <w:next w:val="1"/>
    <w:unhideWhenUsed/>
    <w:qFormat/>
    <w:uiPriority w:val="39"/>
    <w:pPr>
      <w:ind w:left="2940" w:leftChars="1400"/>
      <w:jc w:val="both"/>
    </w:pPr>
    <w:rPr>
      <w:rFonts w:asciiTheme="minorHAnsi" w:hAnsiTheme="minorHAnsi" w:eastAsiaTheme="minorEastAsia"/>
      <w:sz w:val="21"/>
    </w:rPr>
  </w:style>
  <w:style w:type="paragraph" w:styleId="13">
    <w:name w:val="Date"/>
    <w:basedOn w:val="1"/>
    <w:next w:val="1"/>
    <w:link w:val="58"/>
    <w:qFormat/>
    <w:uiPriority w:val="0"/>
    <w:pPr>
      <w:ind w:left="100" w:leftChars="2500"/>
    </w:pPr>
    <w:rPr>
      <w:sz w:val="32"/>
      <w:szCs w:val="24"/>
    </w:rPr>
  </w:style>
  <w:style w:type="paragraph" w:styleId="14">
    <w:name w:val="Body Text Indent 2"/>
    <w:basedOn w:val="1"/>
    <w:link w:val="59"/>
    <w:unhideWhenUsed/>
    <w:qFormat/>
    <w:uiPriority w:val="99"/>
    <w:pPr>
      <w:spacing w:after="120" w:line="480" w:lineRule="auto"/>
      <w:ind w:left="420" w:leftChars="200"/>
    </w:pPr>
    <w:rPr>
      <w:szCs w:val="24"/>
    </w:rPr>
  </w:style>
  <w:style w:type="paragraph" w:styleId="15">
    <w:name w:val="Balloon Text"/>
    <w:basedOn w:val="1"/>
    <w:link w:val="61"/>
    <w:unhideWhenUsed/>
    <w:qFormat/>
    <w:uiPriority w:val="99"/>
    <w:rPr>
      <w:sz w:val="18"/>
      <w:szCs w:val="18"/>
    </w:rPr>
  </w:style>
  <w:style w:type="paragraph" w:styleId="16">
    <w:name w:val="footer"/>
    <w:basedOn w:val="1"/>
    <w:link w:val="57"/>
    <w:unhideWhenUsed/>
    <w:qFormat/>
    <w:uiPriority w:val="99"/>
    <w:pPr>
      <w:tabs>
        <w:tab w:val="center" w:pos="4153"/>
        <w:tab w:val="right" w:pos="8306"/>
      </w:tabs>
      <w:snapToGrid w:val="0"/>
    </w:pPr>
    <w:rPr>
      <w:sz w:val="18"/>
      <w:szCs w:val="18"/>
    </w:rPr>
  </w:style>
  <w:style w:type="paragraph" w:styleId="17">
    <w:name w:val="header"/>
    <w:basedOn w:val="1"/>
    <w:link w:val="56"/>
    <w:unhideWhenUsed/>
    <w:qFormat/>
    <w:uiPriority w:val="0"/>
    <w:pPr>
      <w:pBdr>
        <w:bottom w:val="single" w:color="auto" w:sz="6" w:space="1"/>
      </w:pBdr>
      <w:tabs>
        <w:tab w:val="center" w:pos="4153"/>
        <w:tab w:val="right" w:pos="8306"/>
      </w:tabs>
      <w:snapToGrid w:val="0"/>
    </w:pPr>
    <w:rPr>
      <w:sz w:val="18"/>
      <w:szCs w:val="18"/>
    </w:rPr>
  </w:style>
  <w:style w:type="paragraph" w:styleId="18">
    <w:name w:val="toc 4"/>
    <w:basedOn w:val="1"/>
    <w:next w:val="1"/>
    <w:unhideWhenUsed/>
    <w:qFormat/>
    <w:uiPriority w:val="39"/>
    <w:pPr>
      <w:ind w:left="1260" w:leftChars="600"/>
      <w:jc w:val="both"/>
    </w:pPr>
    <w:rPr>
      <w:rFonts w:asciiTheme="minorHAnsi" w:hAnsiTheme="minorHAnsi" w:eastAsiaTheme="minorEastAsia"/>
      <w:sz w:val="21"/>
    </w:rPr>
  </w:style>
  <w:style w:type="paragraph" w:styleId="19">
    <w:name w:val="toc 6"/>
    <w:basedOn w:val="1"/>
    <w:next w:val="1"/>
    <w:unhideWhenUsed/>
    <w:qFormat/>
    <w:uiPriority w:val="39"/>
    <w:pPr>
      <w:ind w:left="2100" w:leftChars="1000"/>
      <w:jc w:val="both"/>
    </w:pPr>
    <w:rPr>
      <w:rFonts w:asciiTheme="minorHAnsi" w:hAnsiTheme="minorHAnsi" w:eastAsiaTheme="minorEastAsia"/>
      <w:sz w:val="21"/>
    </w:rPr>
  </w:style>
  <w:style w:type="paragraph" w:styleId="20">
    <w:name w:val="table of figures"/>
    <w:basedOn w:val="1"/>
    <w:next w:val="1"/>
    <w:unhideWhenUsed/>
    <w:qFormat/>
    <w:uiPriority w:val="99"/>
    <w:pPr>
      <w:jc w:val="both"/>
    </w:pPr>
  </w:style>
  <w:style w:type="paragraph" w:styleId="21">
    <w:name w:val="toc 2"/>
    <w:basedOn w:val="1"/>
    <w:next w:val="1"/>
    <w:unhideWhenUsed/>
    <w:qFormat/>
    <w:uiPriority w:val="39"/>
    <w:pPr>
      <w:ind w:firstLine="150" w:firstLineChars="150"/>
      <w:jc w:val="both"/>
    </w:pPr>
  </w:style>
  <w:style w:type="paragraph" w:styleId="22">
    <w:name w:val="toc 9"/>
    <w:basedOn w:val="1"/>
    <w:next w:val="1"/>
    <w:unhideWhenUsed/>
    <w:qFormat/>
    <w:uiPriority w:val="39"/>
    <w:pPr>
      <w:ind w:left="3360" w:leftChars="1600"/>
      <w:jc w:val="both"/>
    </w:pPr>
    <w:rPr>
      <w:rFonts w:asciiTheme="minorHAnsi" w:hAnsiTheme="minorHAnsi" w:eastAsiaTheme="minorEastAsia"/>
      <w:sz w:val="21"/>
    </w:rPr>
  </w:style>
  <w:style w:type="paragraph" w:styleId="23">
    <w:name w:val="Normal (Web)"/>
    <w:basedOn w:val="1"/>
    <w:unhideWhenUsed/>
    <w:qFormat/>
    <w:uiPriority w:val="99"/>
    <w:pPr>
      <w:spacing w:before="100" w:beforeAutospacing="1" w:after="100" w:afterAutospacing="1"/>
    </w:pPr>
    <w:rPr>
      <w:rFonts w:ascii="宋体" w:hAnsi="宋体" w:cs="宋体"/>
      <w:szCs w:val="24"/>
    </w:rPr>
  </w:style>
  <w:style w:type="character" w:styleId="25">
    <w:name w:val="Strong"/>
    <w:basedOn w:val="24"/>
    <w:qFormat/>
    <w:uiPriority w:val="22"/>
    <w:rPr>
      <w:b/>
      <w:bCs/>
    </w:rPr>
  </w:style>
  <w:style w:type="character" w:styleId="26">
    <w:name w:val="page number"/>
    <w:basedOn w:val="24"/>
    <w:qFormat/>
    <w:uiPriority w:val="0"/>
  </w:style>
  <w:style w:type="character" w:styleId="27">
    <w:name w:val="Hyperlink"/>
    <w:unhideWhenUsed/>
    <w:qFormat/>
    <w:uiPriority w:val="99"/>
    <w:rPr>
      <w:color w:val="0000FF"/>
      <w:u w:val="single"/>
    </w:rPr>
  </w:style>
  <w:style w:type="character" w:styleId="28">
    <w:name w:val="annotation reference"/>
    <w:basedOn w:val="24"/>
    <w:semiHidden/>
    <w:qFormat/>
    <w:uiPriority w:val="0"/>
    <w:rPr>
      <w:sz w:val="21"/>
      <w:szCs w:val="21"/>
    </w:rPr>
  </w:style>
  <w:style w:type="table" w:styleId="30">
    <w:name w:val="Table Grid"/>
    <w:basedOn w:val="29"/>
    <w:qFormat/>
    <w:uiPriority w:val="1"/>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1">
    <w:name w:val="description"/>
    <w:basedOn w:val="24"/>
    <w:qFormat/>
    <w:uiPriority w:val="0"/>
  </w:style>
  <w:style w:type="paragraph" w:customStyle="1" w:styleId="32">
    <w:name w:val="Normal Object"/>
    <w:qFormat/>
    <w:uiPriority w:val="0"/>
    <w:pPr>
      <w:jc w:val="center"/>
    </w:pPr>
    <w:rPr>
      <w:rFonts w:ascii="Times New Roman" w:hAnsi="Times New Roman" w:eastAsia="Calibri" w:cs="Times New Roman"/>
      <w:kern w:val="2"/>
      <w:sz w:val="24"/>
      <w:szCs w:val="24"/>
      <w:lang w:val="en-US" w:eastAsia="en-US" w:bidi="ar-SA"/>
    </w:rPr>
  </w:style>
  <w:style w:type="paragraph" w:customStyle="1" w:styleId="33">
    <w:name w:val="样式1"/>
    <w:basedOn w:val="2"/>
    <w:link w:val="34"/>
    <w:qFormat/>
    <w:uiPriority w:val="0"/>
    <w:pPr>
      <w:ind w:firstLine="602"/>
    </w:pPr>
  </w:style>
  <w:style w:type="character" w:customStyle="1" w:styleId="34">
    <w:name w:val="样式1 Char"/>
    <w:basedOn w:val="35"/>
    <w:link w:val="33"/>
    <w:qFormat/>
    <w:uiPriority w:val="0"/>
    <w:rPr>
      <w:rFonts w:ascii="Times New Roman" w:hAnsi="Times New Roman" w:eastAsia="宋体" w:cs="Times New Roman"/>
      <w:kern w:val="44"/>
      <w:sz w:val="32"/>
      <w:szCs w:val="44"/>
    </w:rPr>
  </w:style>
  <w:style w:type="character" w:customStyle="1" w:styleId="35">
    <w:name w:val="标题 1 字符"/>
    <w:basedOn w:val="24"/>
    <w:link w:val="2"/>
    <w:qFormat/>
    <w:uiPriority w:val="9"/>
    <w:rPr>
      <w:rFonts w:ascii="Times New Roman" w:hAnsi="Times New Roman" w:eastAsia="宋体"/>
      <w:b/>
      <w:bCs/>
      <w:kern w:val="44"/>
      <w:sz w:val="32"/>
      <w:szCs w:val="44"/>
    </w:rPr>
  </w:style>
  <w:style w:type="paragraph" w:customStyle="1" w:styleId="36">
    <w:name w:val="样式2"/>
    <w:basedOn w:val="33"/>
    <w:link w:val="37"/>
    <w:qFormat/>
    <w:uiPriority w:val="0"/>
  </w:style>
  <w:style w:type="character" w:customStyle="1" w:styleId="37">
    <w:name w:val="样式2 Char"/>
    <w:basedOn w:val="34"/>
    <w:link w:val="36"/>
    <w:qFormat/>
    <w:uiPriority w:val="0"/>
    <w:rPr>
      <w:rFonts w:ascii="Times New Roman" w:hAnsi="Times New Roman" w:eastAsia="宋体" w:cs="Times New Roman"/>
      <w:kern w:val="44"/>
      <w:sz w:val="32"/>
      <w:szCs w:val="44"/>
    </w:rPr>
  </w:style>
  <w:style w:type="paragraph" w:customStyle="1" w:styleId="38">
    <w:name w:val="样式3"/>
    <w:basedOn w:val="2"/>
    <w:link w:val="39"/>
    <w:qFormat/>
    <w:uiPriority w:val="0"/>
    <w:pPr>
      <w:ind w:firstLine="402"/>
    </w:pPr>
    <w:rPr>
      <w:sz w:val="20"/>
    </w:rPr>
  </w:style>
  <w:style w:type="character" w:customStyle="1" w:styleId="39">
    <w:name w:val="样式3 Char"/>
    <w:basedOn w:val="35"/>
    <w:link w:val="38"/>
    <w:qFormat/>
    <w:uiPriority w:val="0"/>
    <w:rPr>
      <w:rFonts w:ascii="Times New Roman" w:hAnsi="Times New Roman" w:eastAsia="宋体" w:cs="Times New Roman"/>
      <w:kern w:val="44"/>
      <w:sz w:val="20"/>
      <w:szCs w:val="44"/>
    </w:rPr>
  </w:style>
  <w:style w:type="paragraph" w:customStyle="1" w:styleId="40">
    <w:name w:val="目录"/>
    <w:basedOn w:val="41"/>
    <w:link w:val="42"/>
    <w:qFormat/>
    <w:uiPriority w:val="0"/>
    <w:pPr>
      <w:ind w:firstLine="480"/>
    </w:pPr>
    <w:rPr>
      <w:sz w:val="32"/>
      <w:szCs w:val="32"/>
    </w:rPr>
  </w:style>
  <w:style w:type="paragraph" w:customStyle="1" w:styleId="41">
    <w:name w:val="TOC Heading"/>
    <w:basedOn w:val="2"/>
    <w:next w:val="1"/>
    <w:link w:val="43"/>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42">
    <w:name w:val="目录 Char"/>
    <w:basedOn w:val="43"/>
    <w:link w:val="40"/>
    <w:qFormat/>
    <w:uiPriority w:val="0"/>
    <w:rPr>
      <w:rFonts w:asciiTheme="majorHAnsi" w:hAnsiTheme="majorHAnsi" w:eastAsiaTheme="majorEastAsia" w:cstheme="majorBidi"/>
      <w:color w:val="2E75B6" w:themeColor="accent1" w:themeShade="BF"/>
      <w:kern w:val="0"/>
      <w:sz w:val="32"/>
      <w:szCs w:val="32"/>
    </w:rPr>
  </w:style>
  <w:style w:type="character" w:customStyle="1" w:styleId="43">
    <w:name w:val="TOC 标题 字符"/>
    <w:basedOn w:val="35"/>
    <w:link w:val="41"/>
    <w:semiHidden/>
    <w:qFormat/>
    <w:uiPriority w:val="39"/>
    <w:rPr>
      <w:rFonts w:asciiTheme="majorHAnsi" w:hAnsiTheme="majorHAnsi" w:eastAsiaTheme="majorEastAsia" w:cstheme="majorBidi"/>
      <w:color w:val="2E75B6" w:themeColor="accent1" w:themeShade="BF"/>
      <w:kern w:val="0"/>
      <w:sz w:val="28"/>
      <w:szCs w:val="28"/>
    </w:rPr>
  </w:style>
  <w:style w:type="paragraph" w:customStyle="1" w:styleId="44">
    <w:name w:val="目录888"/>
    <w:basedOn w:val="41"/>
    <w:link w:val="45"/>
    <w:qFormat/>
    <w:uiPriority w:val="0"/>
    <w:pPr>
      <w:ind w:firstLine="480"/>
    </w:pPr>
  </w:style>
  <w:style w:type="character" w:customStyle="1" w:styleId="45">
    <w:name w:val="目录888 Char"/>
    <w:basedOn w:val="43"/>
    <w:link w:val="44"/>
    <w:qFormat/>
    <w:uiPriority w:val="0"/>
    <w:rPr>
      <w:rFonts w:asciiTheme="majorHAnsi" w:hAnsiTheme="majorHAnsi" w:eastAsiaTheme="majorEastAsia" w:cstheme="majorBidi"/>
      <w:color w:val="2E75B6" w:themeColor="accent1" w:themeShade="BF"/>
      <w:kern w:val="0"/>
      <w:sz w:val="28"/>
      <w:szCs w:val="28"/>
    </w:rPr>
  </w:style>
  <w:style w:type="paragraph" w:customStyle="1" w:styleId="46">
    <w:name w:val="正文+1"/>
    <w:basedOn w:val="1"/>
    <w:link w:val="47"/>
    <w:qFormat/>
    <w:uiPriority w:val="0"/>
    <w:pPr>
      <w:jc w:val="both"/>
    </w:pPr>
    <w:rPr>
      <w:color w:val="FF0000"/>
    </w:rPr>
  </w:style>
  <w:style w:type="character" w:customStyle="1" w:styleId="47">
    <w:name w:val="正文+1 字符"/>
    <w:basedOn w:val="24"/>
    <w:link w:val="46"/>
    <w:qFormat/>
    <w:uiPriority w:val="0"/>
    <w:rPr>
      <w:rFonts w:ascii="Times New Roman" w:hAnsi="Times New Roman" w:eastAsia="宋体" w:cs="Times New Roman"/>
      <w:color w:val="FF0000"/>
      <w:kern w:val="0"/>
      <w:sz w:val="20"/>
      <w:szCs w:val="20"/>
    </w:rPr>
  </w:style>
  <w:style w:type="paragraph" w:customStyle="1" w:styleId="48">
    <w:name w:val="图表"/>
    <w:basedOn w:val="1"/>
    <w:link w:val="49"/>
    <w:qFormat/>
    <w:uiPriority w:val="0"/>
    <w:rPr>
      <w:sz w:val="21"/>
      <w:szCs w:val="24"/>
    </w:rPr>
  </w:style>
  <w:style w:type="character" w:customStyle="1" w:styleId="49">
    <w:name w:val="图表 字符"/>
    <w:basedOn w:val="24"/>
    <w:link w:val="48"/>
    <w:qFormat/>
    <w:uiPriority w:val="0"/>
    <w:rPr>
      <w:rFonts w:ascii="Times New Roman" w:hAnsi="Times New Roman" w:eastAsia="宋体" w:cs="Times New Roman"/>
      <w:kern w:val="0"/>
      <w:szCs w:val="24"/>
    </w:rPr>
  </w:style>
  <w:style w:type="paragraph" w:customStyle="1" w:styleId="50">
    <w:name w:val="表"/>
    <w:basedOn w:val="1"/>
    <w:link w:val="51"/>
    <w:qFormat/>
    <w:uiPriority w:val="0"/>
    <w:rPr>
      <w:sz w:val="21"/>
      <w:szCs w:val="21"/>
    </w:rPr>
  </w:style>
  <w:style w:type="character" w:customStyle="1" w:styleId="51">
    <w:name w:val="表 字符"/>
    <w:basedOn w:val="24"/>
    <w:link w:val="50"/>
    <w:qFormat/>
    <w:uiPriority w:val="0"/>
    <w:rPr>
      <w:rFonts w:ascii="Times New Roman" w:hAnsi="Times New Roman" w:eastAsia="宋体" w:cs="Times New Roman"/>
      <w:kern w:val="0"/>
      <w:szCs w:val="21"/>
    </w:rPr>
  </w:style>
  <w:style w:type="character" w:customStyle="1" w:styleId="52">
    <w:name w:val="标题 2 字符"/>
    <w:link w:val="3"/>
    <w:qFormat/>
    <w:uiPriority w:val="0"/>
    <w:rPr>
      <w:rFonts w:ascii="Times New Roman" w:hAnsi="Times New Roman" w:eastAsia="宋体" w:cs="Times New Roman"/>
      <w:b/>
      <w:bCs/>
      <w:kern w:val="0"/>
      <w:sz w:val="28"/>
      <w:szCs w:val="36"/>
    </w:rPr>
  </w:style>
  <w:style w:type="character" w:customStyle="1" w:styleId="53">
    <w:name w:val="标题 3 字符"/>
    <w:link w:val="4"/>
    <w:qFormat/>
    <w:uiPriority w:val="9"/>
    <w:rPr>
      <w:rFonts w:ascii="Times New Roman" w:hAnsi="Times New Roman" w:eastAsia="宋体" w:cs="Times New Roman"/>
      <w:b/>
      <w:bCs/>
      <w:kern w:val="0"/>
      <w:sz w:val="20"/>
      <w:szCs w:val="27"/>
    </w:rPr>
  </w:style>
  <w:style w:type="character" w:customStyle="1" w:styleId="54">
    <w:name w:val="标题 4 字符"/>
    <w:basedOn w:val="24"/>
    <w:link w:val="5"/>
    <w:qFormat/>
    <w:uiPriority w:val="9"/>
    <w:rPr>
      <w:rFonts w:ascii="Times New Roman" w:hAnsi="Times New Roman" w:eastAsia="宋体" w:cstheme="majorBidi"/>
      <w:bCs/>
      <w:kern w:val="0"/>
      <w:sz w:val="20"/>
      <w:szCs w:val="28"/>
    </w:rPr>
  </w:style>
  <w:style w:type="character" w:customStyle="1" w:styleId="55">
    <w:name w:val="批注文字 字符"/>
    <w:basedOn w:val="24"/>
    <w:link w:val="9"/>
    <w:semiHidden/>
    <w:qFormat/>
    <w:uiPriority w:val="0"/>
    <w:rPr>
      <w:rFonts w:ascii="Times New Roman" w:hAnsi="Times New Roman" w:eastAsia="宋体" w:cs="Times New Roman"/>
      <w:kern w:val="0"/>
      <w:sz w:val="20"/>
      <w:szCs w:val="24"/>
    </w:rPr>
  </w:style>
  <w:style w:type="character" w:customStyle="1" w:styleId="56">
    <w:name w:val="页眉 字符"/>
    <w:link w:val="17"/>
    <w:qFormat/>
    <w:uiPriority w:val="0"/>
    <w:rPr>
      <w:rFonts w:ascii="Times New Roman" w:hAnsi="Times New Roman" w:eastAsia="宋体" w:cs="Times New Roman"/>
      <w:kern w:val="0"/>
      <w:sz w:val="18"/>
      <w:szCs w:val="18"/>
    </w:rPr>
  </w:style>
  <w:style w:type="character" w:customStyle="1" w:styleId="57">
    <w:name w:val="页脚 字符"/>
    <w:link w:val="16"/>
    <w:qFormat/>
    <w:uiPriority w:val="99"/>
    <w:rPr>
      <w:rFonts w:ascii="Times New Roman" w:hAnsi="Times New Roman" w:eastAsia="宋体" w:cs="Times New Roman"/>
      <w:kern w:val="0"/>
      <w:sz w:val="18"/>
      <w:szCs w:val="18"/>
    </w:rPr>
  </w:style>
  <w:style w:type="character" w:customStyle="1" w:styleId="58">
    <w:name w:val="日期 字符"/>
    <w:basedOn w:val="24"/>
    <w:link w:val="13"/>
    <w:qFormat/>
    <w:uiPriority w:val="0"/>
    <w:rPr>
      <w:rFonts w:ascii="Times New Roman" w:hAnsi="Times New Roman" w:eastAsia="宋体" w:cs="Times New Roman"/>
      <w:kern w:val="0"/>
      <w:sz w:val="32"/>
      <w:szCs w:val="24"/>
    </w:rPr>
  </w:style>
  <w:style w:type="character" w:customStyle="1" w:styleId="59">
    <w:name w:val="正文文本缩进 2 字符"/>
    <w:basedOn w:val="24"/>
    <w:link w:val="14"/>
    <w:semiHidden/>
    <w:qFormat/>
    <w:uiPriority w:val="99"/>
    <w:rPr>
      <w:rFonts w:ascii="Times New Roman" w:hAnsi="Times New Roman" w:eastAsia="宋体" w:cs="Times New Roman"/>
      <w:kern w:val="0"/>
      <w:sz w:val="20"/>
      <w:szCs w:val="24"/>
    </w:rPr>
  </w:style>
  <w:style w:type="character" w:customStyle="1" w:styleId="60">
    <w:name w:val="文档结构图 字符"/>
    <w:link w:val="8"/>
    <w:semiHidden/>
    <w:qFormat/>
    <w:uiPriority w:val="99"/>
    <w:rPr>
      <w:rFonts w:ascii="宋体" w:hAnsi="Times New Roman" w:eastAsia="宋体" w:cs="Times New Roman"/>
      <w:kern w:val="0"/>
      <w:sz w:val="18"/>
      <w:szCs w:val="18"/>
    </w:rPr>
  </w:style>
  <w:style w:type="character" w:customStyle="1" w:styleId="61">
    <w:name w:val="批注框文本 字符"/>
    <w:basedOn w:val="24"/>
    <w:link w:val="15"/>
    <w:semiHidden/>
    <w:qFormat/>
    <w:uiPriority w:val="99"/>
    <w:rPr>
      <w:rFonts w:ascii="Times New Roman" w:hAnsi="Times New Roman" w:eastAsia="宋体" w:cs="Times New Roman"/>
      <w:kern w:val="0"/>
      <w:sz w:val="18"/>
      <w:szCs w:val="18"/>
    </w:rPr>
  </w:style>
  <w:style w:type="character" w:customStyle="1" w:styleId="62">
    <w:name w:val="Placeholder Text"/>
    <w:basedOn w:val="24"/>
    <w:qFormat/>
    <w:uiPriority w:val="67"/>
    <w:rPr>
      <w:color w:val="808080"/>
    </w:rPr>
  </w:style>
  <w:style w:type="paragraph" w:customStyle="1" w:styleId="63">
    <w:name w:val="No Spacing"/>
    <w:link w:val="64"/>
    <w:qFormat/>
    <w:uiPriority w:val="1"/>
    <w:pPr>
      <w:jc w:val="center"/>
    </w:pPr>
    <w:rPr>
      <w:rFonts w:ascii="Times New Roman" w:hAnsi="Times New Roman" w:eastAsia="宋体" w:cs="Times New Roman"/>
      <w:kern w:val="0"/>
      <w:sz w:val="22"/>
      <w:lang w:val="en-US" w:eastAsia="zh-CN" w:bidi="ar-SA"/>
    </w:rPr>
  </w:style>
  <w:style w:type="character" w:customStyle="1" w:styleId="64">
    <w:name w:val="无间隔 字符"/>
    <w:basedOn w:val="24"/>
    <w:link w:val="63"/>
    <w:qFormat/>
    <w:uiPriority w:val="1"/>
    <w:rPr>
      <w:kern w:val="0"/>
      <w:sz w:val="22"/>
    </w:rPr>
  </w:style>
  <w:style w:type="paragraph" w:customStyle="1" w:styleId="65">
    <w:name w:val="List Paragraph"/>
    <w:basedOn w:val="1"/>
    <w:qFormat/>
    <w:uiPriority w:val="72"/>
    <w:pPr>
      <w:ind w:firstLine="420"/>
    </w:pPr>
  </w:style>
  <w:style w:type="paragraph" w:customStyle="1" w:styleId="66">
    <w:name w:val="Revision"/>
    <w:hidden/>
    <w:semiHidden/>
    <w:qFormat/>
    <w:uiPriority w:val="99"/>
    <w:pPr>
      <w:jc w:val="left"/>
    </w:pPr>
    <w:rPr>
      <w:rFonts w:ascii="Times New Roman" w:hAnsi="Times New Roman" w:eastAsia="宋体" w:cs="Times New Roman"/>
      <w:kern w:val="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197</Words>
  <Characters>1124</Characters>
  <Lines>9</Lines>
  <Paragraphs>2</Paragraphs>
  <ScaleCrop>false</ScaleCrop>
  <LinksUpToDate>false</LinksUpToDate>
  <CharactersWithSpaces>1319</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2019-04-13T19:03:00Z</dcterms:created>
  <dc:creator>of</dc:creator>
  <cp:lastModifiedBy>wanglizheng</cp:lastModifiedBy>
  <cp:lastPrinted>2019-04-05T02:44:00Z</cp:lastPrinted>
  <dcterms:modified xsi:type="dcterms:W3CDTF">2021-01-25T10:51:13Z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