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Research from 1900 to 2026: A Metadata-Driven Review</w:t>
      </w:r>
    </w:p>
    <w:p>
      <w:r>
        <w:t>Generated: 2026-06-30 | Dataset: 12,700 papers</w:t>
      </w:r>
    </w:p>
    <w:p>
      <w:pPr>
        <w:pStyle w:val="Heading1"/>
      </w:pPr>
      <w:r>
        <w:t>Abstract</w:t>
      </w:r>
    </w:p>
    <w:p>
      <w:r>
        <w:t>This draft review maps research on the relationship between brain structure and AI from 1900 through 2026, re-scoring up to 1,000 public Semantic Scholar candidate papers per year for structural brain signals and AI/modeling relevance before selecting 100 papers per year by citation count. The final 12,700 selected papers are organized into neuroimaging AI, connectomics and graph models, decoding and BCI, computational neuroscience and brain-inspired AI, cellular and neuromorphic foundations, cognitive architectures, clinical NeuroAI, electrophysiology decoding, and broad reviews.</w:t>
      </w:r>
    </w:p>
    <w:p>
      <w:pPr>
        <w:pStyle w:val="Heading1"/>
      </w:pPr>
      <w:r>
        <w:t>Key Findings</w:t>
      </w:r>
    </w:p>
    <w:p>
      <w:pPr>
        <w:pStyle w:val="ListBullet"/>
      </w:pPr>
      <w:r>
        <w:t>The selected papers account for 3,134,857 citations in the selected set, with the largest citation mass in 2010.</w:t>
      </w:r>
    </w:p>
    <w:p>
      <w:pPr>
        <w:pStyle w:val="ListBullet"/>
      </w:pPr>
      <w:r>
        <w:t>The largest taxonomy category is General Brain-AI Structure Reviews and Methods (5,990 papers).</w:t>
      </w:r>
    </w:p>
    <w:p>
      <w:pPr>
        <w:pStyle w:val="ListBullet"/>
      </w:pPr>
      <w:r>
        <w:t>Keyword filters expose method and population axes such as MRI, fMRI, EEG, MEG, ECoG, single-cell, human, and non-human.</w:t>
      </w:r>
    </w:p>
    <w:p>
      <w:pPr>
        <w:pStyle w:val="ListBullet"/>
      </w:pPr>
      <w:r>
        <w:t>The result is a metadata-driven map rather than a PDF-level systematic review, so expert appraisal remains necessary before strong field-level claims.</w:t>
      </w:r>
    </w:p>
    <w:p>
      <w:pPr>
        <w:pStyle w:val="Heading1"/>
      </w:pPr>
      <w:r>
        <w:t>Category-Level Interpretation</w:t>
      </w:r>
    </w:p>
    <w:p>
      <w:pPr>
        <w:pStyle w:val="ListBullet"/>
      </w:pPr>
      <w:r>
        <w:t>General Brain-AI Structure Reviews and Methods: 5,990 papers (47.2%)</w:t>
      </w:r>
    </w:p>
    <w:p>
      <w:pPr>
        <w:pStyle w:val="ListBullet"/>
      </w:pPr>
      <w:r>
        <w:t>Cellular, Synaptic, and Neuromorphic Foundations: 1,943 papers (15.3%)</w:t>
      </w:r>
    </w:p>
    <w:p>
      <w:pPr>
        <w:pStyle w:val="ListBullet"/>
      </w:pPr>
      <w:r>
        <w:t>Clinical NeuroAI and Brain Disorders: 1,250 papers (9.8%)</w:t>
      </w:r>
    </w:p>
    <w:p>
      <w:pPr>
        <w:pStyle w:val="ListBullet"/>
      </w:pPr>
      <w:r>
        <w:t>Connectomics, Graph Models, and Brain Networks: 909 papers (7.2%)</w:t>
      </w:r>
    </w:p>
    <w:p>
      <w:pPr>
        <w:pStyle w:val="ListBullet"/>
      </w:pPr>
      <w:r>
        <w:t>Cognitive Architectures, Learning, and Systems Neuroscience: 732 papers (5.8%)</w:t>
      </w:r>
    </w:p>
    <w:p>
      <w:pPr>
        <w:pStyle w:val="ListBullet"/>
      </w:pPr>
      <w:r>
        <w:t>Computational Neuroscience and Brain-Inspired AI: 639 papers (5.0%)</w:t>
      </w:r>
    </w:p>
    <w:p>
      <w:pPr>
        <w:pStyle w:val="ListBullet"/>
      </w:pPr>
      <w:r>
        <w:t>Structural Neuroimaging and AI: 539 papers (4.2%)</w:t>
      </w:r>
    </w:p>
    <w:p>
      <w:pPr>
        <w:pStyle w:val="ListBullet"/>
      </w:pPr>
      <w:r>
        <w:t>Electrophysiology, Neural Signals, and AI Decoding: 452 papers (3.6%)</w:t>
      </w:r>
    </w:p>
    <w:p>
      <w:pPr>
        <w:pStyle w:val="ListBullet"/>
      </w:pPr>
      <w:r>
        <w:t>Brain Decoding, Representation Learning, and BCI: 246 papers (1.9%)</w:t>
      </w:r>
    </w:p>
    <w:p>
      <w:pPr>
        <w:pStyle w:val="Heading1"/>
      </w:pPr>
      <w:r>
        <w:t>Top Papers by Citation Count</w:t>
      </w:r>
    </w:p>
    <w:p>
      <w:pPr>
        <w:pStyle w:val="ListNumber"/>
      </w:pPr>
      <w:r>
        <w:t>2007 #1: The 2007 WHO Classification of Tumours of the Central Nervous System (12,921 citations)</w:t>
      </w:r>
    </w:p>
    <w:p>
      <w:pPr>
        <w:pStyle w:val="ListNumber"/>
      </w:pPr>
      <w:r>
        <w:t>1958 #1: The perceptron: a probabilistic model for information storage and organization in the brain. (12,187 citations)</w:t>
      </w:r>
    </w:p>
    <w:p>
      <w:pPr>
        <w:pStyle w:val="ListNumber"/>
      </w:pPr>
      <w:r>
        <w:t>2021 #1: The 2021 WHO Classification of Tumors of the Central Nervous System: a summary. (9,425 citations)</w:t>
      </w:r>
    </w:p>
    <w:p>
      <w:pPr>
        <w:pStyle w:val="ListNumber"/>
      </w:pPr>
      <w:r>
        <w:t>1986 #1: Parallel organization of functionally segregated circuits linking basal ganglia and cortex. (8,625 citations)</w:t>
      </w:r>
    </w:p>
    <w:p>
      <w:pPr>
        <w:pStyle w:val="ListNumber"/>
      </w:pPr>
      <w:r>
        <w:t>2016 #1: Convolutional Neural Networks on Graphs with Fast Localized Spectral Filtering (8,623 citations)</w:t>
      </w:r>
    </w:p>
    <w:p>
      <w:pPr>
        <w:pStyle w:val="ListNumber"/>
      </w:pPr>
      <w:r>
        <w:t>1991 #1: Distributed hierarchical processing in the primate cerebral cortex. (8,380 citations)</w:t>
      </w:r>
    </w:p>
    <w:p>
      <w:pPr>
        <w:pStyle w:val="ListNumber"/>
      </w:pPr>
      <w:r>
        <w:t>2012 #1: FreeSurfer (7,834 citations)</w:t>
      </w:r>
    </w:p>
    <w:p>
      <w:pPr>
        <w:pStyle w:val="ListNumber"/>
      </w:pPr>
      <w:r>
        <w:t>2011 #1: The organization of the human cerebral cortex estimated by intrinsic functional connectivity (7,655 citations)</w:t>
      </w:r>
    </w:p>
    <w:p>
      <w:pPr>
        <w:pStyle w:val="ListNumber"/>
      </w:pPr>
      <w:r>
        <w:t>2001 #1: Segmentation of brain MR images through a hidden Markov random field model and the expectation-maximization algorithm (7,350 citations)</w:t>
      </w:r>
    </w:p>
    <w:p>
      <w:pPr>
        <w:pStyle w:val="ListNumber"/>
      </w:pPr>
      <w:r>
        <w:t>2010 #1: An integrated genomic analysis identifies clinically relevant subtypes of glioblastoma characterized by abnormalities in PDGFRA, IDH1, EGFR and NF1 (7,131 citations)</w:t>
      </w:r>
    </w:p>
    <w:p>
      <w:pPr>
        <w:pStyle w:val="ListNumber"/>
      </w:pPr>
      <w:r>
        <w:t>2002 #1: Functional connectivity in the resting brain: A network analysis of the default mode hypothesis (6,478 citations)</w:t>
      </w:r>
    </w:p>
    <w:p>
      <w:pPr>
        <w:pStyle w:val="ListNumber"/>
      </w:pPr>
      <w:r>
        <w:t>2009 #1: A robust and high-throughput Cre reporting and characterization system for the whole mouse brain (6,451 citations)</w:t>
      </w:r>
    </w:p>
    <w:p>
      <w:pPr>
        <w:pStyle w:val="ListNumber"/>
      </w:pPr>
      <w:r>
        <w:t>2014 #1: The Multimodal Brain Tumor Image Segmentation Benchmark (BRATS) (6,230 citations)</w:t>
      </w:r>
    </w:p>
    <w:p>
      <w:pPr>
        <w:pStyle w:val="ListNumber"/>
      </w:pPr>
      <w:r>
        <w:t>2000 #1: Measuring the thickness of the human cerebral cortex from magnetic resonance images. (5,956 citations)</w:t>
      </w:r>
    </w:p>
    <w:p>
      <w:pPr>
        <w:pStyle w:val="ListNumber"/>
      </w:pPr>
      <w:r>
        <w:t>2008 #1: An Integrated Genomic Analysis of Human Glioblastoma Multiforme (5,464 citations)</w:t>
      </w:r>
    </w:p>
    <w:p>
      <w:pPr>
        <w:pStyle w:val="Heading1"/>
      </w:pPr>
      <w:r>
        <w:t>Future Research Agenda</w:t>
      </w:r>
    </w:p>
    <w:p>
      <w:pPr>
        <w:pStyle w:val="ListBullet"/>
      </w:pPr>
      <w:r>
        <w:t>Add full-text appraisal for study design, sample size, reproducibility, data availability, and code release.</w:t>
      </w:r>
    </w:p>
    <w:p>
      <w:pPr>
        <w:pStyle w:val="ListBullet"/>
      </w:pPr>
      <w:r>
        <w:t>Extend the taxonomy with clinical translation, long-term stability, safety, neuroethics, and privacy criteria.</w:t>
      </w:r>
    </w:p>
    <w:p>
      <w:pPr>
        <w:pStyle w:val="ListBullet"/>
      </w:pPr>
      <w:r>
        <w:t>Use expert review or recency-aware scoring to compensate for structurally low citation counts in recent years.</w:t>
      </w:r>
    </w:p>
    <w:p>
      <w:pPr>
        <w:pStyle w:val="Heading1"/>
      </w:pPr>
      <w:r>
        <w:t>Selected References</w:t>
      </w:r>
    </w:p>
    <w:p>
      <w:pPr>
        <w:pStyle w:val="ListNumber"/>
      </w:pPr>
      <w:r>
        <w:t>D. Louis, H. Ohgaki, O. Wiestler, W. Cavenee, P. Burger, A. Jouvet, et al.. (2007). The 2007 WHO Classification of Tumours of the Central Nervous System. Acta Neuropathologica. https://doi.org/10.1007/s00401-007-0243-4</w:t>
      </w:r>
    </w:p>
    <w:p>
      <w:pPr>
        <w:pStyle w:val="ListNumber"/>
      </w:pPr>
      <w:r>
        <w:t>F. Rosenblatt. (1958). The perceptron: a probabilistic model for information storage and organization in the brain.. Psychology Review. https://doi.org/10.1037/H0042519</w:t>
      </w:r>
    </w:p>
    <w:p>
      <w:pPr>
        <w:pStyle w:val="ListNumber"/>
      </w:pPr>
      <w:r>
        <w:t>D. Louis, A. Perry, P. Wesseling, D. Brat, I. Cree, D. Figarella-Branger, et al.. (2021). The 2021 WHO Classification of Tumors of the Central Nervous System: a summary.. Neuro-Oncology. https://doi.org/10.1093/neuonc/noab106</w:t>
      </w:r>
    </w:p>
    <w:p>
      <w:pPr>
        <w:pStyle w:val="ListNumber"/>
      </w:pPr>
      <w:r>
        <w:t>G. E. Alexander, M. DeLong, P. Strick. (1986). Parallel organization of functionally segregated circuits linking basal ganglia and cortex.. Annual Review of Neuroscience. https://doi.org/10.1146/ANNUREV.NE.09.030186.002041</w:t>
      </w:r>
    </w:p>
    <w:p>
      <w:pPr>
        <w:pStyle w:val="ListNumber"/>
      </w:pPr>
      <w:r>
        <w:t>Michaël Defferrard, X. Bresson, P. Vandergheynst. (2016). Convolutional Neural Networks on Graphs with Fast Localized Spectral Filtering. Neural Information Processing Systems. https://www.semanticscholar.org/paper/c41eb895616e453dcba1a70c9b942c5063cc656c</w:t>
      </w:r>
    </w:p>
    <w:p>
      <w:pPr>
        <w:pStyle w:val="ListNumber"/>
      </w:pPr>
      <w:r>
        <w:t>D. Felleman, D. C. Essen. (1991). Distributed hierarchical processing in the primate cerebral cortex.. Cerebral Cortex. https://doi.org/10.1093/CERCOR/1.1.1</w:t>
      </w:r>
    </w:p>
    <w:p>
      <w:pPr>
        <w:pStyle w:val="ListNumber"/>
      </w:pPr>
      <w:r>
        <w:t>B. Fischl. (2012). FreeSurfer. NeuroImage. https://doi.org/10.1016/j.neuroimage.2012.01.021</w:t>
      </w:r>
    </w:p>
    <w:p>
      <w:pPr>
        <w:pStyle w:val="ListNumber"/>
      </w:pPr>
      <w:r>
        <w:t>B. T. Yeo, Fenna M. Krienen, J. Sepulcre, M. Sabuncu, D. Lashkari, Marisa O. Hollinshead, et al.. (2011). The organization of the human cerebral cortex estimated by intrinsic functional connectivity. Unknown venue. https://www.semanticscholar.org/paper/8b9987663e58e844af1a65a8fa1c5380485a0692</w:t>
      </w:r>
    </w:p>
    <w:p>
      <w:pPr>
        <w:pStyle w:val="ListNumber"/>
      </w:pPr>
      <w:r>
        <w:t>Yongyue Zhang, M. Brady, Stephen M. Smith. (2001). Segmentation of brain MR images through a hidden Markov random field model and the expectation-maximization algorithm. IEEE Transactions on Medical Imaging. https://doi.org/10.1109/42.906424</w:t>
      </w:r>
    </w:p>
    <w:p>
      <w:pPr>
        <w:pStyle w:val="ListNumber"/>
      </w:pPr>
      <w:r>
        <w:t>R. Verhaak, K. Hoadley, E. Purdom, V. Wang, Y. Qi, M. Wilkerson, et al.. (2010). An integrated genomic analysis identifies clinically relevant subtypes of glioblastoma characterized by abnormalities in PDGFRA, IDH1, EGFR and NF1. Cancer Cell. https://doi.org/10.1016/j.ccr.2009.12.020</w:t>
      </w:r>
    </w:p>
    <w:p>
      <w:pPr>
        <w:pStyle w:val="ListNumber"/>
      </w:pPr>
      <w:r>
        <w:t>M. Greicius, B. Krasnow, A. Reiss, V. Menon. (2002). Functional connectivity in the resting brain: A network analysis of the default mode hypothesis. Proceedings of the National Academy of Sciences of the United States of America. https://doi.org/10.1073/pnas.0135058100</w:t>
      </w:r>
    </w:p>
    <w:p>
      <w:pPr>
        <w:pStyle w:val="ListNumber"/>
      </w:pPr>
      <w:r>
        <w:t>L. Madisen, T. Zwingman, S. Sunkin, S. W. Oh, Hatim A. Zariwala, Hong Gu, et al.. (2009). A robust and high-throughput Cre reporting and characterization system for the whole mouse brain. Nature Neuroscience. https://doi.org/10.1038/nn.2467</w:t>
      </w:r>
    </w:p>
    <w:p>
      <w:pPr>
        <w:pStyle w:val="ListNumber"/>
      </w:pPr>
      <w:r>
        <w:t>Bjoern H Menze, A. Jakab, S. Bauer, Jayashree Kalpathy-Cramer, K. Farahani, J. Kirby, et al.. (2014). The Multimodal Brain Tumor Image Segmentation Benchmark (BRATS). IEEE Transactions on Medical Imaging. https://doi.org/10.1109/TMI.2014.2377694</w:t>
      </w:r>
    </w:p>
    <w:p>
      <w:pPr>
        <w:pStyle w:val="ListNumber"/>
      </w:pPr>
      <w:r>
        <w:t>B. Fischl, A. M. Dale. (2000). Measuring the thickness of the human cerebral cortex from magnetic resonance images.. Proceedings of the National Academy of Sciences of the United States of America. https://doi.org/10.1073/PNAS.200033797</w:t>
      </w:r>
    </w:p>
    <w:p>
      <w:pPr>
        <w:pStyle w:val="ListNumber"/>
      </w:pPr>
      <w:r>
        <w:t>D. W. Parsons, Siân Jones, Xiaosong Zhang, Jimmy Lin, R. Leary, P. Angenendt, et al.. (2008). An Integrated Genomic Analysis of Human Glioblastoma Multiforme. Science. https://doi.org/10.1126/science.1164382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