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3C6E"/>
          <w:sz w:val="28"/>
          <w:szCs w:val="28"/>
        </w:rPr>
        <w:t xml:space="preserve">삼성자산운용 주식회사</w:t>
      </w:r>
    </w:p>
    <w:p>
      <w:pPr>
        <w:spacing w:after="300" w:before="6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22"/>
          <w:szCs w:val="22"/>
        </w:rPr>
        <w:t xml:space="preserve">AX/PI센터 AX팀</w:t>
      </w:r>
    </w:p>
    <w:p>
      <w:pPr>
        <w:pBdr>
          <w:bottom w:val="single" w:color="1A3C6E" w:sz="14"/>
        </w:pBdr>
        <w:spacing w:after="320"/>
      </w:pPr>
      <w:r>
        <w:t xml:space="preserve"/>
      </w:r>
    </w:p>
    <w:p>
      <w:pPr>
        <w:spacing w:after="200" w:before="60"/>
      </w:pPr>
      <w:r>
        <w:rPr>
          <w:rFonts w:ascii="Malgun Gothic" w:cs="Malgun Gothic" w:eastAsia="Malgun Gothic" w:hAnsi="Malgun Gothic"/>
          <w:b/>
          <w:bCs/>
          <w:color w:val="1A3C6E"/>
          <w:sz w:val="64"/>
          <w:szCs w:val="64"/>
        </w:rPr>
        <w:t xml:space="preserve">AI 거버넌스 지침</w:t>
      </w:r>
    </w:p>
    <w:p>
      <w:pPr>
        <w:spacing w:after="24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400"/>
        <w:gridCol w:w="6366"/>
      </w:tblGrid>
      <w:tr>
        <w:tc>
          <w:tcPr>
            <w:tcW w:type="dxa" w:w="240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6366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IT-AX-OPS-002</w:t>
            </w:r>
          </w:p>
        </w:tc>
      </w:tr>
      <w:tr>
        <w:tc>
          <w:tcPr>
            <w:tcW w:type="dxa" w:w="2400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63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v7.7</w:t>
            </w:r>
          </w:p>
        </w:tc>
      </w:tr>
      <w:tr>
        <w:tc>
          <w:tcPr>
            <w:tcW w:type="dxa" w:w="2400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63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2400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3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지침 (AX팀·CREW·부서장)</w:t>
            </w:r>
          </w:p>
        </w:tc>
      </w:tr>
      <w:tr>
        <w:tc>
          <w:tcPr>
            <w:tcW w:type="dxa" w:w="2400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63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56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내부용 (Internal Use Only)</w:t>
      </w:r>
    </w:p>
    <w:p>
      <w:r>
        <w:br w:type="page"/>
      </w:r>
    </w:p>
    <w:p>
      <w:pPr>
        <w:shd w:fill="1A3C6E" w:val="clear"/>
        <w:spacing w:after="200" w:before="440"/>
        <w:ind w:left="200" w:right="200"/>
      </w:pPr>
      <w:r>
        <w:rPr>
          <w:rFonts w:ascii="Malgun Gothic" w:cs="Malgun Gothic" w:eastAsia="Malgun Gothic" w:hAnsi="Malgun Gothic"/>
          <w:b/>
          <w:bCs/>
          <w:color w:val="FFFFFF"/>
          <w:sz w:val="32"/>
          <w:szCs w:val="32"/>
        </w:rPr>
        <w:t xml:space="preserve">AI 거버넌스 지침</w:t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문서번호: IT-AX-OPS-002 | 버전: v7.7 | 2026-07-06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소관: AX/PI센터 AX팀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적용: AX팀·AI CREW·현업 부서장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제1장 AI CREW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CREW는 각 부서에서 업무 프로세스 혁신과 AI 활용을 함께 선도하고 AX팀과 소통하는 현업 담당자다.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부서 내 현행 업무(As-Is) 진단 및 혁신 기회 발굴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활용 사례 발굴 및 AX팀 창구 역할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v0 작성 및 제출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 단계 UAT 수행 및 현업 검증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AI CREW 등급 체계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CREW는 역량에 따라 3단계로 구분하며, AX팀이 등급별 지원을 제공한다.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AX팀 지원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Lv.1 탐색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탐색자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No-Code 도구 활용 가능, 과제 아이디어 발굴 단계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기초 교육 자료 제공, 사용 가이드 안내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Lv.2 실험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실험자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Low-Code 프로토타입 구성 가능, 파일럿 UAT 수행 경험 보유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 샌드박스 환경 제공, 1:1 기술 자문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Lv.3 개발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혁신자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Pro-Code 개발 참여 가능, APA 또는 에이전트 구현 경험 보유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공동 개발, 고급 템플릿·패턴 공유, 우선 과제 배정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등급은 AX팀이 과제 참여 이력과 역량을 기반으로 부여하며 연 1회 이상 갱신한다.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 자원은 AX팀에 직접 문의하여 신청하며, AX팀이 배정 부서를 조율한다.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제2장 AI 과제 단계 (Phase 0 → Phase 6)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유형 2 이상 AI 과제는 아래 단계를 순서대로 진행한다. 단계 건너뛰기는 금지된다.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0 발굴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CREW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As-Is 업무 분석, 아이디어 메모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도입 전 현행 프로세스 진단 필수. AI 없이도 개선 가능한지 먼저 검토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1 기획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CREW + 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v0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접수 후 결과 통보: 저위험·G1 → 5영업일 / 중위험·G2 → 10영업일 / 고위험·G3 → 15영업일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2 설계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v1, 설계 리뷰서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고위험 시 컴플라이언스 사전 검토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3 MVP 개발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MVP, 테스트 결과서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G2 이상: 개발 단계 실 데이터 사용 금지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4 심사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심사 보고서, 위험 평가서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자동 평가 70점 이상 → 파일럿 진입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5 파일럿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CREW + 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UAT 결과, KPI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중위험 4~6주 / 고위험 8주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Phase 6 운영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Agent ID, 운영 명세서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위험등급별 승인 후 배포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제3장 관련 부서 협조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AX팀이 과제 파이프라인을 주관한다. 아래 단계에서 관련 부서 협조가 필요하다.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협조 내용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부서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2 설계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G2 인프라 가용성 확인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AI데이터플랫폼팀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4 심사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보안 검토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정보전략팀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4 심사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고위험 컴플라이언스 검토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컴플라이언스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6 운영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시스템 운영 유지보수 인수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IT업무개발팀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6 운영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고위험(투자·운용 실행·공시·컴플라이언스 판정) 과제 최종 승인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AX 위원회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각 부서의 세부 역할은 별도 협의를 통해 확정한다.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AX 위원회 상정 절차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고위험 과제 중 투자·운용 실행, 공시·법정문서, 컴플라이언스 판정 업무에 해당하는 과제는 운영 승격 전 AX 위원회 승인이 필요하다.</w:t>
      </w:r>
    </w:p>
    <w:p>
      <w:pPr>
        <w:spacing w:after="80"/>
      </w:pPr>
      <w:r>
        <w:t xml:space="preserve"/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1. AX팀장이 심사 보고서(과제 개요·위험 평가·KPI·파일럿 결과)를 작성한다.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2. 정기회의 또는 임시회의 안건으로 상정한다.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3. 위원회 의결 후 AX팀이 Agent ID를 발급하고 운영을 개시한다.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위원회 구성·임무·회의 운영 세부사항은 </w:t>
      </w: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운영방안_AX위원회.md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에 따른다.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제4장 과제 정의서 서식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v0 (기획 단계, AI CREW 작성)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과제명 / 부서 / AI CREW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현행 업무 프로세스 (As-Is)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현재 어떻게 하고 있는지, 어디서 병목이 생기는지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업무 문제 정의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솔루션 유형 (예상)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유형 0~4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위험등급 (예상)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고/중/저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활용 데이터 및 기밀등급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준비 상태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v1 추가 필드 (설계 단계, AX팀 작성)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모델·인프라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Human-in-the-loop 설계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Kill Switch 설계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유형 3·4 필수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실패 시 행동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알림·롤백·중단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감사 로그 설계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기록 항목·보존 기간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성공 KPI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측정 방법·데이터 소스·목표값 사전 합의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 필수 (제14장 보상 평가 연계)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월 비용 예산 (USD)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월 예상 토큰 사용량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제5장 과제 자동 평가 기준 (6차원, 100점)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차원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임팩트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영향 인원·빈도·전략 정합성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ROI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시간·비용 절감 및 수익 기여를 산정하여 기재. 정량화가 어려운 경우 정성적 근거와 함께 작성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기밀등급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 고배점, G3 저배점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난이도 역산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낮은 난이도 = 고점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준비도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데이터 가용성, AI CREW 유무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전략 정합성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 로드맵 과제 연관성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70점 이상 + G1/G2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→ PoC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70점 미만 또는 G3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→ AX팀장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68~72점 경계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→ 팀장 직접 검토 (자동 처리 금지)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제6장 위험등급별 통제 요건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위험등급 결정 순서</w:t>
      </w:r>
    </w:p>
    <w:p>
      <w:pPr>
        <w:spacing w:after="80"/>
      </w:pPr>
      <w:r>
        <w:t xml:space="preserve"/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1. 업무 분류 → 규정 제6조 목록 대조
2. 기밀등급 → G3 포함 시 고위험 자동 상향 / G2만이면 최소 중위험
3. 유형     → 유형 3·4이면 최소 중위험
4. 영향 범위 → 고객 자산·계약 영향이면 고위험 자동 상향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등급이 애매하면 상위 등급으로 분류한다.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고위험 필수 통제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담당자 + 팀장 이중 검토 후 실행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독립 검증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개발팀과 독립된 부서가 별도 검증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출처 강제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모든 AI 응답에 근거 데이터·출처 명시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입력→처리→출력 전 과정 기록, </w:t>
            </w: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5년 보존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사전 승인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유형 3·4 적용 시 AX팀장 + 팀 상위 승인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Circuit Breaker 구현 의무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롤백 절차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중 장애 발생 시 이전 버전·수동 처리로 즉시 전환하는 절차를 사전 정의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감사 로그 필수 필드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UTC 기준 ISO 8601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agent_id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발급 Agent ID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event_type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llm_call / tool_call / human_checkpoint / error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input_summary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입력 요약 (G3 원문 제외)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output_summary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출력 요약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tool_name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호출한 도구명 (tool_call 시)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user_id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요청자 또는 트리거 시스템 식별자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decision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사람 검토 결과 (human_checkpoint 시)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운영 승격 기준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승인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PoC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2주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기술 실현 가능성 확인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8주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KPI 80% 이상 + 사고 0건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팀 상위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승격 (일반)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KPI 90% 이상 + 감사 로그 완비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팀 상위 + 준법감시인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승격 (투자·운용 실행·공시·컴플라이언스 판정 해당)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KPI 90% 이상 + 감사 로그 완비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팀 상위 + 준법감시인 + </w:t>
            </w: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AX 위원회 최종 승인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중위험 필수 통제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사람 검토 후 확정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산출물은 초안. 담당자 검토 후 최종 확정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출처 명시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사실 주장 시 근거 출처 포함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분기별 KPI 점검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정확도·사용률·오류율 점검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등록 의무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유형 2 이상 → AX팀 과제 등록 후 운영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운영 승격 기준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승인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PoC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2주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기술 실현 가능성 확인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4~6주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KPI 60% 이상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+ 현업 부서장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승격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KPI 80% 이상 + 사고 0건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팀 상위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위험등급 재평가 기준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아래 상황 발생 시 즉시 재평가한다.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적용 업무 범위가 최초 등록보다 확대된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더 높은 기밀등급의 데이터를 새로 처리하게 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관련 법령·감독지침이 개정된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연간 정기 재평가 (매년 1월)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제7장 에이전트 라이프사이클 (유형 3·4)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에이전트 라이프사이클은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생성 라이프사이클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(Phase Gate 0→6)과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관리 라이프사이클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(상태 머신)로 구분한다. 두 라이프사이클은 Phase 5 파일럿 진입 시점에 교차한다.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7-1 사전 설계 체크 (운영 전 AX팀과 확인 필수)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목표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에이전트가 달성하는 구체적인 결과물은 무엇인가. 목표가 두 개 이상이면 에이전트를 분리한다.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범위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절대 하면 안 되는 것 목록을 시스템 프롬프트에 명시했는가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도구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목표에 필요한 최소한의 도구만 허용했는가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Human Checkpoint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고위험 결과 전 사람 승인 포인트가 있는가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즉시 중단 조건과 중단 후 행동이 정의되어 있는가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모든 Tool Call과 판단 근거를 기록하는가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실패 모드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실패 시 행동(알림·롤백·중단)이 정의되어 있는가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평가 KPI 사전 합의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v1에 측정 가능한 KPI 목표값이 기재되었는가 (제14장 보상 평가 연계)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7-2 Agent ID 체계</w:t>
      </w:r>
    </w:p>
    <w:p>
      <w:pPr>
        <w:spacing w:after="80"/>
      </w:pPr>
      <w:r>
        <w:t xml:space="preserve"/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형식: AX-{YYYY}-{유형코드}-{순번}
유형코드: AGT (단독 에이전트) / MAS (멀티 에이전트 시스템)
예: AX-2026-AGT-001
멀티 에이전트 서브: AX-2026-MAS-001-SUB-A
임시 ID (파일럿 전용): AX-DEV-{YYYY}-{순번}
예: AX-DEV-2026-001 → 운영 전환 시 정식 ID로 교체</w:t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Agent ID 발급 범위 (Phase·데이터등급 기준)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 유형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발급 주체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접근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 개인 실험 (Phase 0~2)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G1만 (샌드박스 권장)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 팀 공유 PoC (Phase 3~4)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인식·등록만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G1, 샘플 데이터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5 파일럿 (G1/G2)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AX-DEV- (임시)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G1/G2, 제한 실데이터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6 운영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AX-YYYY-AGT-XXX (정식)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설계 기준 전체 접근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7-3 생성 라이프사이클 (Phase 0 → 6)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252"/>
        <w:gridCol w:w="1252"/>
        <w:gridCol w:w="1252"/>
        <w:gridCol w:w="1252"/>
        <w:gridCol w:w="1252"/>
        <w:gridCol w:w="1252"/>
        <w:gridCol w:w="1254"/>
      </w:tblGrid>
      <w:tr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 상태</w:t>
            </w:r>
          </w:p>
        </w:tc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에이전트 상태</w:t>
            </w:r>
          </w:p>
        </w:tc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접근</w:t>
            </w:r>
          </w:p>
        </w:tc>
        <w:tc>
          <w:tcPr>
            <w:tcW w:type="dxa" w:w="125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AX팀 역할</w:t>
            </w:r>
          </w:p>
        </w:tc>
        <w:tc>
          <w:tcPr>
            <w:tcW w:type="dxa" w:w="1254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데이터플랫폼팀 역할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발굴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존재 인식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기획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등록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설계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G1, 샘플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기술 검토·설계 지원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샘플 데이터 제공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MVP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개발 중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G1, 샘플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인식·등록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샘플 데이터 제공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심사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없음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심사 중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G1, 샘플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심사 보고서 작성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AX-DEV- (임시)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🟡 등록신청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G1/G2, 제한 실데이터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임시 ID·파일럿 운영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제한 실데이터·SLA</w:t>
            </w:r>
          </w:p>
        </w:tc>
      </w:tr>
      <w:tr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AX-YYYY-AGT-XXX (정식)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🟢 Active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설계 기준 전체</w:t>
            </w:r>
          </w:p>
        </w:tc>
        <w:tc>
          <w:tcPr>
            <w:tcW w:type="dxa" w:w="125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정식 ID·모니터링 활성화</w:t>
            </w:r>
          </w:p>
        </w:tc>
        <w:tc>
          <w:tcPr>
            <w:tcW w:type="dxa" w:w="12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전체 접근권한 갱신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7-4 관리 라이프사이클 (상태 머신)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 전환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AX팀 역할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데이터플랫폼팀 역할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→ 🟡 등록신청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5 파일럿 진입 승인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임시 ID 발급, 인벤토리 신규 등록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제한 실데이터 접근 권한 부여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🟡 → 🟢 Active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6 운영 승격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정식 ID 교체, KPI 모니터링 활성화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전체 접근권한 갱신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🟢 → 🔵 Suspended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사고·점검·업무 변화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원인 분석, 접근권한 일시 차단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데이터 접근 일시 차단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🔵 → 🟢 Active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원인 해소 후 복구 승인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복구 검토, 재활성화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접근권한 복구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\* → 🔴 Retired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폐기 기준 충족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ID 비활성화, 인벤토리 폐기 등록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접근권한 전체 회수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폐기 기준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(하나라도 해당 시 폐기):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KPI 60% 미달 3개월 연속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데이터 유출·보안 사고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12개월 연속 미사용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담당 업무 소멸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폐기 후 감사 로그는 보존 기간 유지. Agent ID 재사용 금지.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7-5 프롬프트 버전 관리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프롬프트는 코드와 동일하게 관리한다.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시스템 프롬프트는 코드 저장소에 포함하여 Git으로 버전 관리한다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프롬프트 변경 시 코드 변경과 동일한 리뷰 절차(PR·승인)를 거친다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변경 이력(변경 이유, 변경 전·후, 테스트 결과)을 커밋 메시지에 기록한다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운영 중 프롬프트 핫픽스도 동일한 절차를 적용하며, 사후 즉시 기록한다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7-6 에이전트 인벤토리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에이전트 상태 변경·ID 발급 이벤트 발생 시 자동 업데이트. 반기 1회 수동 전수 확인(누락·좀비 에이전트 점검).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766"/>
      </w:tblGrid>
      <w:tr>
        <w:tc>
          <w:tcPr>
            <w:tcW w:type="dxa" w:w="8766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Agent ID / 에이전트명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담당 부서 / AI CREW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위험등급 / 기밀등급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현재 상태 (🟡🟢🔵🔴)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사용 모델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Kill Switch 구현 여부 (O/X)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월 비용 (USD)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마지막 KPI 점검일</w:t>
            </w:r>
          </w:p>
        </w:tc>
      </w:tr>
      <w:tr>
        <w:tc>
          <w:tcPr>
            <w:tcW w:type="dxa" w:w="8766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우수 에이전트 여부 (🏆)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제8장 자원·비용 관리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예산·비용 편성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과제 관련 예산 편성·승인·집행 기준은 별도 사규에 따른다. AX팀은 과제별 예상 비용을 과제 정의서 v1에 명시하고 해당 사규 절차에 따라 예산을 신청한다.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API 키 관리 원칙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발급 방법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G1 개인 실험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 (Phase 0~2)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CREW가 직접 발급 가능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발급 후 AX팀 키 목록에 등록만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G1 팀 공유·파일럿 이상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신청 → 과제별 키 발급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등록 선행 필수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G2 이상 모든 용도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신청 필수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G2 접근 사전 AX팀 승인 후 발급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공통 원칙: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코드 하드코딩 금지 → </w:t>
      </w: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.env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파일 저장, </w:t>
      </w: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.gitignore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.env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GitHub 업로드 금지 → 발견 즉시 키 무효화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공유 폴더·이메일·메신저로 키 전달 금지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토큰 사용량 관리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AX팀은 과제별 토큰 사용량을 추적·통제할 책임을 진다.</w:t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할당 원칙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한도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승인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개발·테스트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AX팀이 과제별 상한 책정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기획 단계 예상 사용량 기준 책정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 실측치 기반 월 예산 확정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팀 상위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모니터링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과제마다 API 키를 분리 발급하여 과제별 사용량을 독립 추적한다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AX팀 수동 확인은 최소화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자동 알림이 한도 임박(80%) 또는 이상 급증(전주 대비 200% 초과) 시 AX팀과 담당자에게 자동 통보. AX팀은 알림 수신 시에만 개입한다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한도 초과 시 자동 정지 또는 알림 후 담당자 판단 중 과제 설계 단계에서 결정 (G1·저위험은 알림+담당자 판단, G2 이상·고위험은 자동 정지 권장)</w:t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효율화 원칙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동일 입력이 반복되는 구간에는 Prompt Caching을 우선 적용한다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분류·라우팅처럼 정형화된 작업은 경량 모델을 쓴다 (아래 모델 선택 기준 참조)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과제 기획 시 월 예상 토큰 사용량을 과제 정의서 v1에 명시한다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모델 선택 기준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일반 업무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대량 분류·라우팅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claude-haiku-4-5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복잡 추론 (필요 시만)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claude-opus-4-8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비용 대비 품질 검증 없이 최상위 모델을 기본으로 사용하는 것은 금지한다.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암묵지 데이터화 성숙도 평가 (직원·조직 AI 활용 평가)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Native 조직의 핵심 지표는 "얼마나 썼는가"가 아니라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"쓴 만큼 조직 지식이 축적됐는가"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이다.</w:t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아래 3개 차원으로 평가한다. 차원 1은 분기, 차원 2·3은 반기 측정을 원칙으로 한다.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차원 1 — 지식 포착 (암묵지 → 형식지 전환) [정량]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정량 목표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완료율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등록 과제 중 정의서 v1 작성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80%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분기 말 자동 집계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프롬프트 문서화율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에이전트 중 핵심 프롬프트 GitHub 저장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100% (운영 전 의무)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Agent ID 발급 시 체크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의사결정 감사로그 충족율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Tool Call 기록 중 판단 근거 포함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90%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월간 자동 집계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실패 리뷰 작성 건수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폐기·반려 에이전트 중 학습 노트 작성 건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분기 1건 이상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분기 AX팀 수동 확인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미달 시: AX팀이 해당 부서에 보완 요청. 과제 정의서 미작성 과제는 다음 Phase 진행 불가.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차원 2 — 활용·재사용 (쌓인 context가 실제로 쓰이는가) [정량]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정량 목표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Prompt Caching 적용률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동일 입력 반복 구간에 캐싱 적용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50%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반기 AX팀 코드 점검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후 AX팀 재작업률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시 AX팀 코드 수정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≤ 30%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완료 후 2주 내 기록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과거 과제 참조 빈도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신규 과제 정의서에서 기존 사례 인용 건수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반기 3건 이상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반기 인벤토리 검토 시 집계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재작업률 30% 초과 시: CREW 이관 전 완성도 기준(제19조) 재교육 대상으로 분류.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차원 3 — 조직 역량 (사람이 바뀌어도 유지되는가) [정성]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시점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신규 CREW 온보딩 기간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첫 과제 제출까지 걸린 주 수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전 분기 대비 단축 여부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반기 HR 데이터 연계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핵심 인력 이탈 후 업무 연속성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이탈 발생 시 에이전트로 커버 가능한 업무 비율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+ 현업 부서장 인터뷰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이탈 발생 시 즉시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에이전트 자립도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"이 에이전트 없이 같은 결과 가능한가" 심사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Yes(context 외부화됨) / No(에이전트에 갇힘)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반기 인벤토리 검토 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에이전트 자립도 No 판정: context 외재화 작업을 다음 분기 필수 과제로 등록.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보고 및 활용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AX팀은 반기 운영 보고 시 차원 1·2 집계, 차원 3 정성 평가 결과를 AX 위원회에 보고한다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개인 사용량은 부서 단위로 익명화하여 보고하며, 개인 식별 정보를 인사 평가에 직접 연계하지 않는다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 등급 심사(Lv.1→2, 2→3 승급) 시 본인 동의 하에 차원 1 지표를 참조할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차원 1 목표 2개 이상 미달 부서는 다음 반기 과제 등록 상한을 1건으로 제한한다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제9장 변화관리 및 사내 커뮤니케이션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기본 입장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AI는 담당자의 판단을 보조하는 도구다. AI 도입은 업무를 대체하는 것이 아니라, 반복·단순 업무를 줄여 담당자가 더 높은 가치 업무에 집중하도록 지원하기 위한 것이다. AX팀은 이 메시지를 일관되게 전달할 책임을 진다.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AI CREW 모집 및 온보딩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 자원은 AX팀에 직접 문의하여 신청한다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신청 후 AX팀이 부서별 배정을 조율하고 초기 교육을 제공한다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처음 시작하는 AI CREW는 Lv.1(탐색) 등급부터 시작하며, Claude.ai·ChatGPT 직접 활용(유형 1, G1 데이터)으로 진입한다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AX팀은 Lv.1 대상 "첫 번째 과제 30분 시작 가이드"를 제공한다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파일럿 성과 공유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파일럿이 완료된 과제 중 공유 가능한 결과는 AX팀이 사내 채널에 공유한다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형식: 어떤 업무에 적용했는지, 어떤 결과가 나왔는지, 어떻게 쓸 수 있는지 (수치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실패한 PoC도 학습 공유 대상이다. 왜 안 됐는지를 공유하는 것도 혁신의 일부다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팀장 역할 안내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팀장은 직원의 AI CREW 자원을 승인하고 파일럿 참여를 지원하는 역할을 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팀장 역할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CREW 자원 시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부서 내 적합자 추천 또는 승인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파일럿 진행 중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데이터 제공, 일정 조율 지원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승격 심사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부서장 승인 참여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얼리어답터 인정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AX팀은 분기별로 과제 기여가 높은 AI CREW를 AX/PI센터장에게 보고한다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인정 방식은 AX/PI센터 내부 운영 방식에 따른다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제10장 AI CREW 개발·고도화 파이프라인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제18조 AI CREW 역할 정의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CREW는 현업 부서에서 AI 과제의 초기 탐색과 프로토타입을 담당하는 내부 참여자다.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산출물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Lv.1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No-Code 탐색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 활용 아이디어, 도입 제안서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Lv.2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Low-Code 실험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작동 프로토타입 (AX 샌드박스 활용)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Lv.3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Pro-Code 개발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API 연동·에이전트 초안 (AX팀 협업)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제19조 AX팀 이관 기준 및 AX팀 개발 역할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CREW는 PoC·프로토타입 수준까지 개발하고, 이관 기준을 충족하면 AX팀에 인수한다.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이관 후 고도화 개발은 AX 엔지니어가 주도한다.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AX팀은 판단·승인만 하는 팀이 아니라 고도화 개발과 운영의 직접 담당 주체다.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이관 판정 (3단계)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 방법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검토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프로토타입이 2주 이상 현업에서 반복 사용됨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분기 CREW 리뷰 (초기 등록 후 첫 6개월은 월간)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결정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위험등급 中 이상 </w:t>
            </w:r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또는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 타 부서 연동 필요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자동 평가 점수 ≥ 70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완료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AX팀이 Agent ID 발급 + 모니터링 설정 완료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Phase 5 운영 등록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#### CREW 이관 전 코드 완성도 기준 (AX팀 재작업 최소화 핵심)</w:t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AX팀 과중을 줄이는 가장 효과적인 방법은 이관 시점에 완성도 높은 코드를 받는 것이다. 아래 5가지를 충족하지 않으면 이관을 거부할 수 있다.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완성도 요건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미충족 시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①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핵심 기능 로컬 시연 가능 (스크린샷 또는 실시간 데모)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반려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②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입출력 명세 문서화 (예: 입력 포맷·출력 포맷 각 1장 이내)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반려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③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핵심 코드 GitHub 저장 + README 최소 포함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반려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④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기밀 데이터 포함 여부 명시 및 .env 분리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반려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⑤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예상 사용자 수·실행 빈도 추정치 제출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보류 (AX팀 추정 가능 시 진행)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이관 전까지 AI CREW는 G1 범위 내에서 자율 운용하며, 이관 후에는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AX팀이 오너십과 개발 주도권을 갖는다.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제20조 AI CREW 개발 지표 (6종)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CREW 활동은 아래 6개 지표로 분기별 측정한다.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등록 건수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분기 중 과제 정의서 제출 건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부서당 2건 이상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②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프로토타입 완성률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등록 과제 중 작동 프로토타입 존재 비율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③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전환율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프로토타입 중 AX팀 이관 비율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④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자동 평가 점수 평균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제출 과제의 6차원 평가 평균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65점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⑤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활용 지속성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이관 후 6개월 이상 운영 유지 비율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⑥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장애 발생률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에이전트 비정상 종료 건수 / 전체 운영일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≤ 2%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제21조 기획 단계 AX 기획자 역할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Phase 1 (기획) 단계에서 AX 기획자는 다음 역할을 수행한다.</w:t>
      </w:r>
    </w:p>
    <w:p>
      <w:pPr>
        <w:spacing w:after="80"/>
      </w:pPr>
      <w:r>
        <w:t xml:space="preserve"/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과제 정의서 작성 지원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AI CREW가 제출한 아이디어를 구조화된 과제 정의서(v0)로 변환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자동 평가 해석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6차원 평가 결과를 현업이 이해할 수 있도록 해석·설명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우선순위 조율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복수 과제 경쟁 시 기술 가능성·비즈니스 임팩트 기준으로 순서 조율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이해관계자 정렬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현업 부서·AX 엔지니어·컴플라이언스 간 요구사항 갭 식별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Phase Gate 관리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각 Phase 전환 조건 충족 여부 점검 및 진입 승인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 기획자는 과제 정의서 v1 완성 전까지 AI CREW와 최소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1회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리뷰를 수행해야 한다. (Lv.2 이상 CREW는 셀프 리뷰 인정, 단 AX팀 최종 확인 필수)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제22조 AX 엔지니어 개발 기준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Phase 3 (MVP 개발) 이후 AX 엔지니어는 다음 기준을 반드시 준수한다.</w:t>
      </w:r>
    </w:p>
    <w:p>
      <w:pPr>
        <w:spacing w:after="80"/>
      </w:pPr>
      <w:r>
        <w:t xml:space="preserve"/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Agent ID 선발급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코드 작성 전 AX팀에서 Agent ID를 발급받고 코드에 하드코딩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감사 로그 필수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모든 LLM 호출·도구 실행은 </w:t>
      </w: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log_audit()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 함수를 통해 기록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Kill Switch 구현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유형 3·4는 Circuit Breaker 패턴 필수 (가이드라인 제4장 참고)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최소 권한 원칙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도구는 업무에 필요한 것만 정의. 추가 권한은 AX팀 검토 후 부여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합성 데이터 선행 검증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G2 이상 실 데이터 사용 전 합성 데이터로 기능 검증 완료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PR·코드리뷰 의무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AX팀이 개발 주체이므로 운영 배포 전 AX팀 내 최소 1인 코드리뷰 통과 필수. Lv.3 CREW가 공동 개발에 참여한 경우 CREW를 추가 리뷰어로 포함할 수 있으나 AX팀 리뷰를 대체하지 않는다. 리뷰 효율화는 표준 리뷰 체크리스트(이관 완성도·보안·KPI 측정 가능성 3항목)를 활용한다.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운영 인수 문서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배포 시 운영 매뉴얼(에이전트 설명, 장애 대응, 롤백 절차) 작성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제11장 배포 환경 결정 기준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제23조 배포 환경 유형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과제의 배포 환경은 기밀등급·운용 특성·인프라 조건에 따라 세 가지 중 하나로 결정한다.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대표 서비스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GPT Enterprise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G1, 사내 정형 문서 작업·생산성 도구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Microsoft Copilot, ChatGPT Enterprise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AWS Landing Zone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G1~G2, 대용량 처리·외부 연동·스케일링 필요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Bedrock(Claude), SageMaker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온프레미스 (사내)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G2·G3, 기밀 운용 데이터·포지션 정보 포함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사내 서버, OpenClaw, 내부 API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제24조 배포 환경 결정 트리</w:t>
      </w:r>
    </w:p>
    <w:p>
      <w:pPr>
        <w:spacing w:after="80"/>
      </w:pPr>
      <w:r>
        <w:t xml:space="preserve"/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데이터에 G3(고객 PI·미공개 운용 포지션)이 포함되는가?
├─ YES → 온프레미스 (외부 전송 절대 금지)
└─ NO  → G2 데이터가 포함되는가?
          ├─ YES → 온프레미스 또는 AWS Bedrock (사내 VPC 내)
          └─ NO  → 대용량 처리 또는 외부 API 연동이 필요한가?
                    ├─ YES → AWS Landing Zone
                    └─ NO  → 생산성·협업 도구 성격인가?
                               ├─ YES → GPT Enterprise
                               └─ NO  → AWS Landing Zone 또는 온프레미스</w:t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추가 조건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실시간 운용 의사결정(주문·리밸런싱 판단)이 포함되면 온프레미스 우선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외부 규제 신고(공시·보고서 제출) 데이터가 포함되면 컴플라이언스팀 사전 승인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AWS Landing Zone 사용 시 AI데이터플랫폼팀과 VPC 피어링·IAM 정책 협의 필수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제12장 데이터플랫폼팀 연계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제25조 협업 원칙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AI 과제가 데이터플랫폼팀 소관 데이터 소스(DW, Mart, 실시간 피드)를 사용할 경우, 아래 원칙을 따른다.</w:t>
      </w:r>
    </w:p>
    <w:p>
      <w:pPr>
        <w:spacing w:after="80"/>
      </w:pPr>
      <w:r>
        <w:t xml:space="preserve"/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선협의 원칙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데이터 소스 결정 전 데이터플랫폼팀과 가용성·SLA·기밀등급 확인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계약 기반 접근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비공식 직접 연결 금지. 데이터 요청서 → 검토 → 접근 권한 부여 순서 준수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CDO 카탈로그 등록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사용하는 데이터 소스는 CDO 데이터 카탈로그에 등록 후 사용</w:t>
      </w:r>
    </w:p>
    <w:p>
      <w:pPr>
        <w:spacing w:after="50" w:before="50"/>
        <w:ind w:left="72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SLA 준수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데이터 신선도(T+1, T+0 등) 요건은 과제 정의서에 명시, 데이터플랫폼팀 확인 필요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제26조 데이터 요청 표준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AX팀이 데이터플랫폼팀에 데이터 접근을 요청할 때 다음 정보를 제공한다.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4383"/>
        <w:gridCol w:w="4383"/>
      </w:tblGrid>
      <w:tr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8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과제명 / Agent ID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 과제명, 발급된 Agent ID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요청 데이터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데이터셋명, 테이블/컬럼 범위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사용 목적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어떤 AI 기능에 사용하는지 1~2줄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기밀등급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요청 데이터의 등급 (G1/G2/G3)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API 호출 / 배치 추출 / 스트리밍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실시간 / 일 1회 / 주기 없음</w:t>
            </w:r>
          </w:p>
        </w:tc>
      </w:tr>
      <w:tr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사용 기간</w:t>
            </w:r>
          </w:p>
        </w:tc>
        <w:tc>
          <w:tcPr>
            <w:tcW w:type="dxa" w:w="438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프로젝트 종료일 또는 상시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제27조 데이터 플로우 문서화 기준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데이터플랫폼팀 연계가 포함된 과제는 아래 흐름을 과제 정의서에 다이어그램으로 포함한다.</w:t>
      </w:r>
    </w:p>
    <w:p>
      <w:pPr>
        <w:spacing w:after="80"/>
      </w:pPr>
      <w:r>
        <w:t xml:space="preserve"/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[데이터 원천]
  └─ 데이터플랫폼팀 DW/Mart
       └─ (API 또는 배치 추출)
            └─ AX 과제 수신 레이어 (기밀등급 경계 표시)
                 └─ AI 모델/에이전트 처리
                      └─ 산출물 (결과 저장·전달 방식)
                           └─ (G2 이상이면 온프레미스 내부에서만 유통)</w:t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문서화 필수 항목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데이터 흐름의 각 단계에서 기밀등급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G2 경계를 넘는 지점 표시 (외부 전송 금지 경계)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비정상 데이터 수신 시 처리 방법 (폴백·알림·중단)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데이터플랫폼팀 SLA 위반 시 에이전트 동작 정의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제13장 AX팀-현업 R&amp;R 매트릭스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과제 신청·처리 기준 역할 흐름</w:t>
      </w:r>
    </w:p>
    <w:p>
      <w:pPr>
        <w:spacing w:after="80"/>
      </w:pPr>
      <w:r>
        <w:t xml:space="preserve"/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현업 (AI CREW)               AX팀                    AX 위원회
      │                        │                          │
      │  과제 신청 (AX팀 접수) │                          │
      ├──────────────────────► │                          │
      │                        │ 스코어카드 자동 평가      │
      │                        │ 70점↑G1/G2 → 자동 승인  │
      │                        │ G3·미달 → AX팀장 검토    │
      │◄── 결과 통보 ──────────│                          │
      │                        │                          │
      │  Phase 0~2 자율 운용   │                          │
      │  (G1, 샌드박스)        │                          │
      │                        │                          │
      │  Phase 3 MVP           │                          │
      │◄── AX 엔지니어 협업 ───│                          │
      │                        │                          │
      │  Phase 4~5 파일럿 UAT  │                          │
      ├──────────────────────► │                          │
      │◄── 임시 ID 발급 ───────│                          │
      │                        │                          │
      │  Phase 6 고위험 승인   │                          │
      │                        ├────────────────────────► │
      │                        │◄─── 최종 승인 ───────────│
      │                        │ 정식 ID 발급             │
      │◄── 운영 개시 통보 ─────│                          │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Phase별 R&amp;R 매트릭스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  <w:gridCol w:w="2193"/>
      </w:tblGrid>
      <w:tr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현업 (AI CREW) 역할</w:t>
            </w:r>
          </w:p>
        </w:tc>
        <w:tc>
          <w:tcPr>
            <w:tcW w:type="dxa" w:w="2191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AX팀 역할</w:t>
            </w:r>
          </w:p>
        </w:tc>
        <w:tc>
          <w:tcPr>
            <w:tcW w:type="dxa" w:w="219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협조 부서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0 발굴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As-Is 분석, 아이디어 발굴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존재 인식, 아이디어 상담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 기획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v0 작성, 신청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스코어카드 평가, 결과 통보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 설계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요구사항 확인, 데이터 가용성 확인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v1 작성, 기술 설계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AI데이터플랫폼팀(G2 인프라)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3 MVP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합성 데이터 검증 협조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MVP 개발 주도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, 내부 테스트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AI데이터플랫폼팀(샘플 데이터)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4 심사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이해관계자 확인, 현업 승인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심사 보고서 작성, 위험 평가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정보전략팀·컴플라이언스(고위험)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5 파일럿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UAT 수행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, KPI 측정, 피드백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임시 ID 발급, 파일럿 운영 지원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AI데이터플랫폼팀(실데이터 SLA)</w:t>
            </w:r>
          </w:p>
        </w:tc>
      </w:tr>
      <w:tr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6 운영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활용, 이상 신고</w:t>
            </w:r>
          </w:p>
        </w:tc>
        <w:tc>
          <w:tcPr>
            <w:tcW w:type="dxa" w:w="2191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정식 ID 발급, 모니터링, 개선, 폐기 판단</w:t>
            </w:r>
          </w:p>
        </w:tc>
        <w:tc>
          <w:tcPr>
            <w:tcW w:type="dxa" w:w="219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 위원회(고위험)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에스컬레이션 기준표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에스컬레이션 대상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기준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G3 데이터 포함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→ 컴플라이언스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컴플라이언스 승인 없이 진행 불가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68~72점 경계구간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직접 검토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자동 처리 금지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고위험 운영 승격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 위원회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위원회 의결 후 개시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보안 사고 발생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→ 정보전략팀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즉시 Suspended, 원인 분석 후 복구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12개월 미사용 에이전트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폐기 검토 개시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E6DB4" w:sz="14" w:space="6"/>
        </w:pBdr>
        <w:shd w:fill="EAF2FF" w:val="clear"/>
        <w:spacing w:after="120" w:before="300"/>
        <w:ind w:left="200"/>
      </w:pPr>
      <w:r>
        <w:rPr>
          <w:rFonts w:ascii="Malgun Gothic" w:cs="Malgun Gothic" w:eastAsia="Malgun Gothic" w:hAnsi="Malgun Gothic"/>
          <w:b/>
          <w:bCs/>
          <w:color w:val="1A3C6E"/>
          <w:sz w:val="26"/>
          <w:szCs w:val="26"/>
        </w:rPr>
        <w:t xml:space="preserve">제14장 우수 에이전트 인정 및 보상</w:t>
      </w:r>
    </w:p>
    <w:p>
      <w:pPr>
        <w:spacing w:after="80"/>
      </w:pPr>
      <w:r>
        <w:t xml:space="preserve"/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/>
          <w:bCs/>
          <w:color w:val="1A3C6E"/>
          <w:sz w:val="19"/>
          <w:szCs w:val="19"/>
        </w:rPr>
        <w:t xml:space="preserve">목적</w:t>
      </w:r>
      <w:r>
        <w:rPr>
          <w:rFonts w:ascii="Malgun Gothic" w:cs="Malgun Gothic" w:eastAsia="Malgun Gothic" w:hAnsi="Malgun Gothic"/>
          <w:b w:val="false"/>
          <w:bCs w:val="false"/>
          <w:color w:val="5A5A5A"/>
          <w:sz w:val="19"/>
          <w:szCs w:val="19"/>
        </w:rPr>
        <w:t xml:space="preserve">: 잘 만들어진 에이전트와 이를 개발한 AI CREW를 공식적으로 인정하고 보상함으로써, 자발적 혁신 동력을 유지하고 사내 AI 문화를 확산시킨다.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우수 에이전트 선정 기준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핵심 원칙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과제 정의서 v1에 목표값을 사전 합의한 지표만 유효한 평가 기준으로 인정한다. 사전 합의가 없으면 해당 기준은 0점으로 처리한다.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753"/>
        <w:gridCol w:w="1753"/>
        <w:gridCol w:w="1753"/>
        <w:gridCol w:w="1753"/>
        <w:gridCol w:w="1754"/>
      </w:tblGrid>
      <w:tr>
        <w:tc>
          <w:tcPr>
            <w:tcW w:type="dxa" w:w="175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75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75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753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1754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사전 합의 여부</w:t>
            </w:r>
          </w:p>
        </w:tc>
      </w:tr>
      <w:tr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KPI 달성률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과제 정의서 v1 목표 대비 실적 달성 %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감사 로그 자동 집계</w:t>
            </w:r>
          </w:p>
        </w:tc>
        <w:tc>
          <w:tcPr>
            <w:tcW w:type="dxa" w:w="17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과제 정의서 v1 필수</w:t>
            </w:r>
          </w:p>
        </w:tc>
      </w:tr>
      <w:tr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ROI 실현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25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절감 시간·비용 합산 (연환산)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현업 부서장 확인 서명</w:t>
            </w:r>
          </w:p>
        </w:tc>
        <w:tc>
          <w:tcPr>
            <w:tcW w:type="dxa" w:w="17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과제 정의서 v1 필수</w:t>
            </w:r>
          </w:p>
        </w:tc>
      </w:tr>
      <w:tr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지속 활용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운영 90일 이상 + 월 활용 빈도 유지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인벤토리 자동 집계</w:t>
            </w:r>
          </w:p>
        </w:tc>
        <w:tc>
          <w:tcPr>
            <w:tcW w:type="dxa" w:w="17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문서화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프롬프트·운영 매뉴얼·감사로그 완비 여부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검토</w:t>
            </w:r>
          </w:p>
        </w:tc>
        <w:tc>
          <w:tcPr>
            <w:tcW w:type="dxa" w:w="17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혁신성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신규 업무 영역 최초 적용 또는 타 부서 전파 여부</w:t>
            </w:r>
          </w:p>
        </w:tc>
        <w:tc>
          <w:tcPr>
            <w:tcW w:type="dxa" w:w="1753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 수동 평가</w:t>
            </w:r>
          </w:p>
        </w:tc>
        <w:tc>
          <w:tcPr>
            <w:tcW w:type="dxa" w:w="1754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불필요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보상 등급 및 지원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922"/>
        <w:gridCol w:w="2922"/>
        <w:gridCol w:w="2922"/>
      </w:tblGrid>
      <w:tr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922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2E6DB4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보상 내용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우수 에이전트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80~89점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AX팀장 포상 추천, 다음 과제 우선 배정, 사내 채널 공유</w:t>
            </w:r>
          </w:p>
        </w:tc>
      </w:tr>
      <w:tr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3C6E"/>
                <w:sz w:val="20"/>
                <w:szCs w:val="20"/>
              </w:rPr>
              <w:t xml:space="preserve">탁월 에이전트 (AX Excellence)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2922"/>
            <w:tcBorders>
              <w:top w:val="single" w:color="D0D9E8" w:sz="2"/>
              <w:left w:val="single" w:color="D0D9E8" w:sz="2"/>
              <w:bottom w:val="single" w:color="D0D9E8" w:sz="2"/>
              <w:right w:val="single" w:color="D0D9E8" w:sz="2"/>
            </w:tcBorders>
            <w:shd w:fill="F0F5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C1C1C"/>
                <w:sz w:val="20"/>
                <w:szCs w:val="20"/>
              </w:rPr>
              <w:t xml:space="preserve">AX/PI센터장 표창, 성과 인센티브 연계 (HR·경영기획 협의), 전사 사례 발표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심사 운영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심사 주기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분기 1회 (1·4·7·10월 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심사 대상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🟢 Active 90일 이상 유지한 에이전트 (🟡 등록신청 또는 🔵 Suspended 상태 제외, 복구 후 다음 분기 자동 편입)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자동 집계 트랙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KPI 달성률·지속 활용·문서화 → AX팀 인벤토리·감사로그 자동 집계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AX팀 수동 트랙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ROI 실현(부서장 서명 수집) + 혁신성(AX팀 수동 평가)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1A3C6E"/>
          <w:sz w:val="21"/>
          <w:szCs w:val="21"/>
        </w:rPr>
        <w:t xml:space="preserve">이의 신청</w:t>
      </w: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: 결과 발표 후 5영업일 이내 AX팀에 이의 신청 가능</w:t>
      </w:r>
    </w:p>
    <w:p>
      <w:pPr>
        <w:spacing w:after="80"/>
      </w:pPr>
      <w:r>
        <w:t xml:space="preserve"/>
      </w:r>
    </w:p>
    <w:p>
      <w:pPr>
        <w:pBdr>
          <w:bottom w:val="single" w:color="9AB0CF" w:sz="3" w:space="2"/>
        </w:pBdr>
        <w:spacing w:after="80" w:before="200"/>
        <w:ind w:left="200"/>
      </w:pPr>
      <w:r>
        <w:rPr>
          <w:rFonts w:ascii="Malgun Gothic" w:cs="Malgun Gothic" w:eastAsia="Malgun Gothic" w:hAnsi="Malgun Gothic"/>
          <w:b/>
          <w:bCs/>
          <w:color w:val="2E6DB4"/>
          <w:sz w:val="24"/>
          <w:szCs w:val="24"/>
        </w:rPr>
        <w:t xml:space="preserve">실패 리뷰 제도</w:t>
      </w:r>
    </w:p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Malgun Gothic" w:cs="Malgun Gothic" w:eastAsia="Malgun Gothic" w:hAnsi="Malgun Gothic"/>
          <w:b w:val="false"/>
          <w:bCs w:val="false"/>
          <w:color w:val="1C1C1C"/>
          <w:sz w:val="21"/>
          <w:szCs w:val="21"/>
        </w:rPr>
        <w:t xml:space="preserve">폐기(🔴 Retired)된 에이전트도 학습 공유 대상이다. AX팀은 분기 1건 이상 실패 리뷰 노트를 작성하여 사내 공유한다. 실패 이유를 공유하는 것도 AI Native 문화의 일부다.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5A5A5A"/>
          <w:sz w:val="18"/>
          <w:szCs w:val="18"/>
        </w:rPr>
        <w:t xml:space="preserve">AX/PI센터 AX팀 | v7.7 | 2026-07-06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3" w:space="3"/>
      </w:pBdr>
      <w:spacing w:before="60"/>
      <w:jc w:val="right"/>
    </w:pPr>
    <w:r>
      <w:rPr>
        <w:rFonts w:ascii="Malgun Gothic" w:cs="Malgun Gothic" w:eastAsia="Malgun Gothic" w:hAnsi="Malgun Gothic"/>
        <w:color w:val="5A5A5A"/>
        <w:sz w:val="17"/>
        <w:szCs w:val="17"/>
      </w:rPr>
      <w:t xml:space="preserve">AX/PI센터 AX팀  |  2026-07-06  |  </w:t>
    </w:r>
    <w:r>
      <w:rPr>
        <w:rFonts w:ascii="Malgun Gothic" w:cs="Malgun Gothic" w:eastAsia="Malgun Gothic" w:hAnsi="Malgun Gothic"/>
        <w:color w:val="1A3C6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A5A5A"/>
        <w:sz w:val="17"/>
        <w:szCs w:val="17"/>
      </w:rPr>
      <w:t xml:space="preserve"> / </w:t>
    </w:r>
    <w:r>
      <w:rPr>
        <w:rFonts w:ascii="Malgun Gothic" w:cs="Malgun Gothic" w:eastAsia="Malgun Gothic" w:hAnsi="Malgun Gothic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3"/>
      </w:pBdr>
      <w:tabs>
        <w:tab w:val="right" w:pos="8766"/>
      </w:tabs>
      <w:spacing w:after="60"/>
    </w:pPr>
    <w:r>
      <w:rPr>
        <w:rFonts w:ascii="Malgun Gothic" w:cs="Malgun Gothic" w:eastAsia="Malgun Gothic" w:hAnsi="Malgun Gothic"/>
        <w:b/>
        <w:bCs/>
        <w:color w:val="1A3C6E"/>
        <w:sz w:val="18"/>
        <w:szCs w:val="18"/>
      </w:rPr>
      <w:t xml:space="preserve">삼성자산운용 주식회사  </w:t>
    </w:r>
    <w:r>
      <w:rPr>
        <w:rFonts w:ascii="Malgun Gothic" w:cs="Malgun Gothic" w:eastAsia="Malgun Gothic" w:hAnsi="Malgun Gothic"/>
        <w:color w:val="5A5A5A"/>
        <w:sz w:val="18"/>
        <w:szCs w:val="18"/>
      </w:rPr>
      <w:t xml:space="preserve">AI 거버넌스 지침</w:t>
    </w:r>
    <w:r>
      <w:rPr>
        <w:rFonts w:ascii="Malgun Gothic" w:cs="Malgun Gothic" w:eastAsia="Malgun Gothic" w:hAnsi="Malgun Gothic"/>
        <w:color w:val="2E6DB4"/>
        <w:sz w:val="17"/>
        <w:szCs w:val="17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4A90D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2026-07-06T05:02:09.707Z</dcterms:created>
  <dcterms:modified xsi:type="dcterms:W3CDTF">2026-07-06T05:02:09.707Z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