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B3C0A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120" w:line="390" w:lineRule="atLeast"/>
        <w:jc w:val="center"/>
        <w:rPr>
          <w:rFonts w:ascii="바탕체" w:eastAsia="바탕체" w:hAnsi="바탕체" w:cs="굴림"/>
          <w:color w:val="222222"/>
          <w:kern w:val="0"/>
          <w:sz w:val="30"/>
          <w:szCs w:val="30"/>
        </w:rPr>
      </w:pPr>
      <w:bookmarkStart w:id="0" w:name="m_1923130802272817269__Hlk234252516"/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44"/>
          <w:szCs w:val="44"/>
          <w:u w:val="single"/>
        </w:rPr>
        <w:t> AX 거버넌스 체계 수립(案) </w:t>
      </w:r>
      <w:bookmarkEnd w:id="0"/>
    </w:p>
    <w:p w14:paraId="15F2D197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righ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22"/>
        </w:rPr>
        <w:t>작성부서: AX/PI센터</w:t>
      </w:r>
    </w:p>
    <w:p w14:paraId="1F5F3831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200" w:line="390" w:lineRule="atLeast"/>
        <w:jc w:val="righ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22"/>
        </w:rPr>
        <w:t>작성일자: 2026. 7. 8.</w:t>
      </w:r>
    </w:p>
    <w:tbl>
      <w:tblPr>
        <w:tblW w:w="0" w:type="auto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6"/>
      </w:tblGrid>
      <w:tr w:rsidR="00D552C9" w:rsidRPr="00D552C9" w14:paraId="588FFA1C" w14:textId="77777777" w:rsidTr="00D552C9">
        <w:trPr>
          <w:trHeight w:val="2573"/>
        </w:trPr>
        <w:tc>
          <w:tcPr>
            <w:tcW w:w="96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2FB7B55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40" w:line="39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  <w:t>□</w:t>
            </w: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 </w:t>
            </w: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30"/>
                <w:szCs w:val="30"/>
              </w:rPr>
              <w:t>AX위원회</w:t>
            </w: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와 </w:t>
            </w: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30"/>
                <w:szCs w:val="30"/>
              </w:rPr>
              <w:t>실무 협의체</w:t>
            </w: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 중심의 신속한 의사결정 체계 가동</w:t>
            </w:r>
          </w:p>
          <w:p w14:paraId="24B722F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40" w:line="39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□ 비즈니스 </w:t>
            </w: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30"/>
                <w:szCs w:val="30"/>
              </w:rPr>
              <w:t>프로세스 혁신(PI)</w:t>
            </w: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을 위한 지원 체계 구축</w:t>
            </w:r>
          </w:p>
          <w:p w14:paraId="20C4B18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40" w:line="39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□ AI를 신뢰할 수 있는 자산으로 활용하기 위한 체계적 </w:t>
            </w: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30"/>
                <w:szCs w:val="30"/>
              </w:rPr>
              <w:t>Agent관리</w:t>
            </w:r>
          </w:p>
          <w:p w14:paraId="34DB351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40" w:line="39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 xml:space="preserve">□ 데이터 </w:t>
            </w:r>
            <w:proofErr w:type="spellStart"/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신뢰성·적시성</w:t>
            </w:r>
            <w:proofErr w:type="spellEnd"/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 확보를 위한 </w:t>
            </w: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30"/>
                <w:szCs w:val="30"/>
              </w:rPr>
              <w:t>AI 핵심 인프라</w:t>
            </w: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30"/>
                <w:szCs w:val="30"/>
              </w:rPr>
              <w:t> 기반 마련</w:t>
            </w:r>
          </w:p>
        </w:tc>
      </w:tr>
    </w:tbl>
    <w:p w14:paraId="267AE6B4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2"/>
          <w:szCs w:val="32"/>
        </w:rPr>
        <w:t>1. AX 거버넌스 체계</w:t>
      </w:r>
    </w:p>
    <w:p w14:paraId="53F15BC2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□ AX위원회의 구성</w:t>
      </w:r>
    </w:p>
    <w:p w14:paraId="6D5A0F8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구성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: 위원장(AX/PI센터장), 위원(CCO, CRO, CISO, 현업임원等)</w:t>
      </w:r>
    </w:p>
    <w:p w14:paraId="3313412E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- 운영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: AX팀장을 간사로 정기(반기) 회의 진행</w:t>
      </w:r>
    </w:p>
    <w:p w14:paraId="04B85AF4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의결 및 심의 사항</w:t>
      </w:r>
    </w:p>
    <w:p w14:paraId="2F8602EE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  → 전사 AI 도입 전략 및 연간 AX 과제 로드맵 승인</w:t>
      </w:r>
    </w:p>
    <w:p w14:paraId="432B3875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  → AI 도입 우선순위 결정, 주요 AI 투자(예산) 승인</w:t>
      </w:r>
    </w:p>
    <w:p w14:paraId="6C21ABB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  → AI Agent의 효용성/안정성 최종 심의 및 Agent-HR 등재승인</w:t>
      </w:r>
    </w:p>
    <w:p w14:paraId="62C60CD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  → 우수 에이전트 포상 및 전사 확산 여부 결정</w:t>
      </w:r>
    </w:p>
    <w:p w14:paraId="62E82B5D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□ AX 실무 협의체</w:t>
      </w:r>
    </w:p>
    <w:p w14:paraId="7FD467A6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구성: 유관 부서장, AX팀장,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 xml:space="preserve">정기(월1회) 및 </w:t>
      </w:r>
      <w:proofErr w:type="spellStart"/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비정기</w:t>
      </w:r>
      <w:proofErr w:type="spellEnd"/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 xml:space="preserve"> 회의</w:t>
      </w:r>
    </w:p>
    <w:p w14:paraId="1299357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- 고위험 Agent 식별 및 통제 절차 수립</w:t>
      </w:r>
    </w:p>
    <w:p w14:paraId="1AA571FF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- 현업 개발 Agent의 표준화여부/안정성 검증 후 등재 여부 상정</w:t>
      </w:r>
    </w:p>
    <w:p w14:paraId="581313F5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lastRenderedPageBreak/>
        <w:t>  - Agent의 운영현황, 개선방안, 폐기시점 등 협의(Life-Cycle)</w:t>
      </w:r>
    </w:p>
    <w:p w14:paraId="6EF1936A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- AI 활용결과 및 기여도를 분석해 Agent 성능평가 및 보상 제안</w:t>
      </w:r>
    </w:p>
    <w:p w14:paraId="44B13B8C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2"/>
          <w:szCs w:val="32"/>
        </w:rPr>
        <w:t>2. AI Agent 운영 관리 절차</w:t>
      </w:r>
    </w:p>
    <w:p w14:paraId="5E465561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□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2"/>
          <w:szCs w:val="32"/>
        </w:rPr>
        <w:t>Agent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등급 분류 및 평가</w:t>
      </w:r>
    </w:p>
    <w:p w14:paraId="4B465D2E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12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- 위험도 및 비즈니스 영향도 기반 등급 산정</w:t>
      </w:r>
    </w:p>
    <w:tbl>
      <w:tblPr>
        <w:tblW w:w="0" w:type="auto"/>
        <w:tblInd w:w="56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9"/>
        <w:gridCol w:w="6667"/>
      </w:tblGrid>
      <w:tr w:rsidR="00D552C9" w:rsidRPr="00D552C9" w14:paraId="111523EC" w14:textId="77777777" w:rsidTr="00D552C9"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71799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8"/>
                <w:szCs w:val="28"/>
              </w:rPr>
              <w:t>위험 등급</w:t>
            </w:r>
          </w:p>
        </w:tc>
        <w:tc>
          <w:tcPr>
            <w:tcW w:w="7217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D5355F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8"/>
                <w:szCs w:val="28"/>
              </w:rPr>
              <w:t>Agent 활용 대상 및 예시</w:t>
            </w:r>
          </w:p>
        </w:tc>
      </w:tr>
      <w:tr w:rsidR="00D552C9" w:rsidRPr="00D552C9" w14:paraId="07A255E9" w14:textId="77777777" w:rsidTr="00D552C9">
        <w:tc>
          <w:tcPr>
            <w:tcW w:w="18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0FC3A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8"/>
                <w:szCs w:val="28"/>
              </w:rPr>
              <w:t>고위험</w:t>
            </w:r>
          </w:p>
          <w:p w14:paraId="3ED1392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8"/>
                <w:szCs w:val="28"/>
              </w:rPr>
              <w:t>(High Risk)</w:t>
            </w:r>
          </w:p>
        </w:tc>
        <w:tc>
          <w:tcPr>
            <w:tcW w:w="72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8B620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1F1F1F"/>
                <w:kern w:val="0"/>
                <w:sz w:val="28"/>
                <w:szCs w:val="28"/>
              </w:rPr>
              <w:t>- 대외 고객 대상 응대, 핵심 전략 및 개인정보 취급</w:t>
            </w:r>
          </w:p>
          <w:p w14:paraId="2D3C182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1F1F1F"/>
                <w:kern w:val="0"/>
                <w:sz w:val="28"/>
                <w:szCs w:val="28"/>
              </w:rPr>
              <w:t xml:space="preserve">- 사람의 개입 없이 업무 시스템 상태를 </w:t>
            </w:r>
            <w:proofErr w:type="spellStart"/>
            <w:r w:rsidRPr="00D552C9">
              <w:rPr>
                <w:rFonts w:ascii="바탕체" w:eastAsia="바탕체" w:hAnsi="바탕체" w:cs="굴림" w:hint="eastAsia"/>
                <w:color w:val="1F1F1F"/>
                <w:kern w:val="0"/>
                <w:sz w:val="28"/>
                <w:szCs w:val="28"/>
              </w:rPr>
              <w:t>변경·실행</w:t>
            </w:r>
            <w:proofErr w:type="spellEnd"/>
          </w:p>
          <w:p w14:paraId="7577952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0000FF"/>
                <w:kern w:val="0"/>
                <w:sz w:val="28"/>
                <w:szCs w:val="28"/>
              </w:rPr>
              <w:t>→ 출시 전 보안/규제 심사 및 상시 모니터링 필수</w:t>
            </w:r>
          </w:p>
        </w:tc>
      </w:tr>
      <w:tr w:rsidR="00D552C9" w:rsidRPr="00D552C9" w14:paraId="241CB77F" w14:textId="77777777" w:rsidTr="00D552C9">
        <w:tc>
          <w:tcPr>
            <w:tcW w:w="18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6839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proofErr w:type="spellStart"/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8"/>
                <w:szCs w:val="28"/>
              </w:rPr>
              <w:t>중위험</w:t>
            </w:r>
            <w:proofErr w:type="spellEnd"/>
          </w:p>
          <w:p w14:paraId="4FB4122C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8"/>
                <w:szCs w:val="28"/>
              </w:rPr>
              <w:t>(Medium Risk)</w:t>
            </w:r>
          </w:p>
        </w:tc>
        <w:tc>
          <w:tcPr>
            <w:tcW w:w="72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2A10C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1F1F1F"/>
                <w:kern w:val="0"/>
                <w:sz w:val="28"/>
                <w:szCs w:val="28"/>
              </w:rPr>
              <w:t>- 내부 임직원 대상의 업무 프로세스 자동화</w:t>
            </w:r>
          </w:p>
          <w:p w14:paraId="4AD37B1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1F1F1F"/>
                <w:kern w:val="0"/>
                <w:sz w:val="28"/>
                <w:szCs w:val="28"/>
              </w:rPr>
              <w:t>- 비 기밀 데이터 기반의 분석 및 기획서 초안작성等</w:t>
            </w:r>
          </w:p>
          <w:p w14:paraId="2E26DDE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0000FF"/>
                <w:kern w:val="0"/>
                <w:sz w:val="28"/>
                <w:szCs w:val="28"/>
              </w:rPr>
              <w:t>→ 최종 검토 시 Human-in-the-loop 적용</w:t>
            </w:r>
          </w:p>
        </w:tc>
      </w:tr>
      <w:tr w:rsidR="00D552C9" w:rsidRPr="00D552C9" w14:paraId="1A6F574D" w14:textId="77777777" w:rsidTr="00D552C9">
        <w:tc>
          <w:tcPr>
            <w:tcW w:w="18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B85A4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proofErr w:type="spellStart"/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8"/>
                <w:szCs w:val="28"/>
              </w:rPr>
              <w:t>저위험</w:t>
            </w:r>
            <w:proofErr w:type="spellEnd"/>
          </w:p>
          <w:p w14:paraId="476C392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8"/>
                <w:szCs w:val="28"/>
              </w:rPr>
              <w:t>(Low Risk)</w:t>
            </w:r>
          </w:p>
        </w:tc>
        <w:tc>
          <w:tcPr>
            <w:tcW w:w="7217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DD93B40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1F1F1F"/>
                <w:kern w:val="0"/>
                <w:sz w:val="28"/>
                <w:szCs w:val="28"/>
              </w:rPr>
              <w:t>- 단순 사내 규정 조회</w:t>
            </w:r>
          </w:p>
          <w:p w14:paraId="31C2D4E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312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1F1F1F"/>
                <w:kern w:val="0"/>
                <w:sz w:val="28"/>
                <w:szCs w:val="28"/>
              </w:rPr>
              <w:t>- 공개된 사외 데이터 기반의 리서치 지원 등</w:t>
            </w:r>
          </w:p>
        </w:tc>
      </w:tr>
    </w:tbl>
    <w:p w14:paraId="3C74D83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-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AI 활용 결과 및 업무 기여도를 종합 평가해 AX위원회에 보고</w:t>
      </w:r>
    </w:p>
    <w:p w14:paraId="6997E5D6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  → 응답 정확도 및 업무 기여도를 정량/정성 평가</w:t>
      </w:r>
    </w:p>
    <w:p w14:paraId="03592880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 - 평가 및 보상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: 분기 1회 에이전트 성능 평가</w:t>
      </w:r>
    </w:p>
    <w:p w14:paraId="0E735D3E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  → '우수' 및 '탁월' 에이전트를 선정</w:t>
      </w:r>
    </w:p>
    <w:p w14:paraId="7ACCC37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  → 개발/운영 조직에 대한 포상 제안 및 전사 자산화 및 확산</w:t>
      </w:r>
    </w:p>
    <w:p w14:paraId="1C7402C1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□ Context자산화(AI산출물 관리)</w:t>
      </w:r>
    </w:p>
    <w:p w14:paraId="299A5B17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AI 활용 과정에서 생성된 프롬프트 템플릿</w:t>
      </w:r>
    </w:p>
    <w:p w14:paraId="21A544F1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- Fine-tuning 데이터셋, 산출물 등을 전사 지식 저장소 등록</w:t>
      </w:r>
    </w:p>
    <w:p w14:paraId="5C52A53F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산출물의 생성 주기 및 변경 이력을 추적 관리</w:t>
      </w:r>
    </w:p>
    <w:p w14:paraId="699A379A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lastRenderedPageBreak/>
        <w:t>  - AI모델 업데이트 및 사용자 변경에 따른 결과물 일관성 확보</w:t>
      </w:r>
    </w:p>
    <w:p w14:paraId="5C54075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2"/>
          <w:szCs w:val="32"/>
        </w:rPr>
        <w:t>3. PI T/F 지원 방안</w:t>
      </w:r>
    </w:p>
    <w:p w14:paraId="1EAB03EE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□ 과제수립 지원 및 PoC(개념검증)</w:t>
      </w:r>
    </w:p>
    <w:p w14:paraId="21C27B15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현업 부서의 프로세스를 분석하고, AI적용 타당성 검증</w:t>
      </w:r>
    </w:p>
    <w:p w14:paraId="3CF8A241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요구 데이터 검토(보유/품질/권한) 및 프로토타입 개발 지원</w:t>
      </w:r>
    </w:p>
    <w:p w14:paraId="2975785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0"/>
          <w:szCs w:val="30"/>
        </w:rPr>
        <w:t>  - 과제에</w:t>
      </w:r>
      <w:r w:rsidRPr="00D552C9">
        <w:rPr>
          <w:rFonts w:ascii="Calibri" w:eastAsia="바탕체" w:hAnsi="Calibri" w:cs="Calibri"/>
          <w:b/>
          <w:bCs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필요한</w:t>
      </w:r>
      <w:r w:rsidRPr="00D552C9">
        <w:rPr>
          <w:rFonts w:ascii="Calibri" w:eastAsia="바탕체" w:hAnsi="Calibri" w:cs="Calibri"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데이터의</w:t>
      </w:r>
      <w:r w:rsidRPr="00D552C9">
        <w:rPr>
          <w:rFonts w:ascii="Calibri" w:eastAsia="바탕체" w:hAnsi="Calibri" w:cs="Calibri"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존재</w:t>
      </w:r>
      <w:r w:rsidRPr="00D552C9">
        <w:rPr>
          <w:rFonts w:ascii="Calibri" w:eastAsia="바탕체" w:hAnsi="Calibri" w:cs="Calibri"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여부</w:t>
      </w:r>
      <w:r w:rsidRPr="00D552C9">
        <w:rPr>
          <w:rFonts w:ascii="Roboto" w:eastAsia="바탕체" w:hAnsi="Roboto" w:cs="굴림"/>
          <w:color w:val="1F1F1F"/>
          <w:kern w:val="0"/>
          <w:sz w:val="30"/>
          <w:szCs w:val="30"/>
          <w:shd w:val="clear" w:color="auto" w:fill="FFFFFF"/>
        </w:rPr>
        <w:t>,</w:t>
      </w:r>
      <w:r w:rsidRPr="00D552C9">
        <w:rPr>
          <w:rFonts w:ascii="Calibri" w:eastAsia="바탕체" w:hAnsi="Calibri" w:cs="Calibri"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품질</w:t>
      </w:r>
      <w:r w:rsidRPr="00D552C9">
        <w:rPr>
          <w:rFonts w:ascii="Roboto" w:eastAsia="바탕체" w:hAnsi="Roboto" w:cs="굴림"/>
          <w:color w:val="1F1F1F"/>
          <w:kern w:val="0"/>
          <w:sz w:val="30"/>
          <w:szCs w:val="30"/>
          <w:shd w:val="clear" w:color="auto" w:fill="FFFFFF"/>
        </w:rPr>
        <w:t>,</w:t>
      </w:r>
      <w:r w:rsidRPr="00D552C9">
        <w:rPr>
          <w:rFonts w:ascii="Calibri" w:eastAsia="바탕체" w:hAnsi="Calibri" w:cs="Calibri"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접근</w:t>
      </w:r>
      <w:r w:rsidRPr="00D552C9">
        <w:rPr>
          <w:rFonts w:ascii="Calibri" w:eastAsia="바탕체" w:hAnsi="Calibri" w:cs="Calibri"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권한</w:t>
      </w:r>
      <w:r w:rsidRPr="00D552C9">
        <w:rPr>
          <w:rFonts w:ascii="Calibri" w:eastAsia="바탕체" w:hAnsi="Calibri" w:cs="Calibri"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등을</w:t>
      </w:r>
      <w:r w:rsidRPr="00D552C9">
        <w:rPr>
          <w:rFonts w:ascii="Calibri" w:eastAsia="바탕체" w:hAnsi="Calibri" w:cs="Calibri"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사전</w:t>
      </w:r>
      <w:r w:rsidRPr="00D552C9">
        <w:rPr>
          <w:rFonts w:ascii="Calibri" w:eastAsia="바탕체" w:hAnsi="Calibri" w:cs="Calibri"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  <w:shd w:val="clear" w:color="auto" w:fill="FFFFFF"/>
        </w:rPr>
        <w:t>검토</w:t>
      </w:r>
    </w:p>
    <w:p w14:paraId="1A96B4E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</w:t>
      </w:r>
      <w:proofErr w:type="spellStart"/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정량적·정성적</w:t>
      </w:r>
      <w:proofErr w:type="spellEnd"/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 xml:space="preserve"> 성공 지표를 수립하고, 검증 및 상용화 판정</w:t>
      </w:r>
    </w:p>
    <w:p w14:paraId="22A752E5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□ 보안등급 및 인프라 구축에 따른 실행 순서</w:t>
      </w:r>
    </w:p>
    <w:p w14:paraId="0823E586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  <w:shd w:val="clear" w:color="auto" w:fill="FFFFFF"/>
        </w:rPr>
        <w:t>  [Phase 1] 외부</w:t>
      </w:r>
      <w:r w:rsidRPr="00D552C9">
        <w:rPr>
          <w:rFonts w:ascii="Calibri" w:eastAsia="바탕체" w:hAnsi="Calibri" w:cs="Calibri"/>
          <w:b/>
          <w:bCs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  <w:shd w:val="clear" w:color="auto" w:fill="FFFFFF"/>
        </w:rPr>
        <w:t>데이터</w:t>
      </w:r>
      <w:r w:rsidRPr="00D552C9">
        <w:rPr>
          <w:rFonts w:ascii="Calibri" w:eastAsia="바탕체" w:hAnsi="Calibri" w:cs="Calibri"/>
          <w:b/>
          <w:bCs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  <w:shd w:val="clear" w:color="auto" w:fill="FFFFFF"/>
        </w:rPr>
        <w:t>기반</w:t>
      </w:r>
      <w:r w:rsidRPr="00D552C9">
        <w:rPr>
          <w:rFonts w:ascii="Calibri" w:eastAsia="바탕체" w:hAnsi="Calibri" w:cs="Calibri"/>
          <w:b/>
          <w:bCs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  <w:shd w:val="clear" w:color="auto" w:fill="FFFFFF"/>
        </w:rPr>
        <w:t>부서</w:t>
      </w:r>
      <w:r w:rsidRPr="00D552C9">
        <w:rPr>
          <w:rFonts w:ascii="Calibri" w:eastAsia="바탕체" w:hAnsi="Calibri" w:cs="Calibri"/>
          <w:b/>
          <w:bCs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  <w:shd w:val="clear" w:color="auto" w:fill="FFFFFF"/>
        </w:rPr>
        <w:t>우선</w:t>
      </w:r>
      <w:r w:rsidRPr="00D552C9">
        <w:rPr>
          <w:rFonts w:ascii="Calibri" w:eastAsia="바탕체" w:hAnsi="Calibri" w:cs="Calibri"/>
          <w:b/>
          <w:bCs/>
          <w:color w:val="1F1F1F"/>
          <w:kern w:val="0"/>
          <w:sz w:val="30"/>
          <w:szCs w:val="30"/>
          <w:shd w:val="clear" w:color="auto" w:fill="FFFFFF"/>
        </w:rPr>
        <w:t>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  <w:shd w:val="clear" w:color="auto" w:fill="FFFFFF"/>
        </w:rPr>
        <w:t>적용</w:t>
      </w:r>
    </w:p>
    <w:p w14:paraId="6429005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 - </w:t>
      </w:r>
      <w:r w:rsidRPr="00D552C9">
        <w:rPr>
          <w:rFonts w:ascii="바탕체" w:eastAsia="바탕체" w:hAnsi="바탕체" w:cs="굴림" w:hint="eastAsia"/>
          <w:b/>
          <w:bCs/>
          <w:color w:val="000000"/>
          <w:kern w:val="0"/>
          <w:sz w:val="30"/>
          <w:szCs w:val="30"/>
        </w:rPr>
        <w:t>상품기획, 마케팅, 운용 등 시장 동향 리서치 및 외부 공개</w:t>
      </w:r>
    </w:p>
    <w:p w14:paraId="13FF38CA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000000"/>
          <w:kern w:val="0"/>
          <w:sz w:val="30"/>
          <w:szCs w:val="30"/>
        </w:rPr>
        <w:t>     데이터 활용 비중이 높은 부서의 PI과제를 우선 실행</w:t>
      </w:r>
    </w:p>
    <w:p w14:paraId="41326AC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000000"/>
          <w:kern w:val="0"/>
          <w:sz w:val="30"/>
          <w:szCs w:val="30"/>
        </w:rPr>
        <w:t>   - 클라우드 기반의 AI인프라를 활용하여 성공사례 확보</w:t>
      </w:r>
    </w:p>
    <w:p w14:paraId="46376CD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[Phase 2] 내부 기밀/대외비 데이터 취급 부서</w:t>
      </w:r>
    </w:p>
    <w:p w14:paraId="575793C7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000000"/>
          <w:kern w:val="0"/>
          <w:sz w:val="30"/>
          <w:szCs w:val="30"/>
        </w:rPr>
        <w:t>   - 경영지원, 리스크, </w:t>
      </w:r>
      <w:proofErr w:type="spellStart"/>
      <w:r w:rsidRPr="00D552C9">
        <w:rPr>
          <w:rFonts w:ascii="바탕체" w:eastAsia="바탕체" w:hAnsi="바탕체" w:cs="굴림" w:hint="eastAsia"/>
          <w:b/>
          <w:bCs/>
          <w:color w:val="000000"/>
          <w:kern w:val="0"/>
          <w:sz w:val="30"/>
          <w:szCs w:val="30"/>
        </w:rPr>
        <w:t>컴플</w:t>
      </w:r>
      <w:proofErr w:type="spellEnd"/>
      <w:r w:rsidRPr="00D552C9">
        <w:rPr>
          <w:rFonts w:ascii="바탕체" w:eastAsia="바탕체" w:hAnsi="바탕체" w:cs="굴림" w:hint="eastAsia"/>
          <w:b/>
          <w:bCs/>
          <w:color w:val="000000"/>
          <w:kern w:val="0"/>
          <w:sz w:val="30"/>
          <w:szCs w:val="30"/>
        </w:rPr>
        <w:t xml:space="preserve"> 등 보안 등급이 높은 부서 대상</w:t>
      </w:r>
    </w:p>
    <w:p w14:paraId="55CD160E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000000"/>
          <w:kern w:val="0"/>
          <w:sz w:val="30"/>
          <w:szCs w:val="30"/>
        </w:rPr>
        <w:t>   - 구축 중인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'내부(On-premise) AI플랫폼'과 연계해</w:t>
      </w:r>
      <w:r w:rsidRPr="00D552C9">
        <w:rPr>
          <w:rFonts w:ascii="바탕체" w:eastAsia="바탕체" w:hAnsi="바탕체" w:cs="굴림" w:hint="eastAsia"/>
          <w:b/>
          <w:bCs/>
          <w:color w:val="000000"/>
          <w:kern w:val="0"/>
          <w:sz w:val="30"/>
          <w:szCs w:val="30"/>
        </w:rPr>
        <w:t> 진행(10월)</w:t>
      </w:r>
    </w:p>
    <w:p w14:paraId="37D3EBF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□ 데이터 수급 및 인프라 연계</w:t>
      </w:r>
    </w:p>
    <w:p w14:paraId="5810CE4E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</w:t>
      </w:r>
      <w:proofErr w:type="spellStart"/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스노우플레이크</w:t>
      </w:r>
      <w:proofErr w:type="spellEnd"/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 xml:space="preserve"> 기반의 전용 '데이터 마트(Data Mart)' 구축</w:t>
      </w:r>
    </w:p>
    <w:p w14:paraId="17C7632D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 MCP(Model Context Protocol) 서버 커넥터 구축</w:t>
      </w:r>
    </w:p>
    <w:p w14:paraId="57346AD8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→ LLM이 데이터를 직접 참조(RAG 등)할 수 있는 환경 제공</w:t>
      </w:r>
    </w:p>
    <w:p w14:paraId="10F3D4D6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- 데이터의 정제/</w:t>
      </w:r>
      <w:proofErr w:type="spellStart"/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라벨링</w:t>
      </w:r>
      <w:proofErr w:type="spellEnd"/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/가명정보 처리 표준 가이드라인 제공</w:t>
      </w:r>
    </w:p>
    <w:p w14:paraId="7538CC96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lastRenderedPageBreak/>
        <w:t>   → AI Ready 데이터 확보</w:t>
      </w:r>
    </w:p>
    <w:p w14:paraId="1F0D9533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</w:p>
    <w:p w14:paraId="67217EFF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0000FF"/>
          <w:kern w:val="0"/>
          <w:sz w:val="24"/>
          <w:szCs w:val="24"/>
        </w:rPr>
        <w:t>  ※ 데이터 규정은 별도 작업 중이며, 위원회는 AX위원회와 통합 운영</w:t>
      </w:r>
    </w:p>
    <w:p w14:paraId="0B11E2B1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2"/>
          <w:szCs w:val="32"/>
        </w:rPr>
        <w:t>4. 생성형AI 도입 및 운영</w:t>
      </w:r>
    </w:p>
    <w:p w14:paraId="483262E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굴림" w:eastAsia="굴림" w:hAnsi="굴림" w:cs="굴림" w:hint="eastAsia"/>
          <w:b/>
          <w:bCs/>
          <w:color w:val="000000"/>
          <w:kern w:val="0"/>
          <w:sz w:val="32"/>
          <w:szCs w:val="32"/>
        </w:rPr>
        <w:t> 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□ 기업용 AI 모델 배분 및 활용 기준</w:t>
      </w:r>
    </w:p>
    <w:p w14:paraId="500970D7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굴림" w:eastAsia="굴림" w:hAnsi="굴림" w:cs="굴림" w:hint="eastAsia"/>
          <w:b/>
          <w:bCs/>
          <w:color w:val="1F1F1F"/>
          <w:kern w:val="0"/>
          <w:sz w:val="30"/>
          <w:szCs w:val="30"/>
        </w:rPr>
        <w:t>   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-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업무 목적 및 비용 효율성을 고려하여 모델 제공</w:t>
      </w:r>
    </w:p>
    <w:tbl>
      <w:tblPr>
        <w:tblW w:w="0" w:type="auto"/>
        <w:tblInd w:w="279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2555"/>
        <w:gridCol w:w="2676"/>
        <w:gridCol w:w="1959"/>
      </w:tblGrid>
      <w:tr w:rsidR="00D552C9" w:rsidRPr="00D552C9" w14:paraId="559185E1" w14:textId="77777777" w:rsidTr="00D552C9">
        <w:tc>
          <w:tcPr>
            <w:tcW w:w="1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53ACD0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3335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D89F7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proofErr w:type="spellStart"/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리터러시</w:t>
            </w:r>
            <w:proofErr w:type="spellEnd"/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 xml:space="preserve"> 레벨</w:t>
            </w:r>
          </w:p>
        </w:tc>
        <w:tc>
          <w:tcPr>
            <w:tcW w:w="267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069B5B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대상</w:t>
            </w:r>
          </w:p>
        </w:tc>
        <w:tc>
          <w:tcPr>
            <w:tcW w:w="1796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6C735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제공 도구</w:t>
            </w:r>
          </w:p>
        </w:tc>
      </w:tr>
      <w:tr w:rsidR="00D552C9" w:rsidRPr="00D552C9" w14:paraId="22DA7657" w14:textId="77777777" w:rsidTr="00D552C9">
        <w:tc>
          <w:tcPr>
            <w:tcW w:w="15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AC9E832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Level 4</w:t>
            </w:r>
          </w:p>
          <w:p w14:paraId="3EDDAFB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(Expert)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ABBCE0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실질적 성과 창출을 견인하는 비즈니스 과제를 기획, 개발하는 단계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C79C7B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AX</w:t>
            </w:r>
            <w:proofErr w:type="gramStart"/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센터,디지털마케팅</w:t>
            </w:r>
            <w:proofErr w:type="gramEnd"/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,</w:t>
            </w:r>
          </w:p>
          <w:p w14:paraId="56EEEE3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자산운용부분</w:t>
            </w:r>
          </w:p>
          <w:p w14:paraId="27350201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전문개발자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79AB44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AI연구망 및 AWS샌드박스</w:t>
            </w:r>
          </w:p>
          <w:p w14:paraId="450318C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(10월)</w:t>
            </w:r>
          </w:p>
        </w:tc>
      </w:tr>
      <w:tr w:rsidR="00D552C9" w:rsidRPr="00D552C9" w14:paraId="281E9591" w14:textId="77777777" w:rsidTr="00D552C9">
        <w:tc>
          <w:tcPr>
            <w:tcW w:w="15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FABE9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Level 3</w:t>
            </w:r>
          </w:p>
          <w:p w14:paraId="7B6EC8FF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(Advanced)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21E18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88" w:lineRule="atLeast"/>
              <w:jc w:val="left"/>
              <w:rPr>
                <w:rFonts w:ascii="Arial" w:eastAsia="굴림" w:hAnsi="Arial" w:cs="Arial" w:hint="eastAsia"/>
                <w:color w:val="000000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Arial" w:hint="eastAsia"/>
                <w:color w:val="000000"/>
                <w:kern w:val="0"/>
                <w:sz w:val="24"/>
                <w:szCs w:val="24"/>
              </w:rPr>
              <w:t>프로젝트 기획 단계를 이해하고,</w:t>
            </w:r>
          </w:p>
          <w:p w14:paraId="02D62B3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88" w:lineRule="atLeast"/>
              <w:jc w:val="left"/>
              <w:rPr>
                <w:rFonts w:ascii="Arial" w:eastAsia="굴림" w:hAnsi="Arial" w:cs="Arial"/>
                <w:color w:val="000000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Arial" w:hint="eastAsia"/>
                <w:color w:val="000000"/>
                <w:kern w:val="0"/>
                <w:sz w:val="24"/>
                <w:szCs w:val="24"/>
              </w:rPr>
              <w:t>E2E PI과제를 개발하는 단계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D44029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 xml:space="preserve">AX크루 및 현업 코딩 </w:t>
            </w:r>
            <w:proofErr w:type="spellStart"/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가능자</w:t>
            </w:r>
            <w:proofErr w:type="spellEnd"/>
          </w:p>
          <w:p w14:paraId="65253EF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0000FF"/>
                <w:kern w:val="0"/>
                <w:sz w:val="18"/>
                <w:szCs w:val="18"/>
              </w:rPr>
              <w:t>* 50명 제공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0EE6DB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Codex,</w:t>
            </w:r>
          </w:p>
          <w:p w14:paraId="35F3DE5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Claude Code,</w:t>
            </w:r>
          </w:p>
          <w:p w14:paraId="67A5C02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Antigravity</w:t>
            </w:r>
          </w:p>
          <w:p w14:paraId="5CC90DA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(10월)</w:t>
            </w:r>
          </w:p>
        </w:tc>
      </w:tr>
      <w:tr w:rsidR="00D552C9" w:rsidRPr="00D552C9" w14:paraId="1EB79006" w14:textId="77777777" w:rsidTr="00D552C9">
        <w:tc>
          <w:tcPr>
            <w:tcW w:w="15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85CAED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Level 2</w:t>
            </w:r>
          </w:p>
          <w:p w14:paraId="56AC8622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(Intensive)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A2B53F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88" w:lineRule="atLeast"/>
              <w:jc w:val="left"/>
              <w:rPr>
                <w:rFonts w:ascii="Arial" w:eastAsia="굴림" w:hAnsi="Arial" w:cs="Arial" w:hint="eastAsia"/>
                <w:color w:val="000000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Arial" w:hint="eastAsia"/>
                <w:color w:val="000000"/>
                <w:kern w:val="0"/>
                <w:sz w:val="24"/>
                <w:szCs w:val="24"/>
              </w:rPr>
              <w:t>나만의 AI Agent 제작법을 학습하여, AI 실무역량 및 생산성 향상을 도모하는 단계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10052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88" w:lineRule="atLeast"/>
              <w:jc w:val="left"/>
              <w:rPr>
                <w:rFonts w:ascii="Arial" w:eastAsia="굴림" w:hAnsi="Arial" w:cs="Arial"/>
                <w:color w:val="000000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Arial" w:hint="eastAsia"/>
                <w:color w:val="000000"/>
                <w:kern w:val="0"/>
                <w:sz w:val="24"/>
                <w:szCs w:val="24"/>
              </w:rPr>
              <w:t>No/Low-Code Agent개발가능</w:t>
            </w:r>
          </w:p>
          <w:p w14:paraId="75A1BB9F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88" w:lineRule="atLeast"/>
              <w:jc w:val="left"/>
              <w:rPr>
                <w:rFonts w:ascii="Arial" w:eastAsia="굴림" w:hAnsi="Arial" w:cs="Arial"/>
                <w:color w:val="000000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Arial" w:hint="eastAsia"/>
                <w:color w:val="000000"/>
                <w:kern w:val="0"/>
                <w:sz w:val="24"/>
                <w:szCs w:val="24"/>
              </w:rPr>
              <w:t>현업</w:t>
            </w:r>
          </w:p>
          <w:p w14:paraId="58A7AD8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88" w:lineRule="atLeast"/>
              <w:jc w:val="left"/>
              <w:rPr>
                <w:rFonts w:ascii="Arial" w:eastAsia="굴림" w:hAnsi="Arial" w:cs="Arial"/>
                <w:color w:val="000000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Arial" w:hint="eastAsia"/>
                <w:color w:val="0000FF"/>
                <w:kern w:val="0"/>
                <w:sz w:val="18"/>
                <w:szCs w:val="18"/>
              </w:rPr>
              <w:t>* 100명 선 제공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B9347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GPT Chat,</w:t>
            </w:r>
          </w:p>
          <w:p w14:paraId="631E8EF2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 xml:space="preserve">Claude </w:t>
            </w:r>
            <w:proofErr w:type="spellStart"/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Cowork</w:t>
            </w:r>
            <w:proofErr w:type="spellEnd"/>
          </w:p>
          <w:p w14:paraId="265ED25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(8월)</w:t>
            </w:r>
          </w:p>
        </w:tc>
      </w:tr>
      <w:tr w:rsidR="00D552C9" w:rsidRPr="00D552C9" w14:paraId="319ED767" w14:textId="77777777" w:rsidTr="00D552C9">
        <w:tc>
          <w:tcPr>
            <w:tcW w:w="1536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31CEFC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Level 1</w:t>
            </w:r>
          </w:p>
          <w:p w14:paraId="0828591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(Basic)</w:t>
            </w:r>
          </w:p>
        </w:tc>
        <w:tc>
          <w:tcPr>
            <w:tcW w:w="3335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EEF4D2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88" w:lineRule="atLeast"/>
              <w:jc w:val="left"/>
              <w:rPr>
                <w:rFonts w:ascii="Arial" w:eastAsia="굴림" w:hAnsi="Arial" w:cs="Arial" w:hint="eastAsia"/>
                <w:color w:val="000000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Arial" w:hint="eastAsia"/>
                <w:color w:val="000000"/>
                <w:kern w:val="0"/>
                <w:sz w:val="24"/>
                <w:szCs w:val="24"/>
              </w:rPr>
              <w:t>AI기술로 인한 내/외부환경 변화를 인식하고, AX조직전환 공감 및 심리적 장벽을 제거하는 단계</w:t>
            </w:r>
          </w:p>
        </w:tc>
        <w:tc>
          <w:tcPr>
            <w:tcW w:w="267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032D382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88" w:lineRule="atLeast"/>
              <w:jc w:val="left"/>
              <w:rPr>
                <w:rFonts w:ascii="Arial" w:eastAsia="굴림" w:hAnsi="Arial" w:cs="Arial"/>
                <w:color w:val="000000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Arial" w:hint="eastAsia"/>
                <w:color w:val="000000"/>
                <w:kern w:val="0"/>
                <w:sz w:val="24"/>
                <w:szCs w:val="24"/>
              </w:rPr>
              <w:t>일반 임직원</w:t>
            </w:r>
          </w:p>
          <w:p w14:paraId="38E8C16F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color w:val="0000FF"/>
                <w:kern w:val="0"/>
                <w:sz w:val="18"/>
                <w:szCs w:val="18"/>
              </w:rPr>
              <w:t>* 100명 선 제공</w:t>
            </w:r>
          </w:p>
        </w:tc>
        <w:tc>
          <w:tcPr>
            <w:tcW w:w="1796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4519F0C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Gemini,</w:t>
            </w:r>
          </w:p>
          <w:p w14:paraId="5A4F6620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GPT for Excel</w:t>
            </w:r>
          </w:p>
          <w:p w14:paraId="330DC081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88" w:lineRule="atLeast"/>
              <w:jc w:val="left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1F1F1F"/>
                <w:kern w:val="0"/>
                <w:sz w:val="24"/>
                <w:szCs w:val="24"/>
              </w:rPr>
              <w:t>(8월)</w:t>
            </w:r>
          </w:p>
        </w:tc>
      </w:tr>
    </w:tbl>
    <w:p w14:paraId="35BA494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□ 모니터링 및 비용 관리</w:t>
      </w:r>
    </w:p>
    <w:p w14:paraId="469A3835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- </w:t>
      </w:r>
      <w:proofErr w:type="spellStart"/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모델별</w:t>
      </w:r>
      <w:proofErr w:type="spellEnd"/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 xml:space="preserve"> 토큰(Token)사용량, 호출 빈도, 응답속도 및 API 비용等</w:t>
      </w:r>
    </w:p>
    <w:p w14:paraId="256B160F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 - 정기적인 비용 분석 수행 및 경량 모델 대체 방안 검토</w:t>
      </w:r>
    </w:p>
    <w:p w14:paraId="1839F7E5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-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최대 토큰(Token)사용량 통제 </w:t>
      </w:r>
      <w:r w:rsidRPr="00D552C9">
        <w:rPr>
          <w:rFonts w:ascii="바탕체" w:eastAsia="바탕체" w:hAnsi="바탕체" w:cs="굴림" w:hint="eastAsia"/>
          <w:color w:val="0000FF"/>
          <w:kern w:val="0"/>
          <w:sz w:val="22"/>
        </w:rPr>
        <w:t>* 관리자 환경에서 통제 가능</w:t>
      </w:r>
    </w:p>
    <w:p w14:paraId="02E7D9BF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□ AI </w:t>
      </w:r>
      <w:proofErr w:type="spellStart"/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리터러시</w:t>
      </w:r>
      <w:proofErr w:type="spellEnd"/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(Literacy) 제고 방안</w:t>
      </w:r>
    </w:p>
    <w:p w14:paraId="139927CA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- 본부장/임원 교육은 인사팀에서 진행中</w:t>
      </w:r>
    </w:p>
    <w:p w14:paraId="75983B16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lastRenderedPageBreak/>
        <w:t>    - 사내 강사육성 및 사내 강사를 통한 AI크루대상 강의 진행</w:t>
      </w:r>
    </w:p>
    <w:p w14:paraId="6C1FAF81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- 기업형 AI도입 및 배분에 따른 사내교육 추가 실시(8월~)</w:t>
      </w:r>
    </w:p>
    <w:p w14:paraId="169CD317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   -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사내 AI 활용 우수 사례(Best Practice) 공모전 개최</w:t>
      </w:r>
    </w:p>
    <w:p w14:paraId="195ACA23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after="0" w:line="312" w:lineRule="atLeast"/>
        <w:jc w:val="left"/>
        <w:rPr>
          <w:rFonts w:ascii="굴림" w:eastAsia="굴림" w:hAnsi="굴림" w:cs="굴림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   </w:t>
      </w:r>
      <w:r w:rsidRPr="00D552C9">
        <w:rPr>
          <w:rFonts w:ascii="바탕체" w:eastAsia="바탕체" w:hAnsi="바탕체" w:cs="굴림" w:hint="eastAsia"/>
          <w:b/>
          <w:bCs/>
          <w:color w:val="1F1F1F"/>
          <w:kern w:val="0"/>
          <w:sz w:val="30"/>
          <w:szCs w:val="30"/>
        </w:rPr>
        <w:t>- </w:t>
      </w:r>
      <w:r w:rsidRPr="00D552C9">
        <w:rPr>
          <w:rFonts w:ascii="바탕체" w:eastAsia="바탕체" w:hAnsi="바탕체" w:cs="굴림" w:hint="eastAsia"/>
          <w:color w:val="1F1F1F"/>
          <w:kern w:val="0"/>
          <w:sz w:val="30"/>
          <w:szCs w:val="30"/>
        </w:rPr>
        <w:t>프롬프트 템플릿 및 AI 활용 가이드북 배포</w:t>
      </w:r>
    </w:p>
    <w:p w14:paraId="4B095DB5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45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2"/>
          <w:szCs w:val="32"/>
        </w:rPr>
        <w:t>5. 통제 방안(보안)</w:t>
      </w:r>
    </w:p>
    <w:p w14:paraId="415CBD0C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0"/>
          <w:szCs w:val="30"/>
        </w:rPr>
        <w:t> □ 데이터 등급분류 기반 통제</w:t>
      </w:r>
    </w:p>
    <w:tbl>
      <w:tblPr>
        <w:tblW w:w="9355" w:type="dxa"/>
        <w:tblInd w:w="274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818"/>
        <w:gridCol w:w="6172"/>
      </w:tblGrid>
      <w:tr w:rsidR="00D552C9" w:rsidRPr="00D552C9" w14:paraId="243C9991" w14:textId="77777777" w:rsidTr="00D552C9">
        <w:trPr>
          <w:trHeight w:val="528"/>
        </w:trPr>
        <w:tc>
          <w:tcPr>
            <w:tcW w:w="31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CD5C7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zCs w:val="24"/>
              </w:rPr>
              <w:t>데이터 등급</w:t>
            </w:r>
          </w:p>
        </w:tc>
        <w:tc>
          <w:tcPr>
            <w:tcW w:w="6172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BFBFB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A60F24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zCs w:val="24"/>
              </w:rPr>
              <w:t>데이터 유형</w:t>
            </w:r>
          </w:p>
        </w:tc>
      </w:tr>
      <w:tr w:rsidR="00D552C9" w:rsidRPr="00D552C9" w14:paraId="5191D8D9" w14:textId="77777777" w:rsidTr="00D552C9">
        <w:trPr>
          <w:trHeight w:val="889"/>
        </w:trPr>
        <w:tc>
          <w:tcPr>
            <w:tcW w:w="136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3DC137C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zCs w:val="24"/>
              </w:rPr>
              <w:t>기밀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CE464A5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zCs w:val="24"/>
              </w:rPr>
              <w:t>극비</w:t>
            </w:r>
          </w:p>
        </w:tc>
        <w:tc>
          <w:tcPr>
            <w:tcW w:w="61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0F5FDA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 경영전략 데이터, 개인식별정보, 거래데이터,</w:t>
            </w:r>
          </w:p>
          <w:p w14:paraId="48110FA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 공시 전 포트폴리오</w:t>
            </w:r>
          </w:p>
        </w:tc>
      </w:tr>
      <w:tr w:rsidR="00D552C9" w:rsidRPr="00D552C9" w14:paraId="17229ACA" w14:textId="77777777" w:rsidTr="00D552C9">
        <w:trPr>
          <w:trHeight w:val="662"/>
        </w:trPr>
        <w:tc>
          <w:tcPr>
            <w:tcW w:w="1365" w:type="dxa"/>
            <w:vMerge w:val="restart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38E79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zCs w:val="24"/>
              </w:rPr>
              <w:t>비 기밀</w:t>
            </w:r>
          </w:p>
        </w:tc>
        <w:tc>
          <w:tcPr>
            <w:tcW w:w="18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919F8E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zCs w:val="24"/>
              </w:rPr>
              <w:t>대외비</w:t>
            </w:r>
          </w:p>
        </w:tc>
        <w:tc>
          <w:tcPr>
            <w:tcW w:w="61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6F913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 주문 데이터, 재무/회계 데이터</w:t>
            </w: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br/>
              <w:t> 투자규제 관리 데이터(</w:t>
            </w:r>
            <w:proofErr w:type="spellStart"/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컴플</w:t>
            </w:r>
            <w:proofErr w:type="spellEnd"/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 xml:space="preserve"> 정보)</w:t>
            </w: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br/>
              <w:t> 운용보고, 자산평가 데이터 등</w:t>
            </w:r>
          </w:p>
        </w:tc>
      </w:tr>
      <w:tr w:rsidR="00D552C9" w:rsidRPr="00D552C9" w14:paraId="41BCA4C7" w14:textId="77777777" w:rsidTr="00D552C9">
        <w:trPr>
          <w:trHeight w:val="42"/>
        </w:trPr>
        <w:tc>
          <w:tcPr>
            <w:tcW w:w="0" w:type="auto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  <w:hideMark/>
          </w:tcPr>
          <w:p w14:paraId="2598E68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53" w:lineRule="atLeast"/>
              <w:jc w:val="left"/>
              <w:rPr>
                <w:rFonts w:ascii="바탕체" w:eastAsia="바탕체" w:hAnsi="바탕체" w:cs="굴림"/>
                <w:color w:val="222222"/>
                <w:kern w:val="0"/>
                <w:sz w:val="30"/>
                <w:szCs w:val="30"/>
              </w:rPr>
            </w:pPr>
          </w:p>
        </w:tc>
        <w:tc>
          <w:tcPr>
            <w:tcW w:w="1818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5D0131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zCs w:val="24"/>
              </w:rPr>
              <w:t>일반</w:t>
            </w:r>
          </w:p>
        </w:tc>
        <w:tc>
          <w:tcPr>
            <w:tcW w:w="6172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7961F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 ETF등 공모펀드 공시 포트폴리오, 상품공개정보,</w:t>
            </w:r>
          </w:p>
          <w:p w14:paraId="2DAF863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 시장데이터 등</w:t>
            </w:r>
          </w:p>
        </w:tc>
      </w:tr>
    </w:tbl>
    <w:p w14:paraId="7D0A33FD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 </w:t>
      </w: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0"/>
          <w:szCs w:val="30"/>
        </w:rPr>
        <w:t>□ 운영 환경 통제</w:t>
      </w:r>
    </w:p>
    <w:p w14:paraId="0B797EFA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   - 기밀데이터 암호화/DLP, 접근 로깅/이상탐지</w:t>
      </w:r>
    </w:p>
    <w:p w14:paraId="4F08FF48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     </w:t>
      </w:r>
      <w:r w:rsidRPr="00D552C9">
        <w:rPr>
          <w:rFonts w:ascii="바탕체" w:eastAsia="바탕체" w:hAnsi="바탕체" w:cs="굴림" w:hint="eastAsia"/>
          <w:color w:val="0000FF"/>
          <w:kern w:val="0"/>
          <w:szCs w:val="20"/>
        </w:rPr>
        <w:t>* DLP(Data Loss Prevention): 내부 데이터가 부적절하게 유출되거나 손실되는 것을 방지</w:t>
      </w:r>
    </w:p>
    <w:p w14:paraId="27364B6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   - SaaS/생성형 AI는 금융보안원 평가 '충족' 도구로 한정,</w:t>
      </w:r>
    </w:p>
    <w:p w14:paraId="68F80EAD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     개인정보 입력 금지</w:t>
      </w:r>
    </w:p>
    <w:p w14:paraId="0F57F5A4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0"/>
          <w:szCs w:val="30"/>
        </w:rPr>
        <w:t> □ </w:t>
      </w:r>
      <w:proofErr w:type="spellStart"/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0"/>
          <w:szCs w:val="30"/>
        </w:rPr>
        <w:t>보존·파기</w:t>
      </w:r>
      <w:proofErr w:type="spellEnd"/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0"/>
          <w:szCs w:val="30"/>
        </w:rPr>
        <w:t xml:space="preserve"> (법정기준 매핑)</w:t>
      </w:r>
    </w:p>
    <w:p w14:paraId="3C77528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   - </w:t>
      </w:r>
      <w:proofErr w:type="spellStart"/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투자권유·거래·운용·계약·재무자료</w:t>
      </w:r>
      <w:proofErr w:type="spellEnd"/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 xml:space="preserve"> 10년</w:t>
      </w:r>
    </w:p>
    <w:p w14:paraId="48A680A7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   - 금융상품 판매자료 15년</w:t>
      </w:r>
    </w:p>
    <w:p w14:paraId="36A25E8F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   - 개인신용정보 상거래 종료 후 최장 5년내 삭제 等</w:t>
      </w:r>
    </w:p>
    <w:p w14:paraId="0E127044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lastRenderedPageBreak/>
        <w:t xml:space="preserve">   - 기한 도래 시 자동파기(또는 분리 보관) 및 </w:t>
      </w:r>
      <w:proofErr w:type="spellStart"/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증적</w:t>
      </w:r>
      <w:proofErr w:type="spellEnd"/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 xml:space="preserve"> 관리(로깅)</w:t>
      </w:r>
    </w:p>
    <w:p w14:paraId="74698BC9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 w:hint="eastAsia"/>
          <w:color w:val="222222"/>
          <w:kern w:val="0"/>
          <w:sz w:val="24"/>
          <w:szCs w:val="24"/>
        </w:rPr>
      </w:pPr>
      <w:r w:rsidRPr="00D552C9">
        <w:rPr>
          <w:rFonts w:ascii="바탕체" w:eastAsia="바탕체" w:hAnsi="바탕체" w:cs="Arial" w:hint="eastAsia"/>
          <w:b/>
          <w:bCs/>
          <w:color w:val="222222"/>
          <w:kern w:val="0"/>
          <w:sz w:val="32"/>
          <w:szCs w:val="32"/>
        </w:rPr>
        <w:br w:type="textWrapping" w:clear="all"/>
        <w:t> </w:t>
      </w:r>
      <w:r w:rsidRPr="00D552C9">
        <w:rPr>
          <w:rFonts w:ascii="맑은 고딕" w:eastAsia="맑은 고딕" w:hAnsi="맑은 고딕" w:cs="Arial" w:hint="eastAsia"/>
          <w:b/>
          <w:bCs/>
          <w:color w:val="222222"/>
          <w:kern w:val="0"/>
          <w:szCs w:val="20"/>
        </w:rPr>
        <w:t> </w:t>
      </w:r>
    </w:p>
    <w:p w14:paraId="102488DF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굴림" w:eastAsia="굴림" w:hAnsi="굴림" w:cs="굴림"/>
          <w:color w:val="222222"/>
          <w:kern w:val="0"/>
          <w:sz w:val="24"/>
          <w:szCs w:val="24"/>
        </w:rPr>
      </w:pPr>
    </w:p>
    <w:p w14:paraId="64A38762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12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2"/>
          <w:szCs w:val="32"/>
        </w:rPr>
        <w:t>[별첨1] AX 단계별 실행 로드맵</w:t>
      </w:r>
    </w:p>
    <w:tbl>
      <w:tblPr>
        <w:tblW w:w="9495" w:type="dxa"/>
        <w:tblInd w:w="137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2"/>
        <w:gridCol w:w="1843"/>
        <w:gridCol w:w="5810"/>
      </w:tblGrid>
      <w:tr w:rsidR="00D552C9" w:rsidRPr="00D552C9" w14:paraId="2A9E5E0D" w14:textId="77777777" w:rsidTr="00D552C9">
        <w:trPr>
          <w:trHeight w:val="190"/>
        </w:trPr>
        <w:tc>
          <w:tcPr>
            <w:tcW w:w="18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708DB98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단계</w:t>
            </w:r>
          </w:p>
        </w:tc>
        <w:tc>
          <w:tcPr>
            <w:tcW w:w="1843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081364B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목표</w:t>
            </w:r>
          </w:p>
        </w:tc>
        <w:tc>
          <w:tcPr>
            <w:tcW w:w="5811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6B0B468C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240" w:lineRule="auto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00"/>
                <w:kern w:val="0"/>
                <w:sz w:val="24"/>
                <w:szCs w:val="24"/>
              </w:rPr>
              <w:t>상세 내용</w:t>
            </w:r>
          </w:p>
        </w:tc>
      </w:tr>
      <w:tr w:rsidR="00D552C9" w:rsidRPr="00D552C9" w14:paraId="5452B79A" w14:textId="77777777" w:rsidTr="00D552C9">
        <w:tc>
          <w:tcPr>
            <w:tcW w:w="18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188ACF7F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1단계</w:t>
            </w:r>
          </w:p>
          <w:p w14:paraId="20470C8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(3개월)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60B7BB1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기반 구축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0391D98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 AX 거버넌스 체계 수립</w:t>
            </w:r>
          </w:p>
          <w:p w14:paraId="0D528D9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 </w:t>
            </w:r>
            <w:proofErr w:type="spellStart"/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규정·지침</w:t>
            </w:r>
            <w:proofErr w:type="spellEnd"/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 xml:space="preserve"> 등 R&amp;R 확정</w:t>
            </w:r>
          </w:p>
          <w:p w14:paraId="330DF41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 xml:space="preserve">- 기업용 AI 도입 및 </w:t>
            </w:r>
            <w:proofErr w:type="spellStart"/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리터러시</w:t>
            </w:r>
            <w:proofErr w:type="spellEnd"/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 xml:space="preserve"> 제고</w:t>
            </w:r>
          </w:p>
          <w:p w14:paraId="395A700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 AI 데이터 연계 인프라 구축</w:t>
            </w:r>
          </w:p>
          <w:p w14:paraId="5D88633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 PI T/F를 통한 Agent PoC 진행</w:t>
            </w:r>
          </w:p>
        </w:tc>
      </w:tr>
      <w:tr w:rsidR="00D552C9" w:rsidRPr="00D552C9" w14:paraId="5CB1BA06" w14:textId="77777777" w:rsidTr="00D552C9">
        <w:tc>
          <w:tcPr>
            <w:tcW w:w="18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045A7680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2단계</w:t>
            </w:r>
          </w:p>
          <w:p w14:paraId="1D80C10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(6개월)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6F79E9A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전사 확산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3306A4A2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 데이터 플랫폼(마트) 구축(카탈로그 정리)</w:t>
            </w:r>
          </w:p>
          <w:p w14:paraId="20E6AE6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 데이터 연계(MCP/API) 서버 구축</w:t>
            </w:r>
          </w:p>
          <w:p w14:paraId="4CBD46D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 접근통제 고도화</w:t>
            </w:r>
          </w:p>
          <w:p w14:paraId="14535A0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 Agent Playground(Sandbox) 구축</w:t>
            </w:r>
          </w:p>
        </w:tc>
      </w:tr>
      <w:tr w:rsidR="00D552C9" w:rsidRPr="00D552C9" w14:paraId="6F878DFC" w14:textId="77777777" w:rsidTr="00D552C9">
        <w:trPr>
          <w:trHeight w:val="2141"/>
        </w:trPr>
        <w:tc>
          <w:tcPr>
            <w:tcW w:w="1843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293A5F35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3단계</w:t>
            </w:r>
          </w:p>
          <w:p w14:paraId="3F6344B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(6개월)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5E50708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고도화</w:t>
            </w:r>
          </w:p>
        </w:tc>
        <w:tc>
          <w:tcPr>
            <w:tcW w:w="5811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13" w:type="dxa"/>
              <w:bottom w:w="0" w:type="dxa"/>
              <w:right w:w="108" w:type="dxa"/>
            </w:tcMar>
            <w:vAlign w:val="center"/>
            <w:hideMark/>
          </w:tcPr>
          <w:p w14:paraId="4EFAE162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 PI Agent 내재화/상용화</w:t>
            </w:r>
          </w:p>
          <w:p w14:paraId="09A558B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 데이터 계보 자동화</w:t>
            </w:r>
          </w:p>
          <w:p w14:paraId="27498F2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  </w:t>
            </w:r>
            <w:r w:rsidRPr="00D552C9">
              <w:rPr>
                <w:rFonts w:ascii="바탕체" w:eastAsia="바탕체" w:hAnsi="바탕체" w:cs="굴림" w:hint="eastAsia"/>
                <w:color w:val="0000FF"/>
                <w:kern w:val="0"/>
                <w:szCs w:val="20"/>
              </w:rPr>
              <w:t>* 소스부터 최종 사용까지 이동/변환 과정을</w:t>
            </w:r>
          </w:p>
          <w:p w14:paraId="4C0635E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FF"/>
                <w:kern w:val="0"/>
                <w:szCs w:val="20"/>
              </w:rPr>
              <w:t xml:space="preserve">    실시간으로 추적하고 </w:t>
            </w:r>
            <w:proofErr w:type="spellStart"/>
            <w:r w:rsidRPr="00D552C9">
              <w:rPr>
                <w:rFonts w:ascii="바탕체" w:eastAsia="바탕체" w:hAnsi="바탕체" w:cs="굴림" w:hint="eastAsia"/>
                <w:color w:val="0000FF"/>
                <w:kern w:val="0"/>
                <w:szCs w:val="20"/>
              </w:rPr>
              <w:t>시각화하는</w:t>
            </w:r>
            <w:proofErr w:type="spellEnd"/>
            <w:r w:rsidRPr="00D552C9">
              <w:rPr>
                <w:rFonts w:ascii="바탕체" w:eastAsia="바탕체" w:hAnsi="바탕체" w:cs="굴림" w:hint="eastAsia"/>
                <w:color w:val="0000FF"/>
                <w:kern w:val="0"/>
                <w:szCs w:val="20"/>
              </w:rPr>
              <w:t xml:space="preserve"> 기술</w:t>
            </w:r>
          </w:p>
          <w:p w14:paraId="254F554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60" w:lineRule="atLeas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4"/>
                <w:szCs w:val="24"/>
              </w:rPr>
              <w:t>- AX 성숙도 평가</w:t>
            </w:r>
          </w:p>
        </w:tc>
      </w:tr>
    </w:tbl>
    <w:p w14:paraId="3E5EECCA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120" w:line="390" w:lineRule="atLeast"/>
        <w:jc w:val="left"/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b/>
          <w:bCs/>
          <w:color w:val="222222"/>
          <w:kern w:val="0"/>
          <w:sz w:val="32"/>
          <w:szCs w:val="32"/>
        </w:rPr>
        <w:t>[별첨2] AX/PI 센터 R&amp;R</w:t>
      </w:r>
    </w:p>
    <w:tbl>
      <w:tblPr>
        <w:tblW w:w="9707" w:type="dxa"/>
        <w:tblInd w:w="142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81"/>
        <w:gridCol w:w="1172"/>
        <w:gridCol w:w="284"/>
        <w:gridCol w:w="1139"/>
        <w:gridCol w:w="991"/>
        <w:gridCol w:w="142"/>
        <w:gridCol w:w="141"/>
        <w:gridCol w:w="990"/>
        <w:gridCol w:w="15"/>
        <w:gridCol w:w="1125"/>
        <w:gridCol w:w="240"/>
        <w:gridCol w:w="45"/>
        <w:gridCol w:w="989"/>
        <w:gridCol w:w="235"/>
        <w:gridCol w:w="909"/>
        <w:gridCol w:w="209"/>
      </w:tblGrid>
      <w:tr w:rsidR="00D552C9" w:rsidRPr="00D552C9" w14:paraId="2849C547" w14:textId="77777777" w:rsidTr="00D552C9">
        <w:trPr>
          <w:trHeight w:val="461"/>
        </w:trPr>
        <w:tc>
          <w:tcPr>
            <w:tcW w:w="10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AEDF1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222222"/>
                <w:kern w:val="0"/>
                <w:sz w:val="24"/>
                <w:szCs w:val="24"/>
              </w:rPr>
              <w:t>  </w:t>
            </w:r>
          </w:p>
        </w:tc>
        <w:tc>
          <w:tcPr>
            <w:tcW w:w="2602" w:type="dxa"/>
            <w:gridSpan w:val="3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B264A8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260" w:type="dxa"/>
            <w:gridSpan w:val="4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0" w:type="dxa"/>
              <w:left w:w="57" w:type="dxa"/>
              <w:bottom w:w="0" w:type="dxa"/>
              <w:right w:w="57" w:type="dxa"/>
            </w:tcMar>
            <w:vAlign w:val="center"/>
            <w:hideMark/>
          </w:tcPr>
          <w:p w14:paraId="33CC43F1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4"/>
                <w:szCs w:val="24"/>
              </w:rPr>
              <w:t>AX/PI센터장</w:t>
            </w:r>
          </w:p>
        </w:tc>
        <w:tc>
          <w:tcPr>
            <w:tcW w:w="2408" w:type="dxa"/>
            <w:gridSpan w:val="5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57564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950D6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6C30D43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200" w:line="345" w:lineRule="atLeast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  <w:t> </w:t>
            </w:r>
          </w:p>
        </w:tc>
      </w:tr>
      <w:tr w:rsidR="00D552C9" w:rsidRPr="00D552C9" w14:paraId="713E155C" w14:textId="77777777" w:rsidTr="00D552C9">
        <w:tc>
          <w:tcPr>
            <w:tcW w:w="10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1220E55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602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28CAF0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A23FC81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1126" w:type="dxa"/>
            <w:gridSpan w:val="2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9AD3F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408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BC2287C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114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297E5A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521D6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200" w:line="345" w:lineRule="atLeast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  <w:t> </w:t>
            </w:r>
          </w:p>
        </w:tc>
      </w:tr>
      <w:tr w:rsidR="00D552C9" w:rsidRPr="00D552C9" w14:paraId="266450D5" w14:textId="77777777" w:rsidTr="00D552C9">
        <w:tc>
          <w:tcPr>
            <w:tcW w:w="1084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5C665A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379668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84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A91F7A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D6ED1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992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C52EF0F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83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AA12E1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993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BA3021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1128" w:type="dxa"/>
            <w:tcBorders>
              <w:top w:val="nil"/>
              <w:left w:val="nil"/>
              <w:bottom w:val="single" w:sz="6" w:space="0" w:color="auto"/>
              <w:right w:val="nil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947A6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78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28D541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1225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9E08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1122" w:type="dxa"/>
            <w:gridSpan w:val="2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785511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</w:tr>
      <w:tr w:rsidR="00D552C9" w:rsidRPr="00D552C9" w14:paraId="01A41B84" w14:textId="77777777" w:rsidTr="00D552C9">
        <w:trPr>
          <w:trHeight w:val="446"/>
        </w:trPr>
        <w:tc>
          <w:tcPr>
            <w:tcW w:w="226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7DC52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AX팀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10272B2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F6C93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AI데이터플랫폼팀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931A4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121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164EBE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IT업무개발팀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7BB583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179" w:type="dxa"/>
            <w:gridSpan w:val="4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2F2F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34C2AC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000000"/>
                <w:kern w:val="0"/>
                <w:sz w:val="22"/>
              </w:rPr>
              <w:t>정보전략팀</w:t>
            </w:r>
          </w:p>
        </w:tc>
        <w:tc>
          <w:tcPr>
            <w:tcW w:w="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81D286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200" w:line="345" w:lineRule="atLeast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  <w:t> </w:t>
            </w:r>
          </w:p>
        </w:tc>
      </w:tr>
      <w:tr w:rsidR="00D552C9" w:rsidRPr="00D552C9" w14:paraId="7019E680" w14:textId="77777777" w:rsidTr="00D552C9">
        <w:trPr>
          <w:trHeight w:val="2836"/>
        </w:trPr>
        <w:tc>
          <w:tcPr>
            <w:tcW w:w="2268" w:type="dxa"/>
            <w:gridSpan w:val="2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C0427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b/>
                <w:bCs/>
                <w:color w:val="222222"/>
                <w:kern w:val="0"/>
                <w:sz w:val="22"/>
              </w:rPr>
              <w:t>PI (Process Innovation)</w:t>
            </w:r>
          </w:p>
          <w:p w14:paraId="5DC37D5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AI리터러시</w:t>
            </w:r>
          </w:p>
          <w:p w14:paraId="2FAC6655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AI거버넌스</w:t>
            </w:r>
          </w:p>
          <w:p w14:paraId="03DEA672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에이전트 심사/평가</w:t>
            </w:r>
          </w:p>
          <w:p w14:paraId="0FA4158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MVP 개발</w:t>
            </w:r>
          </w:p>
          <w:p w14:paraId="24DB3CD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Agent Life-Cycle관리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B967DC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126" w:type="dxa"/>
            <w:gridSpan w:val="2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8D22A68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데이터 전략/기획</w:t>
            </w:r>
          </w:p>
          <w:p w14:paraId="21B1963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데이터 거버넌스</w:t>
            </w:r>
          </w:p>
          <w:p w14:paraId="34DBE1C5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데이터플랫폼 운영</w:t>
            </w:r>
          </w:p>
          <w:p w14:paraId="727101B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Agent플랫폼(AWS)</w:t>
            </w:r>
          </w:p>
          <w:p w14:paraId="745C417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데이터 파이프라인</w:t>
            </w:r>
          </w:p>
          <w:p w14:paraId="1249619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(MCP/API)</w:t>
            </w:r>
          </w:p>
        </w:tc>
        <w:tc>
          <w:tcPr>
            <w:tcW w:w="283" w:type="dxa"/>
            <w:gridSpan w:val="2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432414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121" w:type="dxa"/>
            <w:gridSpan w:val="3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FE8BE5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ATIS(IS팀 운영)</w:t>
            </w:r>
          </w:p>
          <w:p w14:paraId="5E49A0E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오퍼레이션시스템</w:t>
            </w:r>
          </w:p>
          <w:p w14:paraId="49AE165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KOSMOS/COMPAS</w:t>
            </w:r>
          </w:p>
          <w:p w14:paraId="369C7E7F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APA 플랫폼</w:t>
            </w:r>
          </w:p>
          <w:p w14:paraId="2CAD9505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PI시스템</w:t>
            </w:r>
          </w:p>
          <w:p w14:paraId="1A3AB43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Sam’s Talk</w:t>
            </w:r>
          </w:p>
          <w:p w14:paraId="59205BD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AI업무포털</w:t>
            </w:r>
          </w:p>
          <w:p w14:paraId="496F902F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GIPS/RPA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FB2F71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12" w:lineRule="atLeast"/>
              <w:jc w:val="center"/>
              <w:rPr>
                <w:rFonts w:ascii="굴림" w:eastAsia="굴림" w:hAnsi="굴림" w:cs="굴림" w:hint="eastAsia"/>
                <w:color w:val="222222"/>
                <w:kern w:val="0"/>
                <w:sz w:val="24"/>
                <w:szCs w:val="24"/>
              </w:rPr>
            </w:pPr>
          </w:p>
        </w:tc>
        <w:tc>
          <w:tcPr>
            <w:tcW w:w="2179" w:type="dxa"/>
            <w:gridSpan w:val="4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7F01F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인프라</w:t>
            </w:r>
          </w:p>
          <w:p w14:paraId="7AA3A89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네트워크</w:t>
            </w:r>
          </w:p>
          <w:p w14:paraId="7387355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DBA</w:t>
            </w:r>
          </w:p>
          <w:p w14:paraId="25173DE1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내부통제(보안)</w:t>
            </w:r>
          </w:p>
          <w:p w14:paraId="07AD956B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기획/계약/예산</w:t>
            </w:r>
          </w:p>
          <w:p w14:paraId="2949D19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22"/>
              </w:rPr>
              <w:t>OA/PaaS</w:t>
            </w:r>
          </w:p>
          <w:p w14:paraId="0FFA2550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0" w:line="390" w:lineRule="atLeast"/>
              <w:jc w:val="center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0000FF"/>
                <w:kern w:val="0"/>
                <w:szCs w:val="20"/>
              </w:rPr>
              <w:t>* CISO조직검토必</w:t>
            </w:r>
          </w:p>
        </w:tc>
        <w:tc>
          <w:tcPr>
            <w:tcW w:w="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A761BEC" w14:textId="77777777" w:rsidR="00D552C9" w:rsidRPr="00D552C9" w:rsidRDefault="00D552C9" w:rsidP="00D552C9">
            <w:pPr>
              <w:widowControl/>
              <w:wordWrap/>
              <w:autoSpaceDE/>
              <w:autoSpaceDN/>
              <w:spacing w:before="100" w:beforeAutospacing="1" w:after="200" w:line="345" w:lineRule="atLeast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  <w:r w:rsidRPr="00D552C9"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  <w:t> </w:t>
            </w:r>
          </w:p>
        </w:tc>
      </w:tr>
      <w:tr w:rsidR="00D552C9" w:rsidRPr="00D552C9" w14:paraId="5A9FBCD7" w14:textId="77777777" w:rsidTr="00D552C9">
        <w:tc>
          <w:tcPr>
            <w:tcW w:w="108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CACBE6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바탕체" w:eastAsia="바탕체" w:hAnsi="바탕체" w:cs="굴림" w:hint="eastAsia"/>
                <w:color w:val="222222"/>
                <w:kern w:val="0"/>
                <w:sz w:val="30"/>
                <w:szCs w:val="30"/>
              </w:rPr>
            </w:pPr>
          </w:p>
        </w:tc>
        <w:tc>
          <w:tcPr>
            <w:tcW w:w="11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A12343C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8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76ADD6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1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9BD93B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8D8834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5315D0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3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1CA1F9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22AEC73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3BDD6A5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11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24E01A69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4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4461F6E6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4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7D49BDB4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99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0FF8EAA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2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3710D55E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91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1BD6472D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  <w:tc>
          <w:tcPr>
            <w:tcW w:w="210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  <w:hideMark/>
          </w:tcPr>
          <w:p w14:paraId="06753C87" w14:textId="77777777" w:rsidR="00D552C9" w:rsidRPr="00D552C9" w:rsidRDefault="00D552C9" w:rsidP="00D552C9">
            <w:pPr>
              <w:widowControl/>
              <w:wordWrap/>
              <w:autoSpaceDE/>
              <w:autoSpaceDN/>
              <w:spacing w:after="0" w:line="240" w:lineRule="auto"/>
              <w:jc w:val="left"/>
              <w:rPr>
                <w:rFonts w:ascii="Times New Roman" w:eastAsia="Times New Roman" w:hAnsi="Times New Roman" w:cs="Times New Roman"/>
                <w:kern w:val="0"/>
                <w:szCs w:val="20"/>
              </w:rPr>
            </w:pPr>
          </w:p>
        </w:tc>
      </w:tr>
    </w:tbl>
    <w:p w14:paraId="3D1C6DFB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0" w:line="390" w:lineRule="atLeast"/>
        <w:jc w:val="right"/>
        <w:rPr>
          <w:rFonts w:ascii="바탕체" w:eastAsia="바탕체" w:hAnsi="바탕체" w:cs="굴림"/>
          <w:color w:val="222222"/>
          <w:kern w:val="0"/>
          <w:sz w:val="30"/>
          <w:szCs w:val="30"/>
        </w:rPr>
      </w:pPr>
      <w:r w:rsidRPr="00D552C9">
        <w:rPr>
          <w:rFonts w:ascii="바탕체" w:eastAsia="바탕체" w:hAnsi="바탕체" w:cs="굴림" w:hint="eastAsia"/>
          <w:color w:val="222222"/>
          <w:kern w:val="0"/>
          <w:sz w:val="30"/>
          <w:szCs w:val="30"/>
        </w:rPr>
        <w:t>- 以上 -</w:t>
      </w:r>
    </w:p>
    <w:p w14:paraId="06B402EA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 w:hint="eastAsia"/>
          <w:color w:val="222222"/>
          <w:kern w:val="0"/>
          <w:sz w:val="24"/>
          <w:szCs w:val="24"/>
        </w:rPr>
      </w:pPr>
      <w:r w:rsidRPr="00D552C9">
        <w:rPr>
          <w:rFonts w:ascii="맑은 고딕" w:eastAsia="맑은 고딕" w:hAnsi="맑은 고딕" w:cs="Arial" w:hint="eastAsia"/>
          <w:color w:val="222222"/>
          <w:kern w:val="0"/>
          <w:szCs w:val="20"/>
        </w:rPr>
        <w:t> </w:t>
      </w:r>
    </w:p>
    <w:p w14:paraId="42E07E7C" w14:textId="77777777" w:rsidR="00D552C9" w:rsidRPr="00D552C9" w:rsidRDefault="00D552C9" w:rsidP="00D552C9">
      <w:pPr>
        <w:widowControl/>
        <w:shd w:val="clear" w:color="auto" w:fill="FFFFFF"/>
        <w:wordWrap/>
        <w:autoSpaceDE/>
        <w:autoSpaceDN/>
        <w:spacing w:before="100" w:beforeAutospacing="1" w:after="100" w:afterAutospacing="1" w:line="240" w:lineRule="auto"/>
        <w:jc w:val="left"/>
        <w:rPr>
          <w:rFonts w:ascii="Arial" w:eastAsia="굴림" w:hAnsi="Arial" w:cs="Arial"/>
          <w:color w:val="222222"/>
          <w:kern w:val="0"/>
          <w:sz w:val="24"/>
          <w:szCs w:val="24"/>
        </w:rPr>
      </w:pPr>
      <w:r w:rsidRPr="00D552C9">
        <w:rPr>
          <w:rFonts w:ascii="맑은 고딕" w:eastAsia="맑은 고딕" w:hAnsi="맑은 고딕" w:cs="Arial" w:hint="eastAsia"/>
          <w:color w:val="222222"/>
          <w:kern w:val="0"/>
          <w:szCs w:val="20"/>
        </w:rPr>
        <w:t>감사합니다.</w:t>
      </w:r>
    </w:p>
    <w:p w14:paraId="0D256EE3" w14:textId="77777777" w:rsidR="009A0370" w:rsidRDefault="009A0370"/>
    <w:sectPr w:rsidR="009A03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52C9"/>
    <w:rsid w:val="009A0370"/>
    <w:rsid w:val="00D55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ABBC0"/>
  <w15:chartTrackingRefBased/>
  <w15:docId w15:val="{C5EE34AC-A25E-4338-A92D-1E4923D7A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D552C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039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638</Words>
  <Characters>3642</Characters>
  <Application>Microsoft Office Word</Application>
  <DocSecurity>0</DocSecurity>
  <Lines>30</Lines>
  <Paragraphs>8</Paragraphs>
  <ScaleCrop>false</ScaleCrop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Samsung</dc:creator>
  <cp:keywords/>
  <dc:description/>
  <cp:lastModifiedBy>Samsung</cp:lastModifiedBy>
  <cp:revision>1</cp:revision>
  <dcterms:created xsi:type="dcterms:W3CDTF">2026-07-08T09:58:00Z</dcterms:created>
  <dcterms:modified xsi:type="dcterms:W3CDTF">2026-07-08T09:58:00Z</dcterms:modified>
</cp:coreProperties>
</file>