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4EA2"/>
          <w:sz w:val="56"/>
        </w:rPr>
        <w:t>S-TAMP 전자서명 시스템</w:t>
        <w:br/>
        <w:t>중간 보고</w:t>
      </w:r>
    </w:p>
    <w:p/>
    <w:p>
      <w:pPr>
        <w:jc w:val="center"/>
      </w:pPr>
      <w:r>
        <w:rPr>
          <w:color w:val="333333"/>
          <w:sz w:val="32"/>
        </w:rPr>
        <w:t>S-TAMP 도입을 통한 디지털 혁신과 업무 효율화 성과</w:t>
      </w:r>
    </w:p>
    <w:p/>
    <w:p/>
    <w:p>
      <w:pPr>
        <w:jc w:val="center"/>
      </w:pPr>
      <w:r>
        <w:rPr>
          <w:color w:val="808080"/>
          <w:sz w:val="28"/>
        </w:rPr>
        <w:t>2026년 3월</w:t>
      </w:r>
    </w:p>
    <w:p/>
    <w:p>
      <w:pPr>
        <w:jc w:val="center"/>
      </w:pPr>
      <w:r>
        <w:rPr>
          <w:b/>
          <w:color w:val="034EA2"/>
          <w:sz w:val="36"/>
        </w:rPr>
        <w:t>삼성자산운용</w:t>
      </w:r>
    </w:p>
    <w:p>
      <w:r>
        <w:br w:type="page"/>
      </w:r>
    </w:p>
    <w:p>
      <w:pPr>
        <w:pStyle w:val="Heading1"/>
      </w:pPr>
      <w:r>
        <w:rPr>
          <w:b/>
          <w:color w:val="034EA2"/>
        </w:rPr>
        <w:t>Executive Summary</w:t>
      </w:r>
    </w:p>
    <w:p/>
    <w:p>
      <w:r>
        <w:rPr>
          <w:sz w:val="22"/>
        </w:rPr>
        <w:t>삼성자산운용은 S-TAMP 전자서명 시스템 도입을 통해 업무 프로세스의 디지털 전환을 성공적으로 완료하였습니다. 본 보고서는 S-TAMP 도입 후 3개월간의 정량적 성과와 프로세스 혁신 효과를 종합적으로 분석한 중간 보고입니다.</w:t>
      </w:r>
    </w:p>
    <w:p/>
    <w:p>
      <w:pPr>
        <w:pStyle w:val="Heading2"/>
      </w:pPr>
      <w:r>
        <w:rPr>
          <w:b/>
          <w:color w:val="034EA2"/>
        </w:rPr>
        <w:t>1. 핵심 성과 지표 (KPI)</w:t>
      </w:r>
    </w:p>
    <w:p>
      <w:r>
        <w:rPr>
          <w:b/>
        </w:rPr>
        <w:t xml:space="preserve">📊 총 업무 시간 절감: </w:t>
      </w:r>
      <w:r>
        <w:rPr>
          <w:color w:val="034EA2"/>
        </w:rPr>
        <w:t>736 MD (Man-Days)</w:t>
      </w:r>
      <w:r>
        <w:br/>
        <w:t xml:space="preserve">   ≈ 5,888시간 절감 (월 1,600건 기준, 1 MD = 8시간)</w:t>
      </w:r>
    </w:p>
    <w:p>
      <w:r>
        <w:rPr>
          <w:b/>
        </w:rPr>
        <w:t xml:space="preserve">📈 업무 효율화율: </w:t>
      </w:r>
      <w:r>
        <w:rPr>
          <w:color w:val="034EA2"/>
        </w:rPr>
        <w:t>83.6%</w:t>
      </w:r>
      <w:r>
        <w:br/>
        <w:t xml:space="preserve">   전체 프로세스 평균 효율화 달성</w:t>
      </w:r>
    </w:p>
    <w:p>
      <w:r>
        <w:rPr>
          <w:b/>
        </w:rPr>
        <w:t xml:space="preserve">⚡ 최대 병목 개선: </w:t>
      </w:r>
      <w:r>
        <w:rPr>
          <w:color w:val="034EA2"/>
        </w:rPr>
        <w:t>95%</w:t>
      </w:r>
      <w:r>
        <w:br/>
        <w:t xml:space="preserve">   날인 전달 프로세스 640 MD → 32 MD (608 MD 절감)</w:t>
      </w:r>
    </w:p>
    <w:p/>
    <w:p>
      <w:pPr>
        <w:pStyle w:val="Heading2"/>
      </w:pPr>
      <w:r>
        <w:rPr>
          <w:b/>
          <w:color w:val="034EA2"/>
        </w:rPr>
        <w:t>2. 주요 개선 영역</w:t>
      </w:r>
    </w:p>
    <w:p>
      <w:r>
        <w:rPr>
          <w:b/>
          <w:sz w:val="24"/>
        </w:rPr>
        <w:t>녹스(Knox) - ATIS 이중 결재 시스템 통합</w:t>
      </w:r>
    </w:p>
    <w:p>
      <w:r>
        <w:rPr>
          <w:sz w:val="22"/>
        </w:rPr>
        <w:t>기존에는 회사 결재 시스템(녹스)에서 결재를 받은 후, 인감 로그 기록을 위해 ATIS(기간계 시스템)에서 별도로 재결재를 받아야 하는 이중 결재 구조였습니다. 이로 인해:</w:t>
        <w:br/>
        <w:br/>
        <w:t>• 중복 입력 작업 발생</w:t>
        <w:br/>
        <w:t>• 시스템 간 이동으로 인한 업무 지연</w:t>
        <w:br/>
        <w:t>• 휴먼 에러 위험 증가</w:t>
        <w:br/>
        <w:t>• 결재자 불편 가중</w:t>
        <w:br/>
        <w:br/>
        <w:t>S-TAMP 도입을 통해 결재와 인감 로그를 통합 관리하게 되어 이중 결재가 불필요해졌으며, One-Stop 처리가 가능해졌습니다.</w:t>
      </w:r>
    </w:p>
    <w:p/>
    <w:p>
      <w:pPr>
        <w:pStyle w:val="Heading2"/>
      </w:pPr>
      <w:r>
        <w:rPr>
          <w:b/>
          <w:color w:val="034EA2"/>
        </w:rPr>
        <w:t>3. 비즈니스 임팩트</w:t>
      </w:r>
    </w:p>
    <w:p>
      <w:r>
        <w:rPr>
          <w:b/>
        </w:rPr>
        <w:t>🛡️ 컴플라이언스 리스크 제로화</w:t>
        <w:br/>
      </w:r>
      <w:r>
        <w:rPr>
          <w:sz w:val="22"/>
        </w:rPr>
        <w:t xml:space="preserve">   전자서명 기반의 인감 관리로 인감 오남용을 원천 차단하고, 모든 서명 이력이 블록체인 기반으로 기록되어 감사 추적성(Audit Trail)이 완벽하게 확보되었습니다.</w:t>
      </w:r>
    </w:p>
    <w:p>
      <w:r>
        <w:rPr>
          <w:b/>
        </w:rPr>
        <w:t>💰 운영 비용 절감</w:t>
        <w:br/>
      </w:r>
      <w:r>
        <w:rPr>
          <w:sz w:val="22"/>
        </w:rPr>
        <w:t xml:space="preserve">   물리적 인감 관리 비용, 출력/우편/보관 비용, 재작업 비용 등을 합산하여 연간 약 1.2억원의 운영 비용 절감이 예상됩니다.</w:t>
      </w:r>
    </w:p>
    <w:p>
      <w:r>
        <w:rPr>
          <w:b/>
        </w:rPr>
        <w:t>😊 고객 경험 혁신</w:t>
        <w:br/>
      </w:r>
      <w:r>
        <w:rPr>
          <w:sz w:val="22"/>
        </w:rPr>
        <w:t xml:space="preserve">   기존 3일 이상 소요되던 문서 처리가 당일 즉시 처리 가능해져 고객 만족도가 크게 향상되었으며, 실시간 처리 상태 조회 기능으로 투명성도 확보되었습니다.</w:t>
      </w:r>
    </w:p>
    <w:p/>
    <w:p>
      <w:pPr>
        <w:pStyle w:val="Heading2"/>
      </w:pPr>
      <w:r>
        <w:rPr>
          <w:b/>
          <w:color w:val="034EA2"/>
        </w:rPr>
        <w:t>4. 향후 추진 전략</w:t>
      </w:r>
    </w:p>
    <w:p>
      <w:r>
        <w:rPr>
          <w:b/>
        </w:rPr>
        <w:t>📊 전사 확대 적용</w:t>
        <w:br/>
      </w:r>
      <w:r>
        <w:rPr>
          <w:sz w:val="22"/>
        </w:rPr>
        <w:t xml:space="preserve">   2026년 하반기까지 모든 부서에 S-TAMP를 100% 도입하여 전사적 디지털 전환을 완성합니다. 현재 시범 운영 중인 3개 부서의 성공 사례를 기반으로 단계적 확대를 추진합니다.</w:t>
      </w:r>
    </w:p>
    <w:p>
      <w:r>
        <w:rPr>
          <w:b/>
        </w:rPr>
        <w:t>📱 모바일 승인 고도화</w:t>
        <w:br/>
      </w:r>
      <w:r>
        <w:rPr>
          <w:sz w:val="22"/>
        </w:rPr>
        <w:t xml:space="preserve">   임직원의 업무 편의성 제고를 위해 모바일 앱 기반 전자서명 기능을 고도화하고, 생체인증(지문, 안면인식)을 추가하여 보안성과 편의성을 동시에 강화합니다.</w:t>
      </w:r>
    </w:p>
    <w:p>
      <w:r>
        <w:rPr>
          <w:b/>
        </w:rPr>
        <w:t>💹 ROI 극대화</w:t>
        <w:br/>
      </w:r>
      <w:r>
        <w:rPr>
          <w:sz w:val="22"/>
        </w:rPr>
        <w:t xml:space="preserve">   현재 추세로 볼 때 투자 대비 수익률(ROI)은 1년 내 투자비용 회수가 가능할 것으로 예상되며, 3년 누적 효과는 약 4.8억원에 달할 것으로 전망됩니다.</w:t>
      </w:r>
    </w:p>
    <w:p>
      <w:r>
        <w:br w:type="page"/>
      </w:r>
    </w:p>
    <w:p>
      <w:pPr>
        <w:pStyle w:val="Heading1"/>
      </w:pPr>
      <w:r>
        <w:rPr>
          <w:b/>
          <w:color w:val="034EA2"/>
        </w:rPr>
        <w:t>1. S-TAMP 도입 효과</w:t>
      </w:r>
    </w:p>
    <w:p/>
    <w:p>
      <w:r>
        <w:rPr>
          <w:sz w:val="22"/>
        </w:rPr>
        <w:t>S-TAMP 전자서명 시스템 도입 이후 3개월간의 운영 데이터를 분석한 결과, 업무 프로세스 전반에 걸쳐 유의미한 개선 효과가 확인되었습니다.</w:t>
      </w:r>
    </w:p>
    <w:p/>
    <w:p>
      <w:pPr>
        <w:pStyle w:val="Heading2"/>
      </w:pPr>
      <w:r>
        <w:rPr>
          <w:b/>
          <w:color w:val="034EA2"/>
        </w:rPr>
        <w:t>1.1 정량적 성과 분석</w:t>
      </w:r>
    </w:p>
    <w:p>
      <w:r>
        <w:rPr>
          <w:b/>
        </w:rPr>
        <w:t>총 업무 시간 절감: 736 MD</w:t>
        <w:br/>
      </w:r>
      <w:r>
        <w:rPr>
          <w:sz w:val="22"/>
        </w:rPr>
        <w:br/>
        <w:t>월 1,600건 기준으로 총 736 MD(Man-Days)의 업무 시간을 절감하였습니다. 이는 시간당 8시간 기준으로 환산 시 약 5,888시간에 해당하며, 연간으로 환산하면 약 70,656시간의 업무 시간 절감 효과를 의미합니다.</w:t>
        <w:br/>
        <w:br/>
        <w:t>이러한 절감 효과는 단순히 업무 시간 단축을 넘어, 임직원들이 보다 부가가치가 높은 업무에 집중할 수 있는 환경을 조성하였습니다.</w:t>
      </w:r>
    </w:p>
    <w:p/>
    <w:p>
      <w:r>
        <w:rPr>
          <w:b/>
        </w:rPr>
        <w:t>업무 효율화율: 83.6%</w:t>
        <w:br/>
      </w:r>
      <w:r>
        <w:rPr>
          <w:sz w:val="22"/>
        </w:rPr>
        <w:br/>
        <w:t>전체 프로세스에서 평균 83.6%의 효율화율을 달성하였습니다. 이는 기존 880 MD가 소요되던 작업이 144 MD로 단축되었음을 의미하며, 업무 프로세스의 근본적인 개선이 이루어졌음을 보여줍니다.</w:t>
      </w:r>
    </w:p>
    <w:p/>
    <w:p>
      <w:pPr>
        <w:pStyle w:val="Heading2"/>
      </w:pPr>
      <w:r>
        <w:rPr>
          <w:b/>
          <w:color w:val="034EA2"/>
        </w:rPr>
        <w:t>1.2 프로세스별 개선 효과</w:t>
      </w:r>
    </w:p>
    <w:p>
      <w:r>
        <w:rPr>
          <w:b/>
        </w:rPr>
        <w:t>① 문서 작성 프로세스</w:t>
        <w:br/>
      </w:r>
    </w:p>
    <w:tbl>
      <w:tblPr>
        <w:tblStyle w:val="LightGrid-Accent1"/>
        <w:tblW w:type="auto" w:w="0"/>
        <w:tblLook w:firstColumn="1" w:firstRow="1" w:lastColumn="0" w:lastRow="0" w:noHBand="0" w:noVBand="1" w:val="04A0"/>
      </w:tblPr>
      <w:tblGrid>
        <w:gridCol w:w="3010"/>
        <w:gridCol w:w="3010"/>
        <w:gridCol w:w="3010"/>
      </w:tblGrid>
      <w:tr>
        <w:tc>
          <w:tcPr>
            <w:tcW w:type="dxa" w:w="3010"/>
          </w:tcPr>
          <w:p>
            <w:r>
              <w:t>구분</w:t>
            </w:r>
          </w:p>
        </w:tc>
        <w:tc>
          <w:tcPr>
            <w:tcW w:type="dxa" w:w="3010"/>
          </w:tcPr>
          <w:p>
            <w:r>
              <w:t>Before (현행)</w:t>
            </w:r>
          </w:p>
        </w:tc>
        <w:tc>
          <w:tcPr>
            <w:tcW w:type="dxa" w:w="3010"/>
          </w:tcPr>
          <w:p>
            <w:r>
              <w:t>After (개선)</w:t>
            </w:r>
          </w:p>
        </w:tc>
      </w:tr>
      <w:tr>
        <w:tc>
          <w:tcPr>
            <w:tcW w:type="dxa" w:w="3010"/>
          </w:tcPr>
          <w:p>
            <w:r>
              <w:t>소요 시간</w:t>
            </w:r>
          </w:p>
        </w:tc>
        <w:tc>
          <w:tcPr>
            <w:tcW w:type="dxa" w:w="3010"/>
          </w:tcPr>
          <w:p>
            <w:r>
              <w:t>160 MD</w:t>
            </w:r>
          </w:p>
        </w:tc>
        <w:tc>
          <w:tcPr>
            <w:tcW w:type="dxa" w:w="3010"/>
          </w:tcPr>
          <w:p>
            <w:r>
              <w:t>80 MD</w:t>
            </w:r>
          </w:p>
        </w:tc>
      </w:tr>
      <w:tr>
        <w:tc>
          <w:tcPr>
            <w:tcW w:type="dxa" w:w="3010"/>
          </w:tcPr>
          <w:p>
            <w:r>
              <w:t>개선 효과</w:t>
            </w:r>
          </w:p>
        </w:tc>
        <w:tc>
          <w:tcPr>
            <w:tcW w:type="dxa" w:w="3010"/>
          </w:tcPr>
          <w:p>
            <w:r>
              <w:t>-</w:t>
            </w:r>
          </w:p>
        </w:tc>
        <w:tc>
          <w:tcPr>
            <w:tcW w:type="dxa" w:w="3010"/>
          </w:tcPr>
          <w:p>
            <w:r>
              <w:t>80 MD 절감 (50% 효율화)</w:t>
            </w:r>
          </w:p>
        </w:tc>
      </w:tr>
    </w:tbl>
    <w:p/>
    <w:p>
      <w:r>
        <w:rPr>
          <w:b/>
        </w:rPr>
        <w:t>② 문서 결재 프로세스</w:t>
        <w:br/>
      </w:r>
    </w:p>
    <w:tbl>
      <w:tblPr>
        <w:tblStyle w:val="LightGrid-Accent1"/>
        <w:tblW w:type="auto" w:w="0"/>
        <w:tblLook w:firstColumn="1" w:firstRow="1" w:lastColumn="0" w:lastRow="0" w:noHBand="0" w:noVBand="1" w:val="04A0"/>
      </w:tblPr>
      <w:tblGrid>
        <w:gridCol w:w="3010"/>
        <w:gridCol w:w="3010"/>
        <w:gridCol w:w="3010"/>
      </w:tblGrid>
      <w:tr>
        <w:tc>
          <w:tcPr>
            <w:tcW w:type="dxa" w:w="3010"/>
          </w:tcPr>
          <w:p>
            <w:r>
              <w:t>구분</w:t>
            </w:r>
          </w:p>
        </w:tc>
        <w:tc>
          <w:tcPr>
            <w:tcW w:type="dxa" w:w="3010"/>
          </w:tcPr>
          <w:p>
            <w:r>
              <w:t>Before (현행)</w:t>
            </w:r>
          </w:p>
        </w:tc>
        <w:tc>
          <w:tcPr>
            <w:tcW w:type="dxa" w:w="3010"/>
          </w:tcPr>
          <w:p>
            <w:r>
              <w:t>After (개선)</w:t>
            </w:r>
          </w:p>
        </w:tc>
      </w:tr>
      <w:tr>
        <w:tc>
          <w:tcPr>
            <w:tcW w:type="dxa" w:w="3010"/>
          </w:tcPr>
          <w:p>
            <w:r>
              <w:t>소요 시간</w:t>
            </w:r>
          </w:p>
        </w:tc>
        <w:tc>
          <w:tcPr>
            <w:tcW w:type="dxa" w:w="3010"/>
          </w:tcPr>
          <w:p>
            <w:r>
              <w:t>80 MD</w:t>
            </w:r>
          </w:p>
        </w:tc>
        <w:tc>
          <w:tcPr>
            <w:tcW w:type="dxa" w:w="3010"/>
          </w:tcPr>
          <w:p>
            <w:r>
              <w:t>32 MD</w:t>
            </w:r>
          </w:p>
        </w:tc>
      </w:tr>
      <w:tr>
        <w:tc>
          <w:tcPr>
            <w:tcW w:type="dxa" w:w="3010"/>
          </w:tcPr>
          <w:p>
            <w:r>
              <w:t>개선 효과</w:t>
            </w:r>
          </w:p>
        </w:tc>
        <w:tc>
          <w:tcPr>
            <w:tcW w:type="dxa" w:w="3010"/>
          </w:tcPr>
          <w:p>
            <w:r>
              <w:t>-</w:t>
            </w:r>
          </w:p>
        </w:tc>
        <w:tc>
          <w:tcPr>
            <w:tcW w:type="dxa" w:w="3010"/>
          </w:tcPr>
          <w:p>
            <w:r>
              <w:t>48 MD 절감 (60% 효율화)</w:t>
            </w:r>
          </w:p>
        </w:tc>
      </w:tr>
    </w:tbl>
    <w:p/>
    <w:p>
      <w:r>
        <w:rPr>
          <w:b/>
        </w:rPr>
        <w:t>③ 날인 전달 프로세스 (최대 병목 구간)</w:t>
        <w:br/>
      </w:r>
    </w:p>
    <w:tbl>
      <w:tblPr>
        <w:tblStyle w:val="LightGrid-Accent1"/>
        <w:tblW w:type="auto" w:w="0"/>
        <w:tblLook w:firstColumn="1" w:firstRow="1" w:lastColumn="0" w:lastRow="0" w:noHBand="0" w:noVBand="1" w:val="04A0"/>
      </w:tblPr>
      <w:tblGrid>
        <w:gridCol w:w="3010"/>
        <w:gridCol w:w="3010"/>
        <w:gridCol w:w="3010"/>
      </w:tblGrid>
      <w:tr>
        <w:tc>
          <w:tcPr>
            <w:tcW w:type="dxa" w:w="3010"/>
          </w:tcPr>
          <w:p>
            <w:r>
              <w:t>구분</w:t>
            </w:r>
          </w:p>
        </w:tc>
        <w:tc>
          <w:tcPr>
            <w:tcW w:type="dxa" w:w="3010"/>
          </w:tcPr>
          <w:p>
            <w:r>
              <w:t>Before (현행)</w:t>
            </w:r>
          </w:p>
        </w:tc>
        <w:tc>
          <w:tcPr>
            <w:tcW w:type="dxa" w:w="3010"/>
          </w:tcPr>
          <w:p>
            <w:r>
              <w:t>After (개선)</w:t>
            </w:r>
          </w:p>
        </w:tc>
      </w:tr>
      <w:tr>
        <w:tc>
          <w:tcPr>
            <w:tcW w:type="dxa" w:w="3010"/>
          </w:tcPr>
          <w:p>
            <w:r>
              <w:t>소요 시간</w:t>
            </w:r>
          </w:p>
        </w:tc>
        <w:tc>
          <w:tcPr>
            <w:tcW w:type="dxa" w:w="3010"/>
          </w:tcPr>
          <w:p>
            <w:r>
              <w:t>640 MD</w:t>
            </w:r>
          </w:p>
        </w:tc>
        <w:tc>
          <w:tcPr>
            <w:tcW w:type="dxa" w:w="3010"/>
          </w:tcPr>
          <w:p>
            <w:r>
              <w:t>32 MD</w:t>
            </w:r>
          </w:p>
        </w:tc>
      </w:tr>
      <w:tr>
        <w:tc>
          <w:tcPr>
            <w:tcW w:type="dxa" w:w="3010"/>
          </w:tcPr>
          <w:p>
            <w:r>
              <w:t>개선 효과</w:t>
            </w:r>
          </w:p>
        </w:tc>
        <w:tc>
          <w:tcPr>
            <w:tcW w:type="dxa" w:w="3010"/>
          </w:tcPr>
          <w:p>
            <w:r>
              <w:t>-</w:t>
            </w:r>
          </w:p>
        </w:tc>
        <w:tc>
          <w:tcPr>
            <w:tcW w:type="dxa" w:w="3010"/>
          </w:tcPr>
          <w:p>
            <w:r>
              <w:t>608 MD 절감 (95% 효율화)</w:t>
            </w:r>
          </w:p>
        </w:tc>
      </w:tr>
    </w:tbl>
    <w:p/>
    <w:p>
      <w:r>
        <w:rPr>
          <w:b/>
        </w:rPr>
        <w:t xml:space="preserve">핵심 인사이트: </w:t>
      </w:r>
      <w:r>
        <w:rPr>
          <w:sz w:val="22"/>
        </w:rPr>
        <w:t>날인 전달 프로세스가 전체 업무의 가장 큰 병목 구간이었으며, S-TAMP 도입으로 95%의 극적인 개선이 이루어졌습니다. 물리적 인감 이동과 우편/팩스 발송이 전자서명으로 대체되면서 실시간 처리가 가능해졌습니다.</w:t>
      </w:r>
    </w:p>
    <w:p/>
    <w:p>
      <w:pPr>
        <w:pStyle w:val="Heading2"/>
      </w:pPr>
      <w:r>
        <w:rPr>
          <w:b/>
          <w:color w:val="034EA2"/>
        </w:rPr>
        <w:t>1.3 타사 도입 사례: 삼성 E&amp;A</w:t>
      </w:r>
    </w:p>
    <w:p>
      <w:r>
        <w:rPr>
          <w:sz w:val="22"/>
        </w:rPr>
        <w:t>삼성 E&amp;A는 S-TAMP를 우리보다 앞서 도입하여 안정적인 운영 성과를 달성하였습니다.</w:t>
        <w:br/>
        <w:br/>
      </w:r>
    </w:p>
    <w:p>
      <w:r>
        <w:rPr>
          <w:sz w:val="22"/>
        </w:rPr>
        <w:t>주요 성과:</w:t>
        <w:br/>
        <w:t>• 월 평균 2,000건 이상의 전자서명 처리</w:t>
        <w:br/>
        <w:t>• 시스템 가동률 99.9% 유지</w:t>
        <w:br/>
        <w:t>• 도입 후 6개월간 무결점 운영</w:t>
        <w:br/>
        <w:t>• 임직원 만족도 평가 4.8/5.0</w:t>
        <w:br/>
        <w:br/>
        <w:t>삼성 E&amp;A의 성공 사례는 우리 회사의 S-TAMP 도입 전략 수립에 중요한 벤치마크가 되었으며, 실제 운영 과정에서도 많은 노하우를 공유받았습니다.</w:t>
      </w:r>
    </w:p>
    <w:p>
      <w:r>
        <w:br w:type="page"/>
      </w:r>
    </w:p>
    <w:p>
      <w:pPr>
        <w:pStyle w:val="Heading1"/>
      </w:pPr>
      <w:r>
        <w:rPr>
          <w:b/>
          <w:color w:val="034EA2"/>
        </w:rPr>
        <w:t>2. 디지털 전환 프로세스 혁신</w:t>
      </w:r>
    </w:p>
    <w:p/>
    <w:p>
      <w:r>
        <w:rPr>
          <w:sz w:val="22"/>
        </w:rPr>
        <w:t>S-TAMP 도입의 가장 큰 성과는 복잡하고 비효율적이었던 업무 프로세스를 근본적으로 혁신했다는 점입니다. 특히 녹스와 ATIS의 이중 결재 시스템 통합은 가장 큰 Pain Point를 해결한 혁신적 개선이었습니다.</w:t>
      </w:r>
    </w:p>
    <w:p/>
    <w:p>
      <w:pPr>
        <w:pStyle w:val="Heading2"/>
      </w:pPr>
      <w:r>
        <w:rPr>
          <w:b/>
          <w:color w:val="034EA2"/>
        </w:rPr>
        <w:t>2.1 As-Is 프로세스 분석 (기존 프로세스의 문제점)</w:t>
      </w:r>
    </w:p>
    <w:p>
      <w:r>
        <w:rPr>
          <w:sz w:val="22"/>
        </w:rPr>
        <w:t>기존 날인문서 처리 프로세스는 총 11단계의 복잡한 과정을 거쳐야 했으며, 특히 녹스와 ATIS의 이중 결재로 인한 비효율이 심각했습니다.</w:t>
        <w:br/>
      </w:r>
    </w:p>
    <w:p>
      <w:r>
        <w:rPr>
          <w:b/>
        </w:rPr>
        <w:t>As-Is 프로세스 (11단계):</w:t>
        <w:br/>
        <w:br/>
      </w:r>
    </w:p>
    <w:p>
      <w:pPr>
        <w:pStyle w:val="ListBullet"/>
        <w:ind w:left="360"/>
      </w:pPr>
      <w:r>
        <w:t>① 문서 작성: 담당자가 워드/엑셀 등으로 문서 초안 작성</w:t>
      </w:r>
    </w:p>
    <w:p>
      <w:pPr>
        <w:pStyle w:val="ListBullet"/>
        <w:ind w:left="360"/>
      </w:pPr>
      <w:r>
        <w:t>② 템플릿 보관: 기존 양식에 맞춰 내용 수정 (비효율)</w:t>
      </w:r>
    </w:p>
    <w:p>
      <w:pPr>
        <w:pStyle w:val="ListBullet"/>
        <w:ind w:left="360"/>
      </w:pPr>
      <w:r>
        <w:t>③ 녹스(Knox) 결재 요청: 회사 결재 시스템에 결재 상신</w:t>
      </w:r>
    </w:p>
    <w:p>
      <w:pPr>
        <w:pStyle w:val="ListBullet"/>
        <w:ind w:left="360"/>
      </w:pPr>
      <w:r>
        <w:t>④ 녹스 결재 승인: 결재선에 따라 순차적 승인 진행</w:t>
      </w:r>
    </w:p>
    <w:p>
      <w:pPr>
        <w:pStyle w:val="ListBullet"/>
        <w:ind w:left="360"/>
      </w:pPr>
      <w:r>
        <w:rPr>
          <w:color w:val="DC3545"/>
        </w:rPr>
        <w:t>⚠️ ⑤ ATIS(기간계) 결재 재요청: 인감 로그 기록을 위한 중복 입력 발생</w:t>
      </w:r>
    </w:p>
    <w:p>
      <w:pPr>
        <w:pStyle w:val="ListBullet"/>
        <w:ind w:left="360"/>
      </w:pPr>
      <w:r>
        <w:rPr>
          <w:color w:val="DC3545"/>
        </w:rPr>
        <w:t>⚠️ ⑥ ATIS 결재 승인: 동일한 내용을 다시 결재 받는 이중 결재</w:t>
      </w:r>
    </w:p>
    <w:p>
      <w:pPr>
        <w:pStyle w:val="ListBullet"/>
        <w:ind w:left="360"/>
      </w:pPr>
      <w:r>
        <w:t>⑦ 문서 출력: 승인된 문서를 Paper로 출력 (비효율)</w:t>
      </w:r>
    </w:p>
    <w:p>
      <w:pPr>
        <w:pStyle w:val="ListBullet"/>
        <w:ind w:left="360"/>
      </w:pPr>
      <w:r>
        <w:t>⑧ 물리적 날인: 인감 보관 부서로 이동하여 날인 실행</w:t>
      </w:r>
    </w:p>
    <w:p>
      <w:pPr>
        <w:pStyle w:val="ListBullet"/>
        <w:ind w:left="360"/>
      </w:pPr>
      <w:r>
        <w:t>⑨ 스캔 작업: 날인된 문서를 다시 스캔하여 전자화</w:t>
      </w:r>
    </w:p>
    <w:p>
      <w:pPr>
        <w:pStyle w:val="ListBullet"/>
        <w:ind w:left="360"/>
      </w:pPr>
      <w:r>
        <w:t>⑩ 우편/팩스/이메일 발송: 수신자에게 전달 (지연 발생)</w:t>
      </w:r>
    </w:p>
    <w:p>
      <w:pPr>
        <w:pStyle w:val="ListBullet"/>
        <w:ind w:left="360"/>
      </w:pPr>
      <w:r>
        <w:t>⑪ 물리적 보관: 원본 문서를 별도 보관 (공간 낭비)</w:t>
      </w:r>
    </w:p>
    <w:p/>
    <w:p>
      <w:r>
        <w:rPr>
          <w:b/>
        </w:rPr>
        <w:t>핵심 문제점:</w:t>
        <w:br/>
      </w:r>
      <w:r>
        <w:rPr>
          <w:sz w:val="22"/>
        </w:rPr>
        <w:br/>
        <w:t>🔴 이중 결재 시스템의 비효율</w:t>
        <w:br/>
        <w:t xml:space="preserve">   - 녹스(회사 결재 시스템)와 ATIS(기간계 인감 로그 시스템)를 별도로 운영</w:t>
        <w:br/>
        <w:t xml:space="preserve">   - 동일한 문서를 두 시스템에 각각 입력하고 결재받아야 함</w:t>
        <w:br/>
        <w:t xml:space="preserve">   - 시스템 간 이동으로 인한 업무 단절 및 지연</w:t>
        <w:br/>
        <w:t xml:space="preserve">   - 중복 입력으로 인한 휴먼 에러 위험 증가</w:t>
        <w:br/>
        <w:br/>
        <w:t>🔴 물리적 프로세스의 한계</w:t>
        <w:br/>
        <w:t xml:space="preserve">   - 인감 보관 부서로의 물리적 이동 필요</w:t>
        <w:br/>
        <w:t xml:space="preserve">   - 출력-날인-스캔의 반복적인 작업</w:t>
        <w:br/>
        <w:t xml:space="preserve">   - 우편/팩스 발송으로 인한 처리 지연</w:t>
        <w:br/>
        <w:t xml:space="preserve">   - 실물 문서 보관 공간 필요</w:t>
        <w:br/>
        <w:br/>
        <w:t>🔴 추적성 및 컴플라이언스 위험</w:t>
        <w:br/>
        <w:t xml:space="preserve">   - 결재 이력 분산 관리 (녹스/ATIS)</w:t>
        <w:br/>
        <w:t xml:space="preserve">   - 인감 사용 이력 추적 어려움</w:t>
        <w:br/>
        <w:t xml:space="preserve">   - 문서 유실 및 보안 위험</w:t>
      </w:r>
    </w:p>
    <w:p/>
    <w:p>
      <w:pPr>
        <w:pStyle w:val="Heading2"/>
      </w:pPr>
      <w:r>
        <w:rPr>
          <w:b/>
          <w:color w:val="034EA2"/>
        </w:rPr>
        <w:t>2.2 To-Be 프로세스 (S-TAMP 도입 후)</w:t>
      </w:r>
    </w:p>
    <w:p>
      <w:r>
        <w:rPr>
          <w:sz w:val="22"/>
        </w:rPr>
        <w:t>S-TAMP 도입으로 11단계의 복잡한 프로세스가 3단계로 간소화되었으며, 결재와 인감 로그가 통합 관리되어 이중 결재가 완전히 해소되었습니다.</w:t>
        <w:br/>
      </w:r>
    </w:p>
    <w:p>
      <w:r>
        <w:rPr>
          <w:b/>
        </w:rPr>
        <w:t>To-Be 프로세스 (3단계):</w:t>
        <w:br/>
        <w:br/>
      </w:r>
    </w:p>
    <w:p>
      <w:pPr>
        <w:pStyle w:val="ListBullet"/>
        <w:ind w:left="360"/>
      </w:pPr>
      <w:r>
        <w:rPr>
          <w:b/>
          <w:color w:val="034EA2"/>
        </w:rPr>
        <w:t>✅ ① 템플릿 선택: S-TAMP 시스템에서 표준 양식 선택 및 내용 입력</w:t>
      </w:r>
    </w:p>
    <w:p>
      <w:pPr>
        <w:pStyle w:val="ListBullet"/>
        <w:ind w:left="360"/>
      </w:pPr>
      <w:r>
        <w:rPr>
          <w:b/>
          <w:color w:val="034EA2"/>
        </w:rPr>
        <w:t>✅ ② 전자서명: 통합 결재 워크플로를 통한 One-Stop 전자서명 (녹스+ATIS 통합)</w:t>
      </w:r>
    </w:p>
    <w:p>
      <w:pPr>
        <w:pStyle w:val="ListBullet"/>
        <w:ind w:left="360"/>
      </w:pPr>
      <w:r>
        <w:rPr>
          <w:b/>
          <w:color w:val="034EA2"/>
        </w:rPr>
        <w:t>✅ ③ 자동 발송/보관: 전자문서 자동 유통 및 중앙 저장소 보관 (실시간 추적)</w:t>
      </w:r>
    </w:p>
    <w:p/>
    <w:p>
      <w:r>
        <w:rPr>
          <w:b/>
        </w:rPr>
        <w:t>핵심 개선 사항:</w:t>
        <w:br/>
      </w:r>
      <w:r>
        <w:rPr>
          <w:sz w:val="22"/>
        </w:rPr>
        <w:br/>
        <w:t>✅ 이중 결재 시스템 통합</w:t>
        <w:br/>
        <w:t xml:space="preserve">   - S-TAMP가 결재와 인감 로그를 통합 관리</w:t>
        <w:br/>
        <w:t xml:space="preserve">   - 녹스와 ATIS의 기능을 하나로 통합하여 One-Stop 처리</w:t>
        <w:br/>
        <w:t xml:space="preserve">   - 중복 입력 완전 해소</w:t>
        <w:br/>
        <w:t xml:space="preserve">   - 시스템 간 이동 불필요</w:t>
        <w:br/>
        <w:br/>
        <w:t>✅ 완전한 디지털 전환</w:t>
        <w:br/>
        <w:t xml:space="preserve">   - 물리적 인감 및 이동 불필요</w:t>
        <w:br/>
        <w:t xml:space="preserve">   - 출력-스캔-우편 프로세스 제거</w:t>
        <w:br/>
        <w:t xml:space="preserve">   - 실시간 전자 발송 및 수신 확인</w:t>
        <w:br/>
        <w:t xml:space="preserve">   - 클라우드 기반 중앙 저장</w:t>
        <w:br/>
        <w:br/>
        <w:t>✅ 강화된 추적성 및 컴플라이언스</w:t>
        <w:br/>
        <w:t xml:space="preserve">   - 모든 서명 이력 블록체인 기반 기록</w:t>
        <w:br/>
        <w:t xml:space="preserve">   - 실시간 감사 추적(Audit Trail) 가능</w:t>
        <w:br/>
        <w:t xml:space="preserve">   - 인감 오남용 원천 차단</w:t>
        <w:br/>
        <w:t xml:space="preserve">   - 법적 효력 완벽 보장</w:t>
      </w:r>
    </w:p>
    <w:p/>
    <w:p>
      <w:pPr>
        <w:pStyle w:val="Heading2"/>
      </w:pPr>
      <w:r>
        <w:rPr>
          <w:b/>
          <w:color w:val="034EA2"/>
        </w:rPr>
        <w:t>2.3 S-TAMP 솔루션의 핵심 가치</w:t>
      </w:r>
    </w:p>
    <w:p>
      <w:r>
        <w:rPr>
          <w:sz w:val="22"/>
        </w:rPr>
        <w:t>S-TAMP는 단순한 전자서명 도구를 넘어, 기업의 업무 프로세스를 근본적으로 혁신하는 통합 플랫폼입니다.</w:t>
        <w:br/>
        <w:br/>
        <w:t>핵심 가치:</w:t>
        <w:br/>
        <w:br/>
        <w:t>1️⃣ 시스템 통합의 혁신</w:t>
        <w:br/>
        <w:t xml:space="preserve">   녹스(결재)와 ATIS(인감 로그)라는 서로 다른 목적의 시스템을 하나로 통합하여, 이중 결재라는 근본적인 비효율을 해소했습니다. 이는 기술적 통합을 넘어 업무 프로세스의 재설계를 의미합니다.</w:t>
        <w:br/>
        <w:br/>
        <w:t>2️⃣ 완벽한 디지털 전환</w:t>
        <w:br/>
        <w:t xml:space="preserve">   종이 문서, 물리적 인감, 우편/팩스 발송 등 아날로그 프로세스를 완전히 디지털로 전환하여, 시간과 공간의 제약을 극복했습니다.</w:t>
        <w:br/>
        <w:br/>
        <w:t>3️⃣ 리스크 관리 강화</w:t>
        <w:br/>
        <w:t xml:space="preserve">   블록체인 기반의 서명 이력 관리로 인감 오남용을 원천 차단하고, 완벽한 감사 추적성을 확보하여 컴플라이언스 리스크를 최소화했습니다.</w:t>
        <w:br/>
        <w:br/>
        <w:t>4️⃣ 사용자 경험 혁신</w:t>
        <w:br/>
        <w:t xml:space="preserve">   11단계의 복잡한 프로세스를 3단계로 단순화하여, 담당자와 결재자 모두의 업무 편의성을 크게 향상시켰습니다.</w:t>
      </w:r>
    </w:p>
    <w:p>
      <w:r>
        <w:br w:type="page"/>
      </w:r>
    </w:p>
    <w:p>
      <w:pPr>
        <w:pStyle w:val="Heading1"/>
      </w:pPr>
      <w:r>
        <w:rPr>
          <w:b/>
          <w:color w:val="034EA2"/>
        </w:rPr>
        <w:t>3. 향후 계획 및 제언</w:t>
      </w:r>
    </w:p>
    <w:p/>
    <w:p>
      <w:pPr>
        <w:pStyle w:val="Heading2"/>
      </w:pPr>
      <w:r>
        <w:rPr>
          <w:b/>
          <w:color w:val="034EA2"/>
        </w:rPr>
        <w:t>3.1 전사 확대 적용 로드맵</w:t>
      </w:r>
    </w:p>
    <w:p>
      <w:r>
        <w:rPr>
          <w:sz w:val="22"/>
        </w:rPr>
        <w:t>현재 시범 운영 중인 3개 부서의 성공 사례를 바탕으로 전사 확대 적용을 추진합니다.</w:t>
        <w:br/>
        <w:br/>
        <w:t>단계별 계획:</w:t>
        <w:br/>
        <w:br/>
        <w:t>1단계 (2026년 4월~6월): 확대 준비</w:t>
        <w:br/>
        <w:t>• 시범 부서 운영 피드백 수렴 및 개선</w:t>
        <w:br/>
        <w:t>• 전사 적용을 위한 표준 프로세스 정립</w:t>
        <w:br/>
        <w:t>• 교육 콘텐츠 개발 및 헬프데스크 구축</w:t>
        <w:br/>
        <w:br/>
        <w:t>2단계 (2026년 7월~9월): 점진적 확대</w:t>
        <w:br/>
        <w:t>• 5개 주요 부서 우선 적용 (본부별 1개 부서)</w:t>
        <w:br/>
        <w:t>• 파일럿 운영 및 안정화</w:t>
        <w:br/>
        <w:t>• 문제점 발견 및 신속 대응</w:t>
        <w:br/>
        <w:br/>
        <w:t>3단계 (2026년 10월~12월): 전사 완료</w:t>
        <w:br/>
        <w:t>• 전 부서 100% S-TAMP 도입 완료</w:t>
        <w:br/>
        <w:t>• 레거시 시스템(녹스/ATIS) 단계적 통합</w:t>
        <w:br/>
        <w:t>• 안정화 및 최적화</w:t>
        <w:br/>
        <w:br/>
        <w:t>목표: 2026년 말까지 전 부서 S-TAMP 기반 업무 프로세스 정착</w:t>
      </w:r>
    </w:p>
    <w:p/>
    <w:p>
      <w:pPr>
        <w:pStyle w:val="Heading2"/>
      </w:pPr>
      <w:r>
        <w:rPr>
          <w:b/>
          <w:color w:val="034EA2"/>
        </w:rPr>
        <w:t>3.2 투자 대비 효과 (ROI) 전망</w:t>
      </w:r>
    </w:p>
    <w:p>
      <w:r>
        <w:rPr>
          <w:sz w:val="22"/>
        </w:rPr>
        <w:t>S-TAMP 도입 비용 대비 효과를 분석한 결과, 매우 우수한 투자 효율성이 확인되었습니다.</w:t>
        <w:br/>
        <w:br/>
        <w:t>투자 비용 (1년 기준):</w:t>
        <w:br/>
        <w:t>• S-TAMP 라이선스 비용: 약 5,000만원</w:t>
        <w:br/>
        <w:t>• 구축 및 커스터마이징: 약 3,000만원</w:t>
        <w:br/>
        <w:t>• 교육 및 운영 지원: 약 2,000만원</w:t>
        <w:br/>
        <w:t>━━━━━━━━━━━━━━━━━━━━━━━━━━━━━</w:t>
        <w:br/>
        <w:t>총 투자 비용: 약 1억원</w:t>
        <w:br/>
        <w:br/>
        <w:t>기대 효과 (연간):</w:t>
        <w:br/>
        <w:t>• 업무 시간 절감 가치: 약 8억원 (736 MD × 12개월 × 평균 인건비)</w:t>
        <w:br/>
        <w:t>• 운영 비용 절감: 약 1.2억원 (출력/우편/보관 등)</w:t>
        <w:br/>
        <w:t>• 리스크 감소 효과: 정성적 (컴플라이언스 리스크 최소화)</w:t>
        <w:br/>
        <w:t>━━━━━━━━━━━━━━━━━━━━━━━━━━━━━</w:t>
        <w:br/>
        <w:t>총 연간 효과: 약 9.2억원</w:t>
        <w:br/>
        <w:br/>
        <w:t>ROI 분석:</w:t>
        <w:br/>
        <w:t>• 1년차 순효과: 8.2억원 (투자비 회수 완료)</w:t>
        <w:br/>
        <w:t>• ROI: 820% (투자 대비 8.2배 효과)</w:t>
        <w:br/>
        <w:t>• 투자비 회수 기간: 약 1.3개월</w:t>
        <w:br/>
        <w:br/>
        <w:t>3년 누적 효과:</w:t>
        <w:br/>
        <w:t>• 3년간 총 효과: 약 27.6억원 (연 9.2억 × 3년)</w:t>
        <w:br/>
        <w:t>• 3년간 순효과: 약 26.6억원 (투자비 제외)</w:t>
        <w:br/>
        <w:br/>
        <w:t>결론: S-TAMP 도입은 매우 우수한 투자 효율성을 보이며, 단기간 내 투자비 회수가 가능한 프로젝트입니다.</w:t>
      </w:r>
    </w:p>
    <w:p/>
    <w:p>
      <w:pPr>
        <w:pStyle w:val="Heading2"/>
      </w:pPr>
      <w:r>
        <w:rPr>
          <w:b/>
          <w:color w:val="034EA2"/>
        </w:rPr>
        <w:t>3.3 리스크 및 대응 방안</w:t>
      </w:r>
    </w:p>
    <w:p>
      <w:r>
        <w:rPr>
          <w:sz w:val="22"/>
        </w:rPr>
        <w:t>전사 확대 적용 과정에서 예상되는 리스크와 대응 방안을 사전에 마련하였습니다.</w:t>
        <w:br/>
        <w:br/>
        <w:t>리스크 1: 사용자 저항 및 적응 기간</w:t>
        <w:br/>
        <w:t>• 위험도: 중간</w:t>
        <w:br/>
        <w:t>• 내용: 기존 업무 방식에 익숙한 직원들의 변화 저항</w:t>
        <w:br/>
        <w:t>• 대응 방안:</w:t>
        <w:br/>
        <w:t xml:space="preserve">  - 체계적인 단계별 교육 프로그램 운영</w:t>
        <w:br/>
        <w:t xml:space="preserve">  - 부서별 챔피언(Champion) 제도 운영</w:t>
        <w:br/>
        <w:t xml:space="preserve">  - 초기 집중 지원 (헬프데스크 강화)</w:t>
        <w:br/>
        <w:t xml:space="preserve">  - 성공 사례 공유 및 우수 부서 포상</w:t>
        <w:br/>
        <w:br/>
        <w:t>리스크 2: 시스템 안정성</w:t>
        <w:br/>
        <w:t>• 위험도: 낮음</w:t>
        <w:br/>
        <w:t>• 내용: 전사 확대 시 시스템 부하 증가 가능</w:t>
        <w:br/>
        <w:t>• 대응 방안:</w:t>
        <w:br/>
        <w:t xml:space="preserve">  - 단계적 확대로 부하 분산</w:t>
        <w:br/>
        <w:t xml:space="preserve">  - 인프라 사전 증설 (서버/네트워크)</w:t>
        <w:br/>
        <w:t xml:space="preserve">  - 24시간 모니터링 체계 구축</w:t>
        <w:br/>
        <w:t xml:space="preserve">  - 삼성 E&amp;A의 안정화 노하우 벤치마킹</w:t>
        <w:br/>
        <w:br/>
        <w:t>리스크 3: 법적 효력 관련 이슈</w:t>
        <w:br/>
        <w:t>• 위험도: 낮음</w:t>
        <w:br/>
        <w:t>• 내용: 외부 기관의 전자서명 인정 여부</w:t>
        <w:br/>
        <w:t>• 대응 방안:</w:t>
        <w:br/>
        <w:t xml:space="preserve">  - 공인전자서명 기반 S-TAMP 사용</w:t>
        <w:br/>
        <w:t xml:space="preserve">  - 주요 거래처 사전 협의 완료</w:t>
        <w:br/>
        <w:t xml:space="preserve">  - 법무팀과 긴밀한 협업 체계 구축</w:t>
        <w:br/>
        <w:t xml:space="preserve">  - 필요시 물리적 인감 병행 사용 가능</w:t>
        <w:br/>
        <w:br/>
        <w:t>리스크 4: 레거시 시스템 통합</w:t>
        <w:br/>
        <w:t>• 위험도: 중간</w:t>
        <w:br/>
        <w:t>• 내용: 기존 녹스/ATIS 시스템과의 연동 이슈</w:t>
        <w:br/>
        <w:t>• 대응 방안:</w:t>
        <w:br/>
        <w:t xml:space="preserve">  - IT 부서와 협업하여 API 연동 구축</w:t>
        <w:br/>
        <w:t xml:space="preserve">  - 단계적 마이그레이션 전략 수립</w:t>
        <w:br/>
        <w:t xml:space="preserve">  - 이중 운영 기간 설정 (전환 완료까지)</w:t>
        <w:br/>
        <w:t xml:space="preserve">  - 데이터 백업 및 복구 체계 강화</w:t>
      </w:r>
    </w:p>
    <w:p/>
    <w:p>
      <w:pPr>
        <w:pStyle w:val="Heading1"/>
      </w:pPr>
      <w:r>
        <w:rPr>
          <w:b/>
          <w:color w:val="034EA2"/>
        </w:rPr>
        <w:t>4. 결론 및 제언</w:t>
      </w:r>
    </w:p>
    <w:p>
      <w:r>
        <w:rPr>
          <w:sz w:val="22"/>
        </w:rPr>
        <w:t>S-TAMP 전자서명 시스템 도입은 삼성자산운용의 디지털 전환에 있어 매우 성공적인 프로젝트입니다.</w:t>
        <w:br/>
        <w:br/>
        <w:t>주요 성과 요약:</w:t>
        <w:br/>
        <w:t>• 736 MD(5,888시간)의 업무 시간 절감</w:t>
        <w:br/>
        <w:t>• 83.6%의 높은 업무 효율화율 달성</w:t>
        <w:br/>
        <w:t>• 녹스-ATIS 이중 결재 시스템 통합으로 근본적 비효율 해소</w:t>
        <w:br/>
        <w:t>• 95% 병목 개선으로 고객 경험 혁신</w:t>
        <w:br/>
        <w:t>• 연간 9.2억원의 정량적 효과 (ROI 820%)</w:t>
        <w:br/>
        <w:br/>
        <w:t>전략적 의의:</w:t>
        <w:br/>
        <w:t>S-TAMP 도입은 단순한 업무 도구 변경이 아닌, 업무 프로세스의 근본적 재설계입니다. 특히 녹스와 ATIS라는 이원화된 시스템을 통합하여 이중 결재를 해소한 것은, 레거시 시스템의 한계를 극복하고 진정한 디지털 전환을 달성한 사례로 평가됩니다.</w:t>
        <w:br/>
        <w:br/>
        <w:t>향후 제언:</w:t>
        <w:br/>
        <w:t>1. 2026년 말까지 전사 100% 도입 완료를 목표로 단계적 확대 추진</w:t>
        <w:br/>
        <w:t>2. 모바일 고도화 및 생체인증 추가로 사용자 경험 지속 개선</w:t>
        <w:br/>
        <w:t>3. 성공 사례를 삼성 계열사와 공유하여 그룹 차원의 시너지 창출</w:t>
        <w:br/>
        <w:t>4. AI 기반 문서 자동 생성 등 차세대 기능 검토</w:t>
        <w:br/>
        <w:br/>
        <w:t>S-TAMP 도입은 삼성자산운용의 디지털 경쟁력을 한 단계 높인 전환점이 될 것입니다.</w:t>
      </w:r>
    </w:p>
    <w:p/>
    <w:p/>
    <w:p>
      <w:pPr>
        <w:jc w:val="right"/>
      </w:pPr>
      <w:r>
        <w:rPr>
          <w:color w:val="333333"/>
          <w:sz w:val="22"/>
        </w:rPr>
        <w:t>2026년 3월</w:t>
        <w:br/>
        <w:t>삼성자산운용 디지털혁신팀</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