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植物促生菌剂对干旱胁迫下玉米生长及土壤团聚体稳定性的影响</w:t>
      </w:r>
    </w:p>
    <w:p>
      <w:pPr>
        <w:jc w:val="center"/>
      </w:pPr>
      <w:r>
        <w:rPr>
          <w:i/>
          <w:color w:val="5A5A5A"/>
        </w:rPr>
        <w:t>盆栽试验方案（ProtocolAudit Trial 3 测试稿）</w:t>
      </w:r>
    </w:p>
    <w:p>
      <w:r>
        <w:t>研究类型：温室盆栽控制实验；研究对象：玉米幼苗、植物促生细菌及两类土壤；试验周期：28 d；方案版本：1.0。</w:t>
      </w:r>
    </w:p>
    <w:p>
      <w:pPr>
        <w:pStyle w:val="Heading1"/>
      </w:pPr>
      <w:r>
        <w:t>1 研究背景与目标</w:t>
      </w:r>
    </w:p>
    <w:p>
      <w:r>
        <w:t>干旱胁迫会降低玉米幼苗的生长和养分吸收能力。植物促生细菌可能通过改善根系生长、改变根际微环境及促进土壤团聚体形成，增强植物对水分胁迫的耐受性。本研究采用一株具有胞外聚合物（EPS）产生能力的 Bacillus velezensis 菌株，评价其在不同水分条件和土壤背景下对玉米幼苗生长的影响，并探索根际 EPS、土壤团聚体稳定性与植物响应之间的关系。</w:t>
      </w:r>
    </w:p>
    <w:p>
      <w:r>
        <w:t>研究目标：（1）评价菌剂对玉米生长和干旱响应的影响；（2）分析根际 EPS、土壤团聚体稳定性与植物生长指标之间的关系；（3）初步判断该菌剂用于退化旱地土壤改良的应用潜力。</w:t>
      </w:r>
    </w:p>
    <w:p>
      <w:pPr>
        <w:pStyle w:val="Heading1"/>
      </w:pPr>
      <w:r>
        <w:t>2 研究假设</w:t>
      </w:r>
    </w:p>
    <w:p>
      <w:r>
        <w:t>H1：接种植物促生菌剂能够提高玉米幼苗生物量，并减轻干旱处理对生长的抑制作用。</w:t>
      </w:r>
    </w:p>
    <w:p>
      <w:r>
        <w:t>H2：菌剂通过提高根际 EPS 水平和土壤团聚体稳定性改善土壤水分保持能力，进而促进玉米生长；EPS 是该效应的主要作用机制。</w:t>
      </w:r>
    </w:p>
    <w:p>
      <w:r>
        <w:t>H3：菌剂在退化黄土和参考农田土壤中均能产生稳定的促生效果，28 d 盆栽结果可为退化旱地的推广应用提供依据。</w:t>
      </w:r>
    </w:p>
    <w:p>
      <w:pPr>
        <w:pStyle w:val="Heading1"/>
      </w:pPr>
      <w:r>
        <w:t>3 材料与试验条件</w:t>
      </w:r>
    </w:p>
    <w:p>
      <w:pPr>
        <w:pStyle w:val="Heading2"/>
      </w:pPr>
      <w:r>
        <w:t>3.1 供试材料</w:t>
      </w:r>
    </w:p>
    <w:p>
      <w:r>
        <w:t>植物材料为玉米（Zea mays L.）同一商品批次种子。菌株为实验室保存的 EPS 产生菌 Bacillus velezensis，试验前在 LB 培养基中培养至对数生长期。菌液离心收集后以无菌生理盐水重悬，并加入海藻糖保护剂，最终接种液浓度调整为约 1×10^8 CFU/mL。所有接种处理均使用同一批培养所得菌液。</w:t>
      </w:r>
    </w:p>
    <w:p>
      <w:r>
        <w:t>供试土壤包括退化黄土（L）和参考农田土壤（R），分别采集后风干、过 2 mm 筛并混匀。每盆装土 3.0 kg。试验前测定土壤 pH、有机质、质地和初始有效磷，用于描述两类土壤的基本性质。</w:t>
      </w:r>
    </w:p>
    <w:p>
      <w:pPr>
        <w:pStyle w:val="Heading2"/>
      </w:pPr>
      <w:r>
        <w:t>3.2 温室条件</w:t>
      </w:r>
    </w:p>
    <w:p>
      <w:r>
        <w:t>温室温度控制在 25±3 ℃，光周期约为 14 h 光照/10 h 黑暗。玉米出苗后选取长势相近的幼苗，每盆保留 3 株。水分处理开始前，将所有盆栽培养至三叶期。</w:t>
      </w:r>
    </w:p>
    <w:p>
      <w:pPr>
        <w:pStyle w:val="Heading1"/>
      </w:pPr>
      <w:r>
        <w:t>4 实验设计与分组</w:t>
      </w:r>
    </w:p>
    <w:p>
      <w:r>
        <w:t>试验设置土壤类型、灌水水平和菌剂接种三个因素。土壤类型包括退化黄土和参考农田土壤；灌水水平包括正常供水和干旱胁迫；菌剂处理包括接种和不接种。每个处理组合设置 4 盆，共 32 盆。每盆保留 3 株玉米。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因素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水平 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水平 2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设置说明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土壤类型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退化黄土（L）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参考农田土壤（R）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每盆装土 3.0 kg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水分处理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正常供水（W）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干旱胁迫（D）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约 80% 与 40% 田间持水量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菌剂处理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不接种（I−）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接种（I+）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I+ 每盆施加 10 mL 接种液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8"/>
              </w:rPr>
              <w:t>处理编号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8"/>
              </w:rPr>
              <w:t>土壤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8"/>
              </w:rPr>
              <w:t>水分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8"/>
              </w:rPr>
              <w:t>菌剂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8"/>
              </w:rPr>
              <w:t>盆数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L-W-I−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退化黄土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正常供水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不接种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L-W-I+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退化黄土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正常供水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L-D-I−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退化黄土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干旱胁迫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不接种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L-D-I+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退化黄土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干旱胁迫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R-W-I−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参考农田土壤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正常供水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不接种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R-W-I+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参考农田土壤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正常供水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R-D-I−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参考农田土壤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干旱胁迫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不接种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R-D-I+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参考农田土壤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干旱胁迫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接种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</w:tr>
    </w:tbl>
    <w:p/>
    <w:p>
      <w:r>
        <w:t>为便于灌水管理，正常供水处理统一放置在温室上层长台，干旱处理统一放置在下层长台；试验期间各盆保持原位。每张长台内按土壤和接种组合排列盆栽。</w:t>
      </w:r>
    </w:p>
    <w:p>
      <w:pPr>
        <w:pStyle w:val="Heading1"/>
      </w:pPr>
      <w:r>
        <w:t>5 处理实施</w:t>
      </w:r>
    </w:p>
    <w:p>
      <w:pPr>
        <w:pStyle w:val="Heading2"/>
      </w:pPr>
      <w:r>
        <w:t>5.1 接种与对照</w:t>
      </w:r>
    </w:p>
    <w:p>
      <w:r>
        <w:t>接种处理在水分胁迫开始前进行。每盆沿根际均匀加入 10 mL 菌液（约 1×10^8 CFU/mL），菌液中含海藻糖保护剂。不接种组每盆加入 10 mL 无菌生理盐水。接种后培养 48 h，再开始水分处理。</w:t>
      </w:r>
    </w:p>
    <w:p>
      <w:pPr>
        <w:pStyle w:val="Heading2"/>
      </w:pPr>
      <w:r>
        <w:t>5.2 水分控制</w:t>
      </w:r>
    </w:p>
    <w:p>
      <w:r>
        <w:t>先测定两类土壤的田间持水量。正常供水组每日称重补水，使土壤含水量维持在约 80% 田间持水量；干旱组逐步降水并维持在约 40% 田间持水量。每天记录各组代表盆的质量变化，并据此调整同组盆栽的补水量。</w:t>
      </w:r>
    </w:p>
    <w:p>
      <w:pPr>
        <w:pStyle w:val="Heading2"/>
      </w:pPr>
      <w:r>
        <w:t>5.3 试验周期</w:t>
      </w:r>
    </w:p>
    <w:p>
      <w:r>
        <w:t>从开始水分处理之日记为 D0，连续培养 28 d。D0、D7、D14、D21 和 D28 记录植株生长指标；根系和土壤终点指标按采样计划进行测定。</w:t>
      </w:r>
    </w:p>
    <w:p>
      <w:pPr>
        <w:pStyle w:val="Heading1"/>
      </w:pPr>
      <w:r>
        <w:t>6 测定指标与采样安排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测定项目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取样方式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株高、叶片数、SPAD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每盆对 3 株编号植株测量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基线描述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D7、D14、D21、D28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株高、SPAD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同一盆内编号植株重复测量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生长动态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D7、D14、D21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根际土壤 EPS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每盆取约 20 g 根际土壤，采后补入等质量灭菌石英砂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EPS 动态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根系形态、根系活力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每盆随机取 1 株，连根取出测定；剩余植株继续培养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中期根系响应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地上部/根系生物量、根系水力指标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收获每盆剩余植株并按盆记录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终点生长响应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水稳性团聚体、土壤含水特征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每盆混匀剩余土壤后取样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土壤结构响应</w:t>
            </w:r>
          </w:p>
        </w:tc>
      </w:tr>
    </w:tbl>
    <w:p/>
    <w:p>
      <w:r>
        <w:t>株高从土表至最高叶尖测量；SPAD 使用叶绿素仪测定同一叶位。生物量样品在 105 ℃ 杀青后于 65 ℃ 烘至恒重。根际 EPS 采用水提取后测定总糖和总蛋白，并以干土质量归一化。土壤团聚体稳定性采用湿筛法测定，计算平均重量直径（MWD）。根系水力指标在收获后尽快测定。</w:t>
      </w:r>
    </w:p>
    <w:p>
      <w:r>
        <w:t>所有比色和酶标类测定均设置 3 个技术复孔，先取复孔均值，再作为该样品的测定结果。</w:t>
      </w:r>
    </w:p>
    <w:p>
      <w:pPr>
        <w:pStyle w:val="Heading1"/>
      </w:pPr>
      <w:r>
        <w:t>7 数据分析</w:t>
      </w:r>
    </w:p>
    <w:p>
      <w:r>
        <w:t>对 D28 地上部生物量、根系生物量、MWD 和 EPS 等终点指标，采用三因素方差分析，因素为土壤类型、水分处理和菌剂处理；显著时采用 Tukey 法进行多重比较。</w:t>
      </w:r>
    </w:p>
    <w:p>
      <w:r>
        <w:t>对株高和 SPAD，在每个采样日分别进行单因素方差分析和 Tukey 多重比较，以判断各处理组合之间的差异。</w:t>
      </w:r>
    </w:p>
    <w:p>
      <w:r>
        <w:t>采用 Pearson 相关分析评估 EPS、MWD、SPAD 和生物量之间的相关性。若接种组同时表现为 EPS 增加、MWD 提高和生物量增加，则将其作为 EPS 介导促生机制的证据。显著性水平设为 p&lt;0.05。</w:t>
      </w:r>
    </w:p>
    <w:p>
      <w:pPr>
        <w:pStyle w:val="Heading1"/>
      </w:pPr>
      <w:r>
        <w:t>8 预期结果与结论范围</w:t>
      </w:r>
    </w:p>
    <w:p>
      <w:r>
        <w:t>预期接种菌剂能够提高玉米生物量，并减轻干旱处理的负面影响；接种处理可能提高根际 EPS 和水稳性团聚体比例。不同土壤背景下的效果大小可能存在差异。</w:t>
      </w:r>
    </w:p>
    <w:p>
      <w:r>
        <w:t>研究将结合植物生长、根系指标和土壤结构指标，讨论该菌剂用于退化旱地土壤改良的潜在价值。若各项指标方向一致，将进一步提出以 EPS 促进团聚体形成、改善水分条件为核心的作用解释，并据此讨论在退化旱地中的推广应用前景。</w:t>
      </w:r>
    </w:p>
    <w:p>
      <w:pPr>
        <w:pStyle w:val="Heading1"/>
      </w:pPr>
      <w:r>
        <w:t>9 质量控制与记录</w:t>
      </w:r>
    </w:p>
    <w:p>
      <w:r>
        <w:t>每天记录温室温度、灌水量、盆栽异常和病虫害情况。所有样品使用唯一编号，编号包含土壤类型、水分处理、菌剂处理、盆号和采样日期。仪器测定前按各自操作规程校准；技术复孔的原始读数和均值均保留。</w:t>
      </w:r>
    </w:p>
    <w:p>
      <w:r>
        <w:t>试验结束后汇总全部盆栽数据，检查异常值和缺失值，并在统计前核对处理编号、样品编号和采样日期。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ProtocolAudit Trial 3 测试稿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