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3200"/>
      </w:pPr>
      <w:r>
        <w:rPr>
          <w:rFonts w:ascii="Times New Roman" w:hAnsi="Times New Roman" w:eastAsia="SimSun"/>
          <w:sz w:val="21"/>
        </w:rPr>
        <w:t>公文处理单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hRule="exact" w:val="1247"/>
        </w:trPr>
        <w:tc>
          <w:tcPr>
            <w:tcW w:type="dxa" w:w="1371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收文编号</w:t>
            </w:r>
          </w:p>
        </w:tc>
        <w:tc>
          <w:tcPr>
            <w:tcW w:type="dxa" w:w="3941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LW20260804-001</w:t>
            </w:r>
          </w:p>
        </w:tc>
        <w:tc>
          <w:tcPr>
            <w:tcW w:type="dxa" w:w="1363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收文时间</w:t>
            </w:r>
          </w:p>
        </w:tc>
        <w:tc>
          <w:tcPr>
            <w:tcW w:type="dxa" w:w="1964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2026年08月04日</w:t>
            </w:r>
          </w:p>
        </w:tc>
      </w:tr>
      <w:tr>
        <w:trPr>
          <w:trHeight w:hRule="exact" w:val="1448"/>
        </w:trPr>
        <w:tc>
          <w:tcPr>
            <w:tcW w:type="dxa" w:w="1371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文件标题</w:t>
            </w:r>
          </w:p>
        </w:tc>
        <w:tc>
          <w:tcPr>
            <w:tcW w:type="dxa" w:w="7268"/>
            <w:gridSpan w:val="3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关于开展电子公文来文登记系统试运行工作的通知</w:t>
            </w:r>
          </w:p>
        </w:tc>
      </w:tr>
      <w:tr>
        <w:trPr>
          <w:trHeight w:hRule="exact" w:val="1827"/>
        </w:trPr>
        <w:tc>
          <w:tcPr>
            <w:tcW w:type="dxa" w:w="1371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办公室</w:t>
            </w:r>
          </w:p>
          <w:p>
            <w:pPr>
              <w:jc w:val="left"/>
            </w:pPr>
            <w:r>
              <w:rPr>
                <w:rFonts w:ascii="Times New Roman" w:hAnsi="Times New Roman" w:eastAsia="SimSun"/>
                <w:sz w:val="17"/>
              </w:rPr>
              <w:t>意见</w:t>
            </w:r>
          </w:p>
        </w:tc>
        <w:tc>
          <w:tcPr>
            <w:tcW w:type="dxa" w:w="7268"/>
            <w:gridSpan w:val="3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请综合科登记后转信息化办提出办理意见。</w:t>
            </w:r>
          </w:p>
        </w:tc>
      </w:tr>
      <w:tr>
        <w:trPr>
          <w:trHeight w:hRule="exact" w:val="3512"/>
        </w:trPr>
        <w:tc>
          <w:tcPr>
            <w:tcW w:type="dxa" w:w="1371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领</w:t>
              <w:br/>
              <w:t>导</w:t>
              <w:br/>
              <w:t>阅</w:t>
              <w:br/>
              <w:t>批</w:t>
            </w:r>
          </w:p>
        </w:tc>
        <w:tc>
          <w:tcPr>
            <w:tcW w:type="dxa" w:w="7268"/>
            <w:gridSpan w:val="3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同意。请按程序办理，并于本周五前反馈落实情况。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