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BÁO CÁO KHÁC BIỆT</w:t>
        <w:br/>
        <w:t>Bản CatSA hiện tại so với tài liệu thiết kế</w:t>
        <w:br/>
        <w:t>« Xây dựng CatSA — May 2026 »</w:t>
      </w:r>
    </w:p>
    <w:p>
      <w:pPr>
        <w:jc w:val="center"/>
      </w:pPr>
      <w:r>
        <w:rPr>
          <w:i/>
        </w:rPr>
        <w:t>Tài liệu gốc: PGS. TS. Nguyễn Văn Hậu (tháng 5/2026)</w:t>
        <w:br/>
        <w:t>Báo cáo lập ngày: 10/07/2026</w:t>
        <w:br/>
        <w:t>Phạm vi: đối chiếu 6 giai đoạn thiết kế với mã nguồn hiện tại (repo demo2)</w:t>
      </w:r>
    </w:p>
    <w:p/>
    <w:p>
      <w:pPr>
        <w:pStyle w:val="Heading1"/>
      </w:pPr>
      <w:r>
        <w:rPr>
          <w:color w:val="1F4E79"/>
        </w:rPr>
        <w:t>1. Tóm tắt điều hành</w:t>
      </w:r>
    </w:p>
    <w:p>
      <w:r>
        <w:rPr>
          <w:b w:val="0"/>
          <w:i w:val="0"/>
        </w:rPr>
        <w:t>Bản CatSA hiện tại GIỮ NGUYÊN toàn bộ ba đóng góp cốt lõi của thiết kế gốc (Module 1 — đồ thị phiên dị thể có category; Module 2 — sinh phiên biến thể dẫn hướng bởi category; Session-level InfoNCE), nhưng đã MỞ RỘNG kiến trúc encoder theo hướng hai nhánh (GNN + Transformer) và SỬA một số điểm chưa chặt chẽ trong pseudocode của tài liệu gốc theo bản tổng hợp correctness tháng 7/2026 của Thầy. Kết quả: MRR@20 tăng từ ~0,30 (cài đặt đúng nguyên văn thiết kế — bản v1) lên 0,3702 trên RetailRocket và 0,1825 trên Diginetica (vượt CORE 0,1816).</w:t>
      </w:r>
    </w:p>
    <w:p>
      <w:pPr>
        <w:pStyle w:val="Heading1"/>
      </w:pPr>
      <w:r>
        <w:rPr>
          <w:color w:val="1F4E79"/>
        </w:rPr>
        <w:t>2. Giải thích thuật ngữ</w:t>
      </w:r>
    </w:p>
    <w:p>
      <w:r>
        <w:rPr>
          <w:b w:val="0"/>
          <w:i w:val="0"/>
        </w:rPr>
        <w:t>Các thuật ngữ dùng trong báo cáo, giải thích ngắn gọn cho người đọc không chuyên sâu: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Thuật ngữ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Giải thích</w:t>
            </w:r>
          </w:p>
        </w:tc>
      </w:tr>
      <w:tr>
        <w:tc>
          <w:tcPr>
            <w:tcW w:type="dxa" w:w="4320"/>
          </w:tcPr>
          <w:p>
            <w:r>
              <w:t>SBR (Session-Based Recommendation)</w:t>
            </w:r>
          </w:p>
        </w:tc>
        <w:tc>
          <w:tcPr>
            <w:tcW w:type="dxa" w:w="4320"/>
          </w:tcPr>
          <w:p>
            <w:r>
              <w:t>Gợi ý item kế tiếp chỉ dựa trên chuỗi hành vi trong MỘT phiên (không có hồ sơ người dùng dài hạn).</w:t>
            </w:r>
          </w:p>
        </w:tc>
      </w:tr>
      <w:tr>
        <w:tc>
          <w:tcPr>
            <w:tcW w:type="dxa" w:w="4320"/>
          </w:tcPr>
          <w:p>
            <w:r>
              <w:t>Session graph (đồ thị phiên)</w:t>
            </w:r>
          </w:p>
        </w:tc>
        <w:tc>
          <w:tcPr>
            <w:tcW w:type="dxa" w:w="4320"/>
          </w:tcPr>
          <w:p>
            <w:r>
              <w:t>Biểu diễn một phiên thành đồ thị: mỗi item là một nút, cạnh nối item liên tiếp; CatSA thêm nút category/parent và cạnh membership/taxonomy — gọi là đồ thị DỊ THỂ (nhiều loại nút/cạnh).</w:t>
            </w:r>
          </w:p>
        </w:tc>
      </w:tr>
      <w:tr>
        <w:tc>
          <w:tcPr>
            <w:tcW w:type="dxa" w:w="4320"/>
          </w:tcPr>
          <w:p>
            <w:r>
              <w:t>GNN (Graph Neural Network)</w:t>
            </w:r>
          </w:p>
        </w:tc>
        <w:tc>
          <w:tcPr>
            <w:tcW w:type="dxa" w:w="4320"/>
          </w:tcPr>
          <w:p>
            <w:r>
              <w:t>Mạng nơ-ron trên đồ thị: mỗi nút cập nhật biểu diễn bằng cách 'nhận tin nhắn' từ các nút kề (message passing), lặp L lớp.</w:t>
            </w:r>
          </w:p>
        </w:tc>
      </w:tr>
      <w:tr>
        <w:tc>
          <w:tcPr>
            <w:tcW w:type="dxa" w:w="4320"/>
          </w:tcPr>
          <w:p>
            <w:r>
              <w:t>RGCN (Relational GCN)</w:t>
            </w:r>
          </w:p>
        </w:tc>
        <w:tc>
          <w:tcPr>
            <w:tcW w:type="dxa" w:w="4320"/>
          </w:tcPr>
          <w:p>
            <w:r>
              <w:t>GNN cho đồ thị nhiều loại quan hệ: mỗi loại quan hệ r có MA TRẬN TRỌNG SỐ W_r RIÊNG, tổng hợp có chuẩn hóa theo bậc nút. Đây là thiết kế trong tài liệu gốc.</w:t>
            </w:r>
          </w:p>
        </w:tc>
      </w:tr>
      <w:tr>
        <w:tc>
          <w:tcPr>
            <w:tcW w:type="dxa" w:w="4320"/>
          </w:tcPr>
          <w:p>
            <w:r>
              <w:t>SAGEConv (GraphSAGE convolution)</w:t>
            </w:r>
          </w:p>
        </w:tc>
        <w:tc>
          <w:tcPr>
            <w:tcW w:type="dxa" w:w="4320"/>
          </w:tcPr>
          <w:p>
            <w:r>
              <w:t>Một kiểu lớp GNN khác: lấy TRUNG BÌNH biểu diễn hàng xóm rồi biến đổi tuyến tính. Code hiện tại dùng SAGEConv cho TỪNG loại quan hệ (per-relation) — gần giống tinh thần RGCN nhưng KHÔNG phải RGCN đúng định nghĩa (khác cách chuẩn hóa và tham số hóa). Khi viết bài phải gọi đúng: 'per-relation SAGE convolution'.</w:t>
            </w:r>
          </w:p>
        </w:tc>
      </w:tr>
      <w:tr>
        <w:tc>
          <w:tcPr>
            <w:tcW w:type="dxa" w:w="4320"/>
          </w:tcPr>
          <w:p>
            <w:r>
              <w:t>HeteroConv</w:t>
            </w:r>
          </w:p>
        </w:tc>
        <w:tc>
          <w:tcPr>
            <w:tcW w:type="dxa" w:w="4320"/>
          </w:tcPr>
          <w:p>
            <w:r>
              <w:t>Lớp 'bọc ngoài' của thư viện PyTorch Geometric: chạy một lớp GNN riêng cho từng loại cạnh rồi cộng kết quả về từng loại nút.</w:t>
            </w:r>
          </w:p>
        </w:tc>
      </w:tr>
      <w:tr>
        <w:tc>
          <w:tcPr>
            <w:tcW w:type="dxa" w:w="4320"/>
          </w:tcPr>
          <w:p>
            <w:r>
              <w:t>Soft-attention readout (SR-GNN)</w:t>
            </w:r>
          </w:p>
        </w:tc>
        <w:tc>
          <w:tcPr>
            <w:tcW w:type="dxa" w:w="4320"/>
          </w:tcPr>
          <w:p>
            <w:r>
              <w:t>Cách gộp n biểu diễn item của phiên thành MỘT vector phiên z_s: học trọng số chú ý α_j cho từng item (item quan trọng được trọng số lớn), rồi cộng có trọng số. Chỉ dùng nút item, không trộn nút category.</w:t>
            </w:r>
          </w:p>
        </w:tc>
      </w:tr>
      <w:tr>
        <w:tc>
          <w:tcPr>
            <w:tcW w:type="dxa" w:w="4320"/>
          </w:tcPr>
          <w:p>
            <w:r>
              <w:t>TRM / Transformer encoder</w:t>
            </w:r>
          </w:p>
        </w:tc>
        <w:tc>
          <w:tcPr>
            <w:tcW w:type="dxa" w:w="4320"/>
          </w:tcPr>
          <w:p>
            <w:r>
              <w:t>Kiến trúc attention theo chuỗi (như BERT thu nhỏ): nhìn toàn bộ chuỗi item + vị trí, học quan hệ xa. Bản hiện tại MƯỢN mô-đun Transformer của CORE (Hou et al. 2022) làm nhánh tuần tự — phải khai báo trong bài, không nhận là đóng góp mới.</w:t>
            </w:r>
          </w:p>
        </w:tc>
      </w:tr>
      <w:tr>
        <w:tc>
          <w:tcPr>
            <w:tcW w:type="dxa" w:w="4320"/>
          </w:tcPr>
          <w:p>
            <w:r>
              <w:t>Dual-path / dual_score</w:t>
            </w:r>
          </w:p>
        </w:tc>
        <w:tc>
          <w:tcPr>
            <w:tcW w:type="dxa" w:w="4320"/>
          </w:tcPr>
          <w:p>
            <w:r>
              <w:t>Kiến trúc HAI NHÁNH của bản hiện tại: nhánh Transformer (chuỗi) và nhánh Module 1 (đồ thị category) — mỗi nhánh tự chấm điểm toàn bộ item, rồi CỘNG hai bảng điểm với hệ số β học được (logits = logits_seq + β·logits_cat).</w:t>
            </w:r>
          </w:p>
        </w:tc>
      </w:tr>
      <w:tr>
        <w:tc>
          <w:tcPr>
            <w:tcW w:type="dxa" w:w="4320"/>
          </w:tcPr>
          <w:p>
            <w:r>
              <w:t>Length-aware gate</w:t>
            </w:r>
          </w:p>
        </w:tc>
        <w:tc>
          <w:tcPr>
            <w:tcW w:type="dxa" w:w="4320"/>
          </w:tcPr>
          <w:p>
            <w:r>
              <w:t>Cải tiến nhỏ: hệ số β nói trên được điều chỉnh theo ĐỘ DÀI phiên (phiên ngắn/dài cần trọng số nhánh category khác nhau) — một mạng nhỏ học điều này tự động.</w:t>
            </w:r>
          </w:p>
        </w:tc>
      </w:tr>
      <w:tr>
        <w:tc>
          <w:tcPr>
            <w:tcW w:type="dxa" w:w="4320"/>
          </w:tcPr>
          <w:p>
            <w:r>
              <w:t>Cosine scoring / temperature (τ=0,07)</w:t>
            </w:r>
          </w:p>
        </w:tc>
        <w:tc>
          <w:tcPr>
            <w:tcW w:type="dxa" w:w="4320"/>
          </w:tcPr>
          <w:p>
            <w:r>
              <w:t>Cách chấm điểm item: chuẩn hóa vector về độ dài 1 rồi lấy tích vô hướng (cosine), chia cho 'nhiệt độ' 0,07 để kéo giãn phân phối. Khác thiết kế gốc (tích vô hướng thường). Mượn từ CORE.</w:t>
            </w:r>
          </w:p>
        </w:tc>
      </w:tr>
      <w:tr>
        <w:tc>
          <w:tcPr>
            <w:tcW w:type="dxa" w:w="4320"/>
          </w:tcPr>
          <w:p>
            <w:r>
              <w:t>InfoNCE / Contrastive Learning (CL)</w:t>
            </w:r>
          </w:p>
        </w:tc>
        <w:tc>
          <w:tcPr>
            <w:tcW w:type="dxa" w:w="4320"/>
          </w:tcPr>
          <w:p>
            <w:r>
              <w:t>Học tương phản: kéo biểu diễn của (phiên gốc, phiên biến thể) lại gần nhau, đẩy xa các phiên khác trong batch (B−1 negative). τ (tau) là nhiệt độ của loss này — thiết kế gốc để mặc định 0,5 (đã được xác định là nguy hiểm), bản hiện tại bắt buộc khai báo (đang dùng 0,2).</w:t>
            </w:r>
          </w:p>
        </w:tc>
      </w:tr>
      <w:tr>
        <w:tc>
          <w:tcPr>
            <w:tcW w:type="dxa" w:w="4320"/>
          </w:tcPr>
          <w:p>
            <w:r>
              <w:t>Augmentation same-leaf / sibling-leaf / hybrid</w:t>
            </w:r>
          </w:p>
        </w:tc>
        <w:tc>
          <w:tcPr>
            <w:tcW w:type="dxa" w:w="4320"/>
          </w:tcPr>
          <w:p>
            <w:r>
              <w:t>Ba chiến lược sinh phiên biến thể của Module 2: thay item bằng item CÙNG category lá / bằng item thuộc category ANH EM (chung parent) / kết hợp thay + cắt phiên.</w:t>
            </w:r>
          </w:p>
        </w:tc>
      </w:tr>
      <w:tr>
        <w:tc>
          <w:tcPr>
            <w:tcW w:type="dxa" w:w="4320"/>
          </w:tcPr>
          <w:p>
            <w:r>
              <w:t>Full-ranking evaluation</w:t>
            </w:r>
          </w:p>
        </w:tc>
        <w:tc>
          <w:tcPr>
            <w:tcW w:type="dxa" w:w="4320"/>
          </w:tcPr>
          <w:p>
            <w:r>
              <w:t>Đánh giá xếp hạng trên TOÀN BỘ kho item (không lấy mẫu negative) — chuẩn khó và trung thực nhất.</w:t>
            </w:r>
          </w:p>
        </w:tc>
      </w:tr>
      <w:tr>
        <w:tc>
          <w:tcPr>
            <w:tcW w:type="dxa" w:w="4320"/>
          </w:tcPr>
          <w:p>
            <w:r>
              <w:t>HR@K, MRR@K, NDCG@K</w:t>
            </w:r>
          </w:p>
        </w:tc>
        <w:tc>
          <w:tcPr>
            <w:tcW w:type="dxa" w:w="4320"/>
          </w:tcPr>
          <w:p>
            <w:r>
              <w:t>HR@K: tỉ lệ item đúng nằm trong top-K. MRR@K: trung bình nghịch đảo thứ hạng (hạng 1 được 1, hạng 2 được 1/2...). NDCG@K: như HR nhưng thưởng cao hơn khi hạng cao.</w:t>
            </w:r>
          </w:p>
        </w:tc>
      </w:tr>
      <w:tr>
        <w:tc>
          <w:tcPr>
            <w:tcW w:type="dxa" w:w="4320"/>
          </w:tcPr>
          <w:p>
            <w:r>
              <w:t>Tie-breaking average-rank</w:t>
            </w:r>
          </w:p>
        </w:tc>
        <w:tc>
          <w:tcPr>
            <w:tcW w:type="dxa" w:w="4320"/>
          </w:tcPr>
          <w:p>
            <w:r>
              <w:t>Khi nhiều item bằng điểm với item đúng: bản cũ luôn xếp item đúng LÊN TRƯỚC (làm phồng số liệu); bản hiện tại tính hạng trung bình — chuẩn IR, không thiên vị.</w:t>
            </w:r>
          </w:p>
        </w:tc>
      </w:tr>
      <w:tr>
        <w:tc>
          <w:tcPr>
            <w:tcW w:type="dxa" w:w="4320"/>
          </w:tcPr>
          <w:p>
            <w:r>
              <w:t>Repeat-aware scoring</w:t>
            </w:r>
          </w:p>
        </w:tc>
        <w:tc>
          <w:tcPr>
            <w:tcW w:type="dxa" w:w="4320"/>
          </w:tcPr>
          <w:p>
            <w:r>
              <w:t>Quy tắc lúc suy luận: cộng thêm δ điểm cho các item ĐÃ XUẤT HIỆN trong phiên (người dùng hay xem lại). δ chọn trên tập validation. Có tiền lệ công bố (RepeatNet).</w:t>
            </w:r>
          </w:p>
        </w:tc>
      </w:tr>
      <w:tr>
        <w:tc>
          <w:tcPr>
            <w:tcW w:type="dxa" w:w="4320"/>
          </w:tcPr>
          <w:p>
            <w:r>
              <w:t>Ensemble / bucket-routing</w:t>
            </w:r>
          </w:p>
        </w:tc>
        <w:tc>
          <w:tcPr>
            <w:tcW w:type="dxa" w:w="4320"/>
          </w:tcPr>
          <w:p>
            <w:r>
              <w:t>Kết hợp điểm số của nhiều model đã train (cộng có trọng số); bucket-routing = dùng BỘ trọng số khác nhau cho từng nhóm độ dài phiên (1-3 / 4-7 / 8+). Chỉ dùng làm phân tích trần hiệu năng, không phải kết quả một model.</w:t>
            </w:r>
          </w:p>
        </w:tc>
      </w:tr>
      <w:tr>
        <w:tc>
          <w:tcPr>
            <w:tcW w:type="dxa" w:w="4320"/>
          </w:tcPr>
          <w:p>
            <w:r>
              <w:t>Multi-seed + Wilcoxon</w:t>
            </w:r>
          </w:p>
        </w:tc>
        <w:tc>
          <w:tcPr>
            <w:tcW w:type="dxa" w:w="4320"/>
          </w:tcPr>
          <w:p>
            <w:r>
              <w:t>Chạy lặp với nhiều hạt giống ngẫu nhiên (seed) rồi kiểm định thống kê — yêu cầu bắt buộc trước khi công bố để chứng minh chênh lệch không phải may rủi.</w:t>
            </w:r>
          </w:p>
        </w:tc>
      </w:tr>
    </w:tbl>
    <w:p/>
    <w:p>
      <w:pPr>
        <w:pStyle w:val="Heading1"/>
      </w:pPr>
      <w:r>
        <w:rPr>
          <w:color w:val="1F4E79"/>
        </w:rPr>
        <w:t>3. Phần GIỮ ĐÚNG thiết kế gốc</w:t>
      </w:r>
    </w:p>
    <w:p>
      <w:r>
        <w:rPr>
          <w:b w:val="0"/>
          <w:i w:val="0"/>
        </w:rPr>
        <w:t>Ba đóng góp Q3 và các quyết định nền tảng của tài liệu May26 được giữ nguyên vẹn: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Hạng mục trong tài liệu May26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Trạng thái trong code hiện tại</w:t>
            </w:r>
          </w:p>
        </w:tc>
      </w:tr>
      <w:tr>
        <w:tc>
          <w:tcPr>
            <w:tcW w:type="dxa" w:w="4320"/>
          </w:tcPr>
          <w:p>
            <w:r>
              <w:t>Giai đoạn 1 — lookup tables (item2cat, cat2items, cat_parent); chống rò rỉ dữ liệu (vocabulary chỉ từ train+val); 4 sanity check</w:t>
            </w:r>
          </w:p>
        </w:tc>
        <w:tc>
          <w:tcPr>
            <w:tcW w:type="dxa" w:w="4320"/>
          </w:tcPr>
          <w:p>
            <w:r>
              <w:t>Giữ nguyên (tienxuly/, CHECK 1-4 chạy mỗi lần tiền xử lý)</w:t>
            </w:r>
          </w:p>
        </w:tc>
      </w:tr>
      <w:tr>
        <w:tc>
          <w:tcPr>
            <w:tcW w:type="dxa" w:w="4320"/>
          </w:tcPr>
          <w:p>
            <w:r>
              <w:t>Giai đoạn 2 — đồ thị phiên dị thể: cạnh sequential + membership + taxonomy; mỗi phiên một đồ thị riêng</w:t>
            </w:r>
          </w:p>
        </w:tc>
        <w:tc>
          <w:tcPr>
            <w:tcW w:type="dxa" w:w="4320"/>
          </w:tcPr>
          <w:p>
            <w:r>
              <w:t>Giữ nguyên (CatSA/graph.py)</w:t>
            </w:r>
          </w:p>
        </w:tc>
      </w:tr>
      <w:tr>
        <w:tc>
          <w:tcPr>
            <w:tcW w:type="dxa" w:w="4320"/>
          </w:tcPr>
          <w:p>
            <w:r>
              <w:t>Giai đoạn 3 — soft-attention readout kiểu SR-GNN; z_s CHỈ từ nút item</w:t>
            </w:r>
          </w:p>
        </w:tc>
        <w:tc>
          <w:tcPr>
            <w:tcW w:type="dxa" w:w="4320"/>
          </w:tcPr>
          <w:p>
            <w:r>
              <w:t>Giữ nguyên (encoders/common.py)</w:t>
            </w:r>
          </w:p>
        </w:tc>
      </w:tr>
      <w:tr>
        <w:tc>
          <w:tcPr>
            <w:tcW w:type="dxa" w:w="4320"/>
          </w:tcPr>
          <w:p>
            <w:r>
              <w:t>Giai đoạn 4 — L_rec cross-entropy; full-ranking HR/MRR/NDCG @10/@20; early stopping patience 5</w:t>
            </w:r>
          </w:p>
        </w:tc>
        <w:tc>
          <w:tcPr>
            <w:tcW w:type="dxa" w:w="4320"/>
          </w:tcPr>
          <w:p>
            <w:r>
              <w:t>Giữ nguyên (train.py, evaluate.py)</w:t>
            </w:r>
          </w:p>
        </w:tc>
      </w:tr>
      <w:tr>
        <w:tc>
          <w:tcPr>
            <w:tcW w:type="dxa" w:w="4320"/>
          </w:tcPr>
          <w:p>
            <w:r>
              <w:t>Giai đoạn 5 — Module 2: same-leaf/sibling-leaf/hybrid; η_aug=0,3; η_crop=0,75; k_min=5</w:t>
            </w:r>
          </w:p>
        </w:tc>
        <w:tc>
          <w:tcPr>
            <w:tcW w:type="dxa" w:w="4320"/>
          </w:tcPr>
          <w:p>
            <w:r>
              <w:t>Giữ nguyên công thức và giá trị mặc định (augment.py)</w:t>
            </w:r>
          </w:p>
        </w:tc>
      </w:tr>
      <w:tr>
        <w:tc>
          <w:tcPr>
            <w:tcW w:type="dxa" w:w="4320"/>
          </w:tcPr>
          <w:p>
            <w:r>
              <w:t>Giai đoạn 6 — Session-level InfoNCE, negative = B−1 phiên trong batch; L = L_rec + λ·L_CL</w:t>
            </w:r>
          </w:p>
        </w:tc>
        <w:tc>
          <w:tcPr>
            <w:tcW w:type="dxa" w:w="4320"/>
          </w:tcPr>
          <w:p>
            <w:r>
              <w:t>Giữ nguyên (losses.py)</w:t>
            </w:r>
          </w:p>
        </w:tc>
      </w:tr>
      <w:tr>
        <w:tc>
          <w:tcPr>
            <w:tcW w:type="dxa" w:w="4320"/>
          </w:tcPr>
          <w:p>
            <w:r>
              <w:t>Siêu tham số nền: d=100, L=2 lớp, Adam lr=1e-3, weight_decay=1e-5</w:t>
            </w:r>
          </w:p>
        </w:tc>
        <w:tc>
          <w:tcPr>
            <w:tcW w:type="dxa" w:w="4320"/>
          </w:tcPr>
          <w:p>
            <w:r>
              <w:t>Giữ nguyên</w:t>
            </w:r>
          </w:p>
        </w:tc>
      </w:tr>
    </w:tbl>
    <w:p/>
    <w:p>
      <w:pPr>
        <w:pStyle w:val="Heading1"/>
      </w:pPr>
      <w:r>
        <w:rPr>
          <w:color w:val="1F4E79"/>
        </w:rPr>
        <w:t>4. Phần MỞ RỘNG vượt thiết kế gốc</w:t>
      </w:r>
    </w:p>
    <w:p>
      <w:r>
        <w:rPr>
          <w:b/>
          <w:i w:val="0"/>
        </w:rPr>
        <w:t>Đây là các khác biệt LỚN NHẤT — lý do hiệu năng tăng từ ~0,30 lên ~0,37 MRR@20 trên RetailRocket: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Hạng mục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Thiết kế May26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Bản hiện tại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Ghi chú cho bài báo</w:t>
            </w:r>
          </w:p>
        </w:tc>
      </w:tr>
      <w:tr>
        <w:tc>
          <w:tcPr>
            <w:tcW w:type="dxa" w:w="2160"/>
          </w:tcPr>
          <w:p>
            <w:r>
              <w:t>Encoder</w:t>
            </w:r>
          </w:p>
        </w:tc>
        <w:tc>
          <w:tcPr>
            <w:tcW w:type="dxa" w:w="2160"/>
          </w:tcPr>
          <w:p>
            <w:r>
              <w:t>RGCN thuần (RGCNConv + HeteroConv), một nhánh duy nhất</w:t>
            </w:r>
          </w:p>
        </w:tc>
        <w:tc>
          <w:tcPr>
            <w:tcW w:type="dxa" w:w="2160"/>
          </w:tcPr>
          <w:p>
            <w:r>
              <w:t>Hai nhánh (dual-path): nhánh Transformer (mượn CORE) chấm điểm chuỗi + nhánh Module 1 (per-relation SAGEConv) chấm điểm category; cộng điểm bằng dual_score với β học được</w:t>
            </w:r>
          </w:p>
        </w:tc>
        <w:tc>
          <w:tcPr>
            <w:tcW w:type="dxa" w:w="2160"/>
          </w:tcPr>
          <w:p>
            <w:r>
              <w:t>Khai báo phần Transformer mượn CORE; gọi đúng 'per-relation SAGE', không claim RGCN</w:t>
            </w:r>
          </w:p>
        </w:tc>
      </w:tr>
      <w:tr>
        <w:tc>
          <w:tcPr>
            <w:tcW w:type="dxa" w:w="2160"/>
          </w:tcPr>
          <w:p>
            <w:r>
              <w:t>Chấm điểm item</w:t>
            </w:r>
          </w:p>
        </w:tc>
        <w:tc>
          <w:tcPr>
            <w:tcW w:type="dxa" w:w="2160"/>
          </w:tcPr>
          <w:p>
            <w:r>
              <w:t>Tích vô hướng z_s · h_i</w:t>
            </w:r>
          </w:p>
        </w:tc>
        <w:tc>
          <w:tcPr>
            <w:tcW w:type="dxa" w:w="2160"/>
          </w:tcPr>
          <w:p>
            <w:r>
              <w:t>Cosine + temperature 0,07 (chuẩn hóa L2 hai phía)</w:t>
            </w:r>
          </w:p>
        </w:tc>
        <w:tc>
          <w:tcPr>
            <w:tcW w:type="dxa" w:w="2160"/>
          </w:tcPr>
          <w:p>
            <w:r>
              <w:t>Theo CORE — ghi rõ nguồn</w:t>
            </w:r>
          </w:p>
        </w:tc>
      </w:tr>
      <w:tr>
        <w:tc>
          <w:tcPr>
            <w:tcW w:type="dxa" w:w="2160"/>
          </w:tcPr>
          <w:p>
            <w:r>
              <w:t>Gate theo độ dài</w:t>
            </w:r>
          </w:p>
        </w:tc>
        <w:tc>
          <w:tcPr>
            <w:tcW w:type="dxa" w:w="2160"/>
          </w:tcPr>
          <w:p>
            <w:r>
              <w:t>Không có</w:t>
            </w:r>
          </w:p>
        </w:tc>
        <w:tc>
          <w:tcPr>
            <w:tcW w:type="dxa" w:w="2160"/>
          </w:tcPr>
          <w:p>
            <w:r>
              <w:t>length_aware_gate: β tự điều chỉnh theo độ dài phiên</w:t>
            </w:r>
          </w:p>
        </w:tc>
        <w:tc>
          <w:tcPr>
            <w:tcW w:type="dxa" w:w="2160"/>
          </w:tcPr>
          <w:p>
            <w:r>
              <w:t>Đóng góp phụ, có ablation</w:t>
            </w:r>
          </w:p>
        </w:tc>
      </w:tr>
      <w:tr>
        <w:tc>
          <w:tcPr>
            <w:tcW w:type="dxa" w:w="2160"/>
          </w:tcPr>
          <w:p>
            <w:r>
              <w:t>Loss phụ</w:t>
            </w:r>
          </w:p>
        </w:tc>
        <w:tc>
          <w:tcPr>
            <w:tcW w:type="dxa" w:w="2160"/>
          </w:tcPr>
          <w:p>
            <w:r>
              <w:t>Chỉ L_rec + λ·L_CL</w:t>
            </w:r>
          </w:p>
        </w:tc>
        <w:tc>
          <w:tcPr>
            <w:tcW w:type="dxa" w:w="2160"/>
          </w:tcPr>
          <w:p>
            <w:r>
              <w:t>Thêm aux category loss (dự đoán category kế tiếp từ z_s) và prototype loss (kéo z_s về 'tâm' category của item đích)</w:t>
            </w:r>
          </w:p>
        </w:tc>
        <w:tc>
          <w:tcPr>
            <w:tcW w:type="dxa" w:w="2160"/>
          </w:tcPr>
          <w:p>
            <w:r>
              <w:t>Đóng góp phụ, có ablation</w:t>
            </w:r>
          </w:p>
        </w:tc>
      </w:tr>
      <w:tr>
        <w:tc>
          <w:tcPr>
            <w:tcW w:type="dxa" w:w="2160"/>
          </w:tcPr>
          <w:p>
            <w:r>
              <w:t>Nhánh category-intent</w:t>
            </w:r>
          </w:p>
        </w:tc>
        <w:tc>
          <w:tcPr>
            <w:tcW w:type="dxa" w:w="2160"/>
          </w:tcPr>
          <w:p>
            <w:r>
              <w:t>Không có</w:t>
            </w:r>
          </w:p>
        </w:tc>
        <w:tc>
          <w:tcPr>
            <w:tcW w:type="dxa" w:w="2160"/>
          </w:tcPr>
          <w:p>
            <w:r>
              <w:t>Tùy chọn use_cat_intent: Transformer nhỏ đọc CHUỖI CATEGORY, dự đoán category kế tiếp, cộng vào điểm item cùng category (dùng category ngay lúc suy luận)</w:t>
            </w:r>
          </w:p>
        </w:tc>
        <w:tc>
          <w:tcPr>
            <w:tcW w:type="dxa" w:w="2160"/>
          </w:tcPr>
          <w:p>
            <w:r>
              <w:t>Mới thêm 07/2026, theo hướng M2TRec/MCGNN</w:t>
            </w:r>
          </w:p>
        </w:tc>
      </w:tr>
      <w:tr>
        <w:tc>
          <w:tcPr>
            <w:tcW w:type="dxa" w:w="2160"/>
          </w:tcPr>
          <w:p>
            <w:r>
              <w:t>Repeat-aware</w:t>
            </w:r>
          </w:p>
        </w:tc>
        <w:tc>
          <w:tcPr>
            <w:tcW w:type="dxa" w:w="2160"/>
          </w:tcPr>
          <w:p>
            <w:r>
              <w:t>Không có</w:t>
            </w:r>
          </w:p>
        </w:tc>
        <w:tc>
          <w:tcPr>
            <w:tcW w:type="dxa" w:w="2160"/>
          </w:tcPr>
          <w:p>
            <w:r>
              <w:t>Cộng δ điểm cho item đã có trong phiên, δ tune trên val (không học trong training — bằng chứng: nếu để học, gradient CE ép δ về 0)</w:t>
            </w:r>
          </w:p>
        </w:tc>
        <w:tc>
          <w:tcPr>
            <w:tcW w:type="dxa" w:w="2160"/>
          </w:tcPr>
          <w:p>
            <w:r>
              <w:t>Trình bày như thành phần suy luận, trích RepeatNet</w:t>
            </w:r>
          </w:p>
        </w:tc>
      </w:tr>
      <w:tr>
        <w:tc>
          <w:tcPr>
            <w:tcW w:type="dxa" w:w="2160"/>
          </w:tcPr>
          <w:p>
            <w:r>
              <w:t>Ensemble + bucket-routing</w:t>
            </w:r>
          </w:p>
        </w:tc>
        <w:tc>
          <w:tcPr>
            <w:tcW w:type="dxa" w:w="2160"/>
          </w:tcPr>
          <w:p>
            <w:r>
              <w:t>Không có</w:t>
            </w:r>
          </w:p>
        </w:tc>
        <w:tc>
          <w:tcPr>
            <w:tcW w:type="dxa" w:w="2160"/>
          </w:tcPr>
          <w:p>
            <w:r>
              <w:t>Kết hợp 6-8 model, trọng số riêng theo nhóm độ dài phiên → trần hiệu năng 0,3895-0,3901</w:t>
            </w:r>
          </w:p>
        </w:tc>
        <w:tc>
          <w:tcPr>
            <w:tcW w:type="dxa" w:w="2160"/>
          </w:tcPr>
          <w:p>
            <w:r>
              <w:t>CHỈ đưa vào phụ lục, không phải kết quả model đơn</w:t>
            </w:r>
          </w:p>
        </w:tc>
      </w:tr>
    </w:tbl>
    <w:p/>
    <w:p>
      <w:pPr>
        <w:pStyle w:val="Heading1"/>
      </w:pPr>
      <w:r>
        <w:rPr>
          <w:color w:val="1F4E79"/>
        </w:rPr>
        <w:t>5. Phần SỬA so với pseudocode trong tài liệu gốc</w:t>
      </w:r>
    </w:p>
    <w:p>
      <w:r>
        <w:rPr>
          <w:b w:val="0"/>
          <w:i w:val="0"/>
        </w:rPr>
        <w:t>Một số điểm trong pseudocode của tài liệu May26 đã được chính bản tổng hợp correctness tháng 7/2026 của Thầy xác định là chưa chặt — code hiện tại đã sửa: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Điểm trong PDF May26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Vấn đề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Đã sửa thành</w:t>
            </w:r>
          </w:p>
        </w:tc>
      </w:tr>
      <w:tr>
        <w:tc>
          <w:tcPr>
            <w:tcW w:type="dxa" w:w="2880"/>
          </w:tcPr>
          <w:p>
            <w:r>
              <w:t>session_level_infonce(..., tau=0.5) — mặc định τ=0,5</w:t>
            </w:r>
          </w:p>
        </w:tc>
        <w:tc>
          <w:tcPr>
            <w:tcW w:type="dxa" w:w="2880"/>
          </w:tcPr>
          <w:p>
            <w:r>
              <w:t>τ=0,5 làm phẳng gradient CL, model có vẻ 'có CL' nhưng CL gần như không đóng góp (finding L1)</w:t>
            </w:r>
          </w:p>
        </w:tc>
        <w:tc>
          <w:tcPr>
            <w:tcW w:type="dxa" w:w="2880"/>
          </w:tcPr>
          <w:p>
            <w:r>
              <w:t>τ bắt buộc khai báo trong YAML (đang dùng 0,2); thiếu là báo lỗi ngay</w:t>
            </w:r>
          </w:p>
        </w:tc>
      </w:tr>
      <w:tr>
        <w:tc>
          <w:tcPr>
            <w:tcW w:type="dxa" w:w="2880"/>
          </w:tcPr>
          <w:p>
            <w:r>
              <w:t>hybrid: crop_len = max(1, ...)</w:t>
            </w:r>
          </w:p>
        </w:tc>
        <w:tc>
          <w:tcPr>
            <w:tcW w:type="dxa" w:w="2880"/>
          </w:tcPr>
          <w:p>
            <w:r>
              <w:t>Cho phép phiên biến thể dài 1 — vô nghĩa cho học tương phản (finding A1)</w:t>
            </w:r>
          </w:p>
        </w:tc>
        <w:tc>
          <w:tcPr>
            <w:tcW w:type="dxa" w:w="2880"/>
          </w:tcPr>
          <w:p>
            <w:r>
              <w:t>Chặn crop_len ≥ 2; nếu không đạt thì bỏ bước cắt</w:t>
            </w:r>
          </w:p>
        </w:tc>
      </w:tr>
      <w:tr>
        <w:tc>
          <w:tcPr>
            <w:tcW w:type="dxa" w:w="2880"/>
          </w:tcPr>
          <w:p>
            <w:r>
              <w:t>Gọi encoder là 'RGCN'</w:t>
            </w:r>
          </w:p>
        </w:tc>
        <w:tc>
          <w:tcPr>
            <w:tcW w:type="dxa" w:w="2880"/>
          </w:tcPr>
          <w:p>
            <w:r>
              <w:t>Code thực tế dùng SAGEConv per-relation — khác RGCN về chuẩn hóa/tham số (finding M1)</w:t>
            </w:r>
          </w:p>
        </w:tc>
        <w:tc>
          <w:tcPr>
            <w:tcW w:type="dxa" w:w="2880"/>
          </w:tcPr>
          <w:p>
            <w:r>
              <w:t>Đổi thuật ngữ trong docstring + hướng dẫn viết Method: 'per-relation SAGE convolution'</w:t>
            </w:r>
          </w:p>
        </w:tc>
      </w:tr>
      <w:tr>
        <w:tc>
          <w:tcPr>
            <w:tcW w:type="dxa" w:w="2880"/>
          </w:tcPr>
          <w:p>
            <w:r>
              <w:t>k_min so với pool TRƯỚC khi loại item gốc</w:t>
            </w:r>
          </w:p>
        </w:tc>
        <w:tc>
          <w:tcPr>
            <w:tcW w:type="dxa" w:w="2880"/>
          </w:tcPr>
          <w:p>
            <w:r>
              <w:t>Sai biên: category vừa đủ k_min vẫn được thay dù pool thực tế nhỏ hơn (finding A3)</w:t>
            </w:r>
          </w:p>
        </w:tc>
        <w:tc>
          <w:tcPr>
            <w:tcW w:type="dxa" w:w="2880"/>
          </w:tcPr>
          <w:p>
            <w:r>
              <w:t>k_min so với pool SAU khi loại item gốc</w:t>
            </w:r>
          </w:p>
        </w:tc>
      </w:tr>
      <w:tr>
        <w:tc>
          <w:tcPr>
            <w:tcW w:type="dxa" w:w="2880"/>
          </w:tcPr>
          <w:p>
            <w:r>
              <w:t>sibling-leaf chọn 1 category anh em rồi dừng</w:t>
            </w:r>
          </w:p>
        </w:tc>
        <w:tc>
          <w:tcPr>
            <w:tcW w:type="dxa" w:w="2880"/>
          </w:tcPr>
          <w:p>
            <w:r>
              <w:t>Bỏ sót ứng viên khi category anh em đầu tiên rỗng (finding A6)</w:t>
            </w:r>
          </w:p>
        </w:tc>
        <w:tc>
          <w:tcPr>
            <w:tcW w:type="dxa" w:w="2880"/>
          </w:tcPr>
          <w:p>
            <w:r>
              <w:t>Gộp ứng viên từ TẤT CẢ category anh em hợp lệ</w:t>
            </w:r>
          </w:p>
        </w:tc>
      </w:tr>
      <w:tr>
        <w:tc>
          <w:tcPr>
            <w:tcW w:type="dxa" w:w="2880"/>
          </w:tcPr>
          <w:p>
            <w:r>
              <w:t>Không quy định tie-breaking khi xếp hạng</w:t>
            </w:r>
          </w:p>
        </w:tc>
        <w:tc>
          <w:tcPr>
            <w:tcW w:type="dxa" w:w="2880"/>
          </w:tcPr>
          <w:p>
            <w:r>
              <w:t>Đếm strict '&gt;' làm phồng HR/MRR/NDCG khi nhiều item bằng điểm (finding E1)</w:t>
            </w:r>
          </w:p>
        </w:tc>
        <w:tc>
          <w:tcPr>
            <w:tcW w:type="dxa" w:w="2880"/>
          </w:tcPr>
          <w:p>
            <w:r>
              <w:t>Hạng trung bình (average-rank) — chuẩn IR</w:t>
            </w:r>
          </w:p>
        </w:tc>
      </w:tr>
      <w:tr>
        <w:tc>
          <w:tcPr>
            <w:tcW w:type="dxa" w:w="2880"/>
          </w:tcPr>
          <w:p>
            <w:r>
              <w:t>Không đề cập reproducibility</w:t>
            </w:r>
          </w:p>
        </w:tc>
        <w:tc>
          <w:tcPr>
            <w:tcW w:type="dxa" w:w="2880"/>
          </w:tcPr>
          <w:p>
            <w:r>
              <w:t>Kết quả 1 seed không tái lập được tin cậy</w:t>
            </w:r>
          </w:p>
        </w:tc>
        <w:tc>
          <w:tcPr>
            <w:tcW w:type="dxa" w:w="2880"/>
          </w:tcPr>
          <w:p>
            <w:r>
              <w:t>cuDNN deterministic, seed per-worker, drop_last, multi_seed.py (5 seeds + tổng hợp mean±std)</w:t>
            </w:r>
          </w:p>
        </w:tc>
      </w:tr>
    </w:tbl>
    <w:p/>
    <w:p>
      <w:pPr>
        <w:pStyle w:val="Heading1"/>
      </w:pPr>
      <w:r>
        <w:rPr>
          <w:color w:val="1F4E79"/>
        </w:rPr>
        <w:t>6. Phạm vi dataset — đã đủ 4 theo thiết kế</w:t>
      </w:r>
    </w:p>
    <w:p>
      <w:r>
        <w:rPr>
          <w:b w:val="0"/>
          <w:i w:val="0"/>
        </w:rPr>
        <w:t>Giai đoạn 1 của tài liệu yêu cầu 4 dataset. Trạng thái đến 10/07/2026: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Tài liệu May26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Trạng thái hiện tại</w:t>
            </w:r>
          </w:p>
        </w:tc>
      </w:tr>
      <w:tr>
        <w:tc>
          <w:tcPr>
            <w:tcW w:type="dxa" w:w="2880"/>
          </w:tcPr>
          <w:p>
            <w:r>
              <w:t>RetailRocket</w:t>
            </w:r>
          </w:p>
        </w:tc>
        <w:tc>
          <w:tcPr>
            <w:tcW w:type="dxa" w:w="2880"/>
          </w:tcPr>
          <w:p>
            <w:r>
              <w:t>Quan trọng nhất (taxonomy đầy đủ — sibling-leaf phát huy)</w:t>
            </w:r>
          </w:p>
        </w:tc>
        <w:tc>
          <w:tcPr>
            <w:tcW w:type="dxa" w:w="2880"/>
          </w:tcPr>
          <w:p>
            <w:r>
              <w:t>Hoàn chỉnh; benchmark chính (283K phiên train)</w:t>
            </w:r>
          </w:p>
        </w:tc>
      </w:tr>
      <w:tr>
        <w:tc>
          <w:tcPr>
            <w:tcW w:type="dxa" w:w="2880"/>
          </w:tcPr>
          <w:p>
            <w:r>
              <w:t>Diginetica</w:t>
            </w:r>
          </w:p>
        </w:tc>
        <w:tc>
          <w:tcPr>
            <w:tcW w:type="dxa" w:w="2880"/>
          </w:tcPr>
          <w:p>
            <w:r>
              <w:t>Flat category (không taxonomy)</w:t>
            </w:r>
          </w:p>
        </w:tc>
        <w:tc>
          <w:tcPr>
            <w:tcW w:type="dxa" w:w="2880"/>
          </w:tcPr>
          <w:p>
            <w:r>
              <w:t>Hoàn chỉnh; CatSA 0,1825 &gt; CORE 0,1816</w:t>
            </w:r>
          </w:p>
        </w:tc>
      </w:tr>
      <w:tr>
        <w:tc>
          <w:tcPr>
            <w:tcW w:type="dxa" w:w="2880"/>
          </w:tcPr>
          <w:p>
            <w:r>
              <w:t>Yoochoose</w:t>
            </w:r>
          </w:p>
        </w:tc>
        <w:tc>
          <w:tcPr>
            <w:tcW w:type="dxa" w:w="2880"/>
          </w:tcPr>
          <w:p>
            <w:r>
              <w:t>Có trong danh sách</w:t>
            </w:r>
          </w:p>
        </w:tc>
        <w:tc>
          <w:tcPr>
            <w:tcW w:type="dxa" w:w="2880"/>
          </w:tcPr>
          <w:p>
            <w:r>
              <w:t>Tiền xử lý xong 10/07 (6,4M phiên train — lưu ý cộng đồng thường dùng bản 1/64 gần nhất)</w:t>
            </w:r>
          </w:p>
        </w:tc>
      </w:tr>
      <w:tr>
        <w:tc>
          <w:tcPr>
            <w:tcW w:type="dxa" w:w="2880"/>
          </w:tcPr>
          <w:p>
            <w:r>
              <w:t>Tmall</w:t>
            </w:r>
          </w:p>
        </w:tc>
        <w:tc>
          <w:tcPr>
            <w:tcW w:type="dxa" w:w="2880"/>
          </w:tcPr>
          <w:p>
            <w:r>
              <w:t>Taxonomy 3 cấp phải tự suy ra</w:t>
            </w:r>
          </w:p>
        </w:tc>
        <w:tc>
          <w:tcPr>
            <w:tcW w:type="dxa" w:w="2880"/>
          </w:tcPr>
          <w:p>
            <w:r>
              <w:t>Loader + config sẵn sàng; chờ tải user_log_format1.csv từ Tianchi (không có mirror Kaggle công khai)</w:t>
            </w:r>
          </w:p>
        </w:tc>
      </w:tr>
    </w:tbl>
    <w:p/>
    <w:p>
      <w:pPr>
        <w:pStyle w:val="Heading1"/>
      </w:pPr>
      <w:r>
        <w:rPr>
          <w:color w:val="1F4E79"/>
        </w:rPr>
        <w:t>7. Kết quả hiện tại so với mục tiêu thiết kế</w:t>
      </w:r>
    </w:p>
    <w:p>
      <w:r>
        <w:rPr>
          <w:b w:val="0"/>
          <w:i w:val="0"/>
        </w:rPr>
        <w:t>Tài liệu đặt mục tiêu 'HR@20 ngang hoặc tốt hơn SR-GNN'. Bản hiện tại đã so trực tiếp với CORE (baseline mạnh hơn SR-GNN), cùng dữ liệu, cùng pipeline, cùng protocol: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MRR@20 gốc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MRR@20 + repeat-aware (δ tune riêng trên val)</w:t>
            </w:r>
          </w:p>
        </w:tc>
      </w:tr>
      <w:tr>
        <w:tc>
          <w:tcPr>
            <w:tcW w:type="dxa" w:w="2160"/>
          </w:tcPr>
          <w:p>
            <w:r>
              <w:t>RetailRocket</w:t>
            </w:r>
          </w:p>
        </w:tc>
        <w:tc>
          <w:tcPr>
            <w:tcW w:type="dxa" w:w="2160"/>
          </w:tcPr>
          <w:p>
            <w:r>
              <w:t>CatSA (len_gate / v3_full)</w:t>
            </w:r>
          </w:p>
        </w:tc>
        <w:tc>
          <w:tcPr>
            <w:tcW w:type="dxa" w:w="2160"/>
          </w:tcPr>
          <w:p>
            <w:r>
              <w:t>0,3702 / 0,3697</w:t>
            </w:r>
          </w:p>
        </w:tc>
        <w:tc>
          <w:tcPr>
            <w:tcW w:type="dxa" w:w="2160"/>
          </w:tcPr>
          <w:p>
            <w:r>
              <w:t>0,3815 (δ=6)</w:t>
            </w:r>
          </w:p>
        </w:tc>
      </w:tr>
      <w:tr>
        <w:tc>
          <w:tcPr>
            <w:tcW w:type="dxa" w:w="2160"/>
          </w:tcPr>
          <w:p>
            <w:r>
              <w:t>RetailRocket</w:t>
            </w:r>
          </w:p>
        </w:tc>
        <w:tc>
          <w:tcPr>
            <w:tcW w:type="dxa" w:w="2160"/>
          </w:tcPr>
          <w:p>
            <w:r>
              <w:t>CORE-trm</w:t>
            </w:r>
          </w:p>
        </w:tc>
        <w:tc>
          <w:tcPr>
            <w:tcW w:type="dxa" w:w="2160"/>
          </w:tcPr>
          <w:p>
            <w:r>
              <w:t>0,3718</w:t>
            </w:r>
          </w:p>
        </w:tc>
        <w:tc>
          <w:tcPr>
            <w:tcW w:type="dxa" w:w="2160"/>
          </w:tcPr>
          <w:p>
            <w:r>
              <w:t>0,3815 (δ=6) — hòa</w:t>
            </w:r>
          </w:p>
        </w:tc>
      </w:tr>
      <w:tr>
        <w:tc>
          <w:tcPr>
            <w:tcW w:type="dxa" w:w="2160"/>
          </w:tcPr>
          <w:p>
            <w:r>
              <w:t>Diginetica</w:t>
            </w:r>
          </w:p>
        </w:tc>
        <w:tc>
          <w:tcPr>
            <w:tcW w:type="dxa" w:w="2160"/>
          </w:tcPr>
          <w:p>
            <w:r>
              <w:t>CatSA (len_gate)</w:t>
            </w:r>
          </w:p>
        </w:tc>
        <w:tc>
          <w:tcPr>
            <w:tcW w:type="dxa" w:w="2160"/>
          </w:tcPr>
          <w:p>
            <w:r>
              <w:t>0,1825</w:t>
            </w:r>
          </w:p>
        </w:tc>
        <w:tc>
          <w:tcPr>
            <w:tcW w:type="dxa" w:w="2160"/>
          </w:tcPr>
          <w:p>
            <w:r>
              <w:t>0,1879 (δ=3)</w:t>
            </w:r>
          </w:p>
        </w:tc>
      </w:tr>
      <w:tr>
        <w:tc>
          <w:tcPr>
            <w:tcW w:type="dxa" w:w="2160"/>
          </w:tcPr>
          <w:p>
            <w:r>
              <w:t>Diginetica</w:t>
            </w:r>
          </w:p>
        </w:tc>
        <w:tc>
          <w:tcPr>
            <w:tcW w:type="dxa" w:w="2160"/>
          </w:tcPr>
          <w:p>
            <w:r>
              <w:t>CORE-trm</w:t>
            </w:r>
          </w:p>
        </w:tc>
        <w:tc>
          <w:tcPr>
            <w:tcW w:type="dxa" w:w="2160"/>
          </w:tcPr>
          <w:p>
            <w:r>
              <w:t>0,1816</w:t>
            </w:r>
          </w:p>
        </w:tc>
        <w:tc>
          <w:tcPr>
            <w:tcW w:type="dxa" w:w="2160"/>
          </w:tcPr>
          <w:p>
            <w:r>
              <w:t>0,1867 (δ=2) — CatSA thắng cả 2 cột</w:t>
            </w:r>
          </w:p>
        </w:tc>
      </w:tr>
    </w:tbl>
    <w:p/>
    <w:p>
      <w:pPr>
        <w:pStyle w:val="ListBullet"/>
      </w:pPr>
      <w:r>
        <w:t>Phiên NGẮN (1-3 item, chiếm đa số mẫu test): CatSA vượt CORE trên cả hai dataset — phù hợp luận điểm 'category bù đắp khi tín hiệu chuỗi mỏng'.</w:t>
      </w:r>
    </w:p>
    <w:p>
      <w:pPr>
        <w:pStyle w:val="ListBullet"/>
      </w:pPr>
      <w:r>
        <w:t>Số liệu trên là 1 seed. TRƯỚC KHI VIẾT BÀI: chạy multi-seed 5 seeds + kiểm định Wilcoxon (CatSA/multi_seed.py có sẵn).</w:t>
      </w:r>
    </w:p>
    <w:p>
      <w:pPr>
        <w:pStyle w:val="Heading1"/>
      </w:pPr>
      <w:r>
        <w:rPr>
          <w:color w:val="1F4E79"/>
        </w:rPr>
        <w:t>8. Khuyến nghị khi viết bài Q3</w:t>
      </w:r>
    </w:p>
    <w:p>
      <w:pPr>
        <w:pStyle w:val="ListBullet"/>
      </w:pPr>
      <w:r>
        <w:t>Method mô tả theo BẢN HIỆN TẠI: đồ thị phiên dị thể + per-relation SAGE (không viết 'RGCN') + nhánh Transformer khai báo mượn CORE + Module 2 + InfoNCE.</w:t>
      </w:r>
    </w:p>
    <w:p>
      <w:pPr>
        <w:pStyle w:val="ListBullet"/>
      </w:pPr>
      <w:r>
        <w:t>Bảng chính: kết quả MODEL ĐƠN trên RetailRocket + Diginetica, hai cột có/không repeat-aware, delta tune riêng từng model trên validation (điều kiện ngang bằng).</w:t>
      </w:r>
    </w:p>
    <w:p>
      <w:pPr>
        <w:pStyle w:val="ListBullet"/>
      </w:pPr>
      <w:r>
        <w:t>Phân tích phụ: sub-population theo độ dài phiên (điểm mạnh nhất của CatSA); ablation Module 1 / Module 2 / InfoNCE / length-gate / cat_intent.</w:t>
      </w:r>
    </w:p>
    <w:p>
      <w:pPr>
        <w:pStyle w:val="ListBullet"/>
      </w:pPr>
      <w:r>
        <w:t>Ensemble 0,39: chỉ đưa vào phụ lục dưới tên 'hybrid ensemble', ghi rõ thành phần; phiên bản thuần CatSA (0,3895) mới được gắn tên CatSA.</w:t>
      </w:r>
    </w:p>
    <w:p>
      <w:pPr>
        <w:pStyle w:val="ListBullet"/>
      </w:pPr>
      <w:r>
        <w:t>Tuyệt đối không: báo cáo kết quả chỉ trên tập phiên ngắn như kết quả chính; không claim vượt CORE tổng thể trên RetailRocket (bằng chứng hiện tại là hòa).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