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b/>
          <w:bCs/>
          <w:sz w:val="30"/>
          <w:lang w:val="en-US" w:eastAsia="zh-CN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b/>
          <w:bCs/>
          <w:sz w:val="30"/>
          <w:lang w:val="en-US" w:eastAsia="zh-CN"/>
        </w:rPr>
        <w:t xml:space="preserve">  李鸿境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/>
          <w:b/>
          <w:sz w:val="30"/>
          <w:lang w:val="en-US" w:eastAsia="zh-CN"/>
        </w:rPr>
        <w:t xml:space="preserve">  201530081266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</w:p>
    <w:p>
      <w:pPr>
        <w:ind w:firstLine="2409" w:firstLineChars="800"/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lang w:val="en-US" w:eastAsia="zh-CN"/>
        </w:rPr>
        <w:t xml:space="preserve">  </w: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"mailto:420962182@qq.com" </w:instrTex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t>420962182@qq.com</w:t>
      </w:r>
      <w:r>
        <w:rPr>
          <w:rFonts w:hint="eastAsia" w:ascii="宋体" w:hAnsi="宋体"/>
          <w:b/>
          <w:color w:val="000000" w:themeColor="text1"/>
          <w:sz w:val="30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2409" w:firstLineChars="800"/>
        <w:rPr>
          <w:rFonts w:hint="eastAsia" w:ascii="宋体" w:hAnsi="宋体"/>
          <w:sz w:val="30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</w:t>
      </w:r>
      <w:r>
        <w:rPr>
          <w:rFonts w:hint="eastAsia" w:ascii="宋体" w:hAnsi="宋体"/>
          <w:b/>
          <w:bCs/>
          <w:sz w:val="30"/>
          <w:lang w:val="en-US" w:eastAsia="zh-CN"/>
        </w:rPr>
        <w:t>吴庆耀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6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实验题目: 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线性回归、线性分类与梯度下降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（线性回归代码文件是Untitled1_1.ipynb， </w:t>
      </w:r>
    </w:p>
    <w:p>
      <w:pPr>
        <w:numPr>
          <w:ilvl w:val="0"/>
          <w:numId w:val="0"/>
        </w:numPr>
        <w:ind w:firstLine="96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线性分类代码文件是Untitled1_2.ipynb）</w:t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宋体" w:hAnsi="宋体"/>
          <w:b w:val="0"/>
          <w:bCs/>
          <w:sz w:val="30"/>
          <w:u w:val="none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12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 2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</w:t>
      </w:r>
    </w:p>
    <w:p>
      <w:pPr>
        <w:pStyle w:val="3"/>
        <w:spacing w:before="156" w:beforeLines="50" w:beforeAutospacing="0" w:after="156" w:afterLines="50" w:afterAutospacing="0" w:line="400" w:lineRule="exact"/>
        <w:ind w:firstLine="1054" w:firstLineChars="375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李鸿境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实验目的: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进一步理解线性回归和梯度下降的原理。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/>
          <w:lang w:val="en-US" w:eastAsia="zh-CN"/>
        </w:rPr>
        <w:t>在小规模数据集上实践。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/>
          <w:lang w:val="en-US" w:eastAsia="zh-CN"/>
        </w:rPr>
        <w:t>体会优化和调参的过程。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线性回归使用的是LIBSVM Data中的Housing数据，包含506个样本，每个样本有13个属性。( housing_scale.txt )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线性分类使用的是LIBSVM Data中的australian数据，包含690个样本，每个样本有14 个属性。( australian_scale.txt )</w:t>
      </w:r>
    </w:p>
    <w:p>
      <w:pPr>
        <w:numPr>
          <w:ilvl w:val="0"/>
          <w:numId w:val="0"/>
        </w:numPr>
        <w:ind w:left="420" w:leftChars="0" w:firstLine="48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6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线性回归和梯度下降：</w:t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852930"/>
            <wp:effectExtent l="0" t="0" r="1905" b="1270"/>
            <wp:docPr id="2" name="图片 2" descr="]P7@3Y$TSZE6JK$WDE3%%H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P7@3Y$TSZE6JK$WDE3%%H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（2）线性分类和梯度下降：</w:t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743075"/>
            <wp:effectExtent l="0" t="0" r="4445" b="9525"/>
            <wp:docPr id="3" name="图片 3" descr="@2R5RH07]I81I(7UPBQMV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2R5RH07]I81I(7UPBQMVP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6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（针对线性回归和线性分类分别填写8-12内容）</w:t>
      </w:r>
    </w:p>
    <w:p>
      <w:pPr>
        <w:numPr>
          <w:ilvl w:val="0"/>
          <w:numId w:val="3"/>
        </w:numPr>
        <w:rPr>
          <w:rFonts w:hint="eastAsia" w:ascii="Cambria" w:hAnsi="Cambria" w:cs="Times New Roman"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8"/>
          <w:szCs w:val="32"/>
          <w:lang w:val="en-US" w:eastAsia="zh-CN"/>
          <w14:textFill>
            <w14:solidFill>
              <w14:schemeClr w14:val="tx1"/>
            </w14:solidFill>
          </w14:textFill>
        </w:rPr>
        <w:t>：线性回归和梯度下降：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sklearn.cross_validation import train_test_split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sklearn.datasets import load_svmlight_file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learningRate=0.38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G=np.zeros((14,1))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data = load_svmlight_file("housing_scale.txt")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X, y = data[0], data[1]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X=X.dot(np.eye(13))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b=np.ones((506,1))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X=np.column_stack((X,b))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X_train, X_test, y_train, y_test = train_test_split(X, y, test_size=0.3, random_state=1)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w=np.zeros((14,1))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n_train=X_train.shape[0]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n_test=X_test.shape[0]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y=y.reshape(506,1)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y_train=y_train.reshape(354,1)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y_test=y_test.reshape(152,1)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L_train=np.zeros(200)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L_test=np.zeros(200)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range(200):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range(14):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G[j]=(((X_train.dot(w)-y_train).T).dot(X_train[:,j]))/n_train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D=-G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w=w+learningRate*D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L_train[i]=((X_train.dot(w)-y_train).T).dot(X_train.dot(w)-y_train)/2/n_train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L_test[i]=((X_test.dot(w)-y_test).T).dot(X_test.dot(w)-y_test)/2/n_test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#print("第",i,"次：\n","L_train:",L_train[i],"  L_test:",L_test[i])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print(L_train[199],"\n",L_test[199])    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x=np.arange(0,200,1)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%matplotlib inline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plt.plot(x,L_train,'r',label='L_train')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plt.plot(x,L_test,'g',label='L_test')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plt.legend(loc='upper right')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plt.xlabel('iterator times  (learningRate=0.38)')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plt.ylabel('Loss')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（2）线性分类和梯度下降：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numpy as np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sklearn.cross_validation import train_test_split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from sklearn.datasets import load_svmlight_file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G=np.zeros((15,1))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L_train=np.zeros((800,1))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L_test=np.zeros((800,1))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C = 2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learningRate=0.015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data = load_svmlight_file("australian_scale.txt")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X, y = data[0], data[1]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X=X.dot(np.eye(14))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b=np.ones((690,1))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X=np.column_stack((X,b))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#多次试验后，random_state为10的时候准确率true最高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X_train, X_test, y_train, y_test = train_test_split(X, y, test_size=0.3, random_state=10)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w=np.zeros((15,1))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#690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m=X.shape[0]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#483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n_train=X_train.shape[0]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#207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n_test=X_test.shape[0]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 = y.reshape(690,1)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y_train = y_train.reshape(483,1)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y_test = y_test.reshape(207,1)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i in range(800):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M_train = 1-y_train*(X_train.dot(w))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M_train[M_train&lt;0] = 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M_test = 1-y_test*(X_test.dot(w))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M_test[M_test&lt;0] = 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for j in range(n_train):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if M_train[j]&gt;0: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G = G+(y_train[j]*X_train[j,:]).reshape(15,1)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G=w-C*G/n_train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D=-G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w=w+learningRate*D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#hinge损失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L_train[i] = sum(w*w)/2 + C*sum(M_train)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L_test[i] = sum(w*w)/2 + C*sum(M_test)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 = X_test.dot(w)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k in range(n_test):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f[k]&gt;=0: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f[k]=1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else: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f[k]=-1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true=0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for j in range(n_test):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if f[j]==y_test[j]: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true = true + 1;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T = true/n_test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x = np.arange(0,800,1)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%matplotlib inline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plt.plot(x,L_train,'r',label='L_train')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plt.plot(x,L_test,'g',label='L_test')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plt.legend(loc='upper right')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plt.xlabel('iterator times')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plt.ylabel('Loss')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print(T)</w:t>
      </w:r>
    </w:p>
    <w:p>
      <w:pPr>
        <w:numPr>
          <w:ilvl w:val="0"/>
          <w:numId w:val="0"/>
        </w:numPr>
        <w:rPr>
          <w:rFonts w:hint="eastAsia" w:ascii="Cambria" w:hAnsi="Cambria" w:cs="Times New Roman"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Cambria" w:hAnsi="Cambria" w:cs="Times New Roman"/>
          <w:b/>
          <w:bCs w:val="0"/>
          <w:i/>
          <w:iCs/>
          <w:color w:val="000000" w:themeColor="text1"/>
          <w:sz w:val="36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mbria" w:hAnsi="Cambria" w:cs="Times New Roman"/>
          <w:b/>
          <w:bCs w:val="0"/>
          <w:i/>
          <w:iCs/>
          <w:color w:val="000000" w:themeColor="text1"/>
          <w:sz w:val="36"/>
          <w:szCs w:val="40"/>
          <w:u w:val="single"/>
          <w:lang w:val="en-US" w:eastAsia="zh-CN"/>
          <w14:textFill>
            <w14:solidFill>
              <w14:schemeClr w14:val="tx1"/>
            </w14:solidFill>
          </w14:textFill>
        </w:rPr>
        <w:t>对于线性回归：</w:t>
      </w: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交叉验证（70%作为训练集，30%作为测试集）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选择的loss函数及其导数: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Loss函数：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平方损失函数（最小二乘法, Ordinary Least Squares ）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4"/>
          <w:szCs w:val="28"/>
          <w:lang w:val="en-US" w:eastAsia="zh-CN"/>
        </w:rPr>
      </w:pPr>
      <w:r>
        <w:rPr>
          <w:rFonts w:hint="eastAsia" w:ascii="Cambria" w:hAnsi="Cambria" w:cs="Times New Roman"/>
          <w:bCs/>
          <w:sz w:val="24"/>
          <w:szCs w:val="28"/>
          <w:lang w:val="en-US" w:eastAsia="zh-CN"/>
        </w:rPr>
        <w:t>公式：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2320290" cy="537210"/>
            <wp:effectExtent l="0" t="0" r="3810" b="8890"/>
            <wp:docPr id="5" name="图片 5" descr="G$I2BXZ8I(FZDV}BOI1~A[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$I2BXZ8I(FZDV}BOI1~A[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导数（梯度函数）：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drawing>
          <wp:inline distT="0" distB="0" distL="114300" distR="114300">
            <wp:extent cx="5273040" cy="2663190"/>
            <wp:effectExtent l="0" t="0" r="10160" b="3810"/>
            <wp:docPr id="6" name="图片 6" descr=")LHJHI$5``ZOBB7DO3U4P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LHJHI$5``ZOBB7DO3U4PK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= 0.1，0.2， 0.3， 0.4, 0.35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(Loss指的是当迭代200次后的loss结果）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η=0.1时，训练集Loss为12.298424 ，测试集为10.262706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η=0.2 时，训练集Loss为11.933770 ，测试集为9.931992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η=0.3 时，训练集Loss为11.829032 ，测试集为9.876990</w:t>
      </w:r>
    </w:p>
    <w:p>
      <w:pPr>
        <w:ind w:firstLine="770" w:firstLineChars="275"/>
        <w:rPr>
          <w:rFonts w:hint="eastAsia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η=0.4 时，训练集Loss为11.790224 ，测试集为9.871606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η=0.35 时，训练集Loss为11.805216 ，测试集为9.871377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在0.35-0.4之间时，loss达到最小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0015" cy="3552190"/>
            <wp:effectExtent l="0" t="0" r="6985" b="3810"/>
            <wp:docPr id="7" name="图片 7" descr="HE9559K~S4Y0)S)0(PFJ1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E9559K~S4Y0)S)0(PFJ1O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9065" cy="3590290"/>
            <wp:effectExtent l="0" t="0" r="635" b="3810"/>
            <wp:docPr id="8" name="图片 8" descr="4PZ[7@ZQX]$A~N2`GZIDA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PZ[7@ZQX]$A~N2`GZIDAPW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33340" cy="3637915"/>
            <wp:effectExtent l="0" t="0" r="10160" b="6985"/>
            <wp:docPr id="9" name="图片 9" descr="%81[[[8_HPK`L6`_[60OX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%81[[[8_HPK`L6`_[60OXP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3585210"/>
            <wp:effectExtent l="0" t="0" r="8890" b="8890"/>
            <wp:docPr id="10" name="图片 10" descr="}RK}GS_52GRNH(QAQ%)4I6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RK}GS_52GRNH(QAQ%)4I6J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43910"/>
            <wp:effectExtent l="0" t="0" r="12065" b="8890"/>
            <wp:docPr id="11" name="图片 11" descr="QK`8}H3MWXAN0W7MFUVDE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K`8}H3MWXAN0W7MFUVDET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  <w:t>对于线性分类：</w:t>
      </w: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8.选择的评估方法（</w:t>
      </w:r>
      <w:r>
        <w:rPr>
          <w:rFonts w:hint="eastAsia" w:ascii="Cambria" w:hAnsi="Cambria" w:cs="Times New Roman"/>
          <w:b w:val="0"/>
          <w:bCs w:val="0"/>
          <w:sz w:val="28"/>
          <w:szCs w:val="32"/>
          <w:lang w:val="en-US" w:eastAsia="zh-CN"/>
        </w:rPr>
        <w:t>留出法，交叉验证，k折交叉验证等</w:t>
      </w: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）: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交叉验证（70%作为训练集，30%作为测试集）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firstLine="562" w:firstLineChars="20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9.模型参数的初始化方法:</w:t>
      </w:r>
    </w:p>
    <w:p>
      <w:pPr>
        <w:numPr>
          <w:ilvl w:val="0"/>
          <w:numId w:val="0"/>
        </w:numPr>
        <w:ind w:left="42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全零初始化</w:t>
      </w:r>
    </w:p>
    <w:p>
      <w:pPr>
        <w:rPr>
          <w:rFonts w:hint="eastAsia"/>
          <w:b/>
          <w:bCs/>
          <w:i/>
          <w:iCs/>
          <w:sz w:val="36"/>
          <w:szCs w:val="36"/>
          <w:u w:val="single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156" w:beforeLines="50" w:beforeAutospacing="0" w:after="156" w:afterLines="50" w:afterAutospacing="0" w:line="400" w:lineRule="exact"/>
        <w:ind w:left="420" w:left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10.选择的loss函数及其导数: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Hinge损失函数：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21460" cy="573405"/>
            <wp:effectExtent l="0" t="0" r="2540" b="10795"/>
            <wp:docPr id="12" name="图片 12" descr="I$Q`_]6[P{[JFM7USQGC8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$Q`_]6[P{[JFM7USQGC8(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导数（梯度函数）：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0940" cy="1162050"/>
            <wp:effectExtent l="0" t="0" r="10160" b="6350"/>
            <wp:docPr id="13" name="图片 13" descr="S~B{8`B@R4}4(G(Y_X$(%`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~B{8`B@R4}4(G(Y_X$(%`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11.实验结果和曲线图: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（η,epoch等）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：</w:t>
      </w:r>
    </w:p>
    <w:p>
      <w:pPr>
        <w:ind w:firstLine="770" w:firstLineChars="275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C=2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η = 0.02， 0.1， 0.05， 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评估结果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根据选择的评估方法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8"/>
          <w:lang w:val="en-US" w:eastAsia="zh-CN"/>
        </w:rPr>
        <w:t>(Loss指的是当迭代200次后的loss结果，T指对于测试集分类准确率）</w:t>
      </w:r>
    </w:p>
    <w:p>
      <w:pPr>
        <w:pStyle w:val="3"/>
        <w:spacing w:before="156" w:beforeLines="50" w:after="156" w:afterLines="50" w:line="400" w:lineRule="exact"/>
        <w:jc w:val="both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η=0.02时，训练集Loss为366.067915 ，测试集为124.291302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   T = 0.8840579710144928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η=0.1 时，训练集Loss为3780929442 ，测试集为131.011128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T = 0.8840579710144928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η=0.05 时，训练集Loss为368.292914 ，测试集为125.900621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 xml:space="preserve">  T = 0.8840579710144928</w:t>
      </w:r>
    </w:p>
    <w:p>
      <w:pPr>
        <w:rPr>
          <w:rFonts w:hint="eastAsia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η=0.01 时，训练集Loss为366.120561 ，测试集为124.320666</w:t>
      </w:r>
    </w:p>
    <w:p>
      <w:pP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η=0.015 时，训练集Loss为366.107298 ，测试集为124.313064</w:t>
      </w:r>
    </w:p>
    <w:p>
      <w:pPr>
        <w:ind w:firstLine="770" w:firstLineChars="275"/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</w:pP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</w:rPr>
        <w:t>预测结果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（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最佳结果</w:t>
      </w:r>
      <w:r>
        <w:rPr>
          <w:rFonts w:hint="eastAsia" w:ascii="黑体" w:hAnsi="黑体" w:cs="黑体"/>
          <w:b w:val="0"/>
          <w:bCs w:val="0"/>
          <w:sz w:val="28"/>
          <w:szCs w:val="32"/>
          <w:lang w:eastAsia="zh-CN"/>
        </w:rPr>
        <w:t>）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η 在0.01-0.03之间时，loss达到最小</w:t>
      </w:r>
    </w:p>
    <w:p>
      <w:pPr>
        <w:pStyle w:val="3"/>
        <w:spacing w:before="156" w:beforeLines="50" w:after="156" w:afterLines="50" w:line="400" w:lineRule="exact"/>
        <w:ind w:left="0" w:leftChars="0" w:firstLine="840" w:firstLineChars="300"/>
        <w:jc w:val="both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490595"/>
            <wp:effectExtent l="0" t="0" r="9525" b="1905"/>
            <wp:docPr id="14" name="图片 14" descr="NE~FZ%QPW}LPI{WE)W$@K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E~FZ%QPW}LPI{WE)W$@KO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3470275"/>
            <wp:effectExtent l="0" t="0" r="635" b="9525"/>
            <wp:docPr id="15" name="图片 15" descr="EIL68(QDAY5BAMS}P4M[N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IL68(QDAY5BAMS}P4M[N7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28590" cy="3542665"/>
            <wp:effectExtent l="0" t="0" r="3810" b="635"/>
            <wp:docPr id="17" name="图片 17" descr="BFU4~EAVHP)EEE$RH[S6`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FU4~EAVHP)EEE$RH[S6`KW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500120"/>
            <wp:effectExtent l="0" t="0" r="9525" b="5080"/>
            <wp:docPr id="16" name="图片 16" descr="@14%J0QZ1[CR`KGNRRJZ{(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@14%J0QZ1[CR`KGNRRJZ{(K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2405" cy="3536315"/>
            <wp:effectExtent l="0" t="0" r="10795" b="6985"/>
            <wp:docPr id="18" name="图片 18" descr="M]B))J7W$R1}]4FEAEWU1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M]B))J7W$R1}]4FEAEWU19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实验结果表面，学习率的改变会影响到loss函数，但在线性分类中对于分类准确率基本不影响。经过多次迭代后，loss趋于稳定。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13.对比线性回归和线性分类的异同点：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总的来说两个问题本质上都是一致的，就是模型的拟合（匹配）。 但是分类问题的y值(也称为label), 更离散化一些. 而且， 同一个y值可能对应着一大批的x,  这些x是具有一定范围的。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所以分类问题更多的是 (一定区域的一些x) 对应 着 (一个y).   而回归问题的模型更倾向于 (很小区域内的x，或者一般是一个x)  对应着  (一个y).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14.实验总结：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经过这次实验，对于机器学习的应用有了初步的理解，也算是处于入门阶段。但目前所掌握的知识不多，在接下来的阶段中会不断学习，不断进步，熟悉这个领域的知识。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2FBF"/>
    <w:multiLevelType w:val="singleLevel"/>
    <w:tmpl w:val="5A282F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832F2"/>
    <w:multiLevelType w:val="singleLevel"/>
    <w:tmpl w:val="5A2832F2"/>
    <w:lvl w:ilvl="0" w:tentative="0">
      <w:start w:val="1"/>
      <w:numFmt w:val="decimal"/>
      <w:suff w:val="space"/>
      <w:lvlText w:val="(%1)"/>
      <w:lvlJc w:val="left"/>
      <w:pPr>
        <w:ind w:left="660" w:leftChars="0" w:firstLine="0" w:firstLineChars="0"/>
      </w:pPr>
    </w:lvl>
  </w:abstractNum>
  <w:abstractNum w:abstractNumId="2">
    <w:nsid w:val="5A2834FA"/>
    <w:multiLevelType w:val="singleLevel"/>
    <w:tmpl w:val="5A2834F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83615"/>
    <w:multiLevelType w:val="singleLevel"/>
    <w:tmpl w:val="5A283615"/>
    <w:lvl w:ilvl="0" w:tentative="0">
      <w:start w:val="8"/>
      <w:numFmt w:val="decimal"/>
      <w:suff w:val="space"/>
      <w:lvlText w:val="%1."/>
      <w:lvlJc w:val="left"/>
    </w:lvl>
  </w:abstractNum>
  <w:abstractNum w:abstractNumId="4">
    <w:nsid w:val="5A28397C"/>
    <w:multiLevelType w:val="singleLevel"/>
    <w:tmpl w:val="5A28397C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8C57CBB"/>
    <w:rsid w:val="0B29089E"/>
    <w:rsid w:val="13C3200B"/>
    <w:rsid w:val="160F7342"/>
    <w:rsid w:val="18B62DA8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鸿jing</cp:lastModifiedBy>
  <dcterms:modified xsi:type="dcterms:W3CDTF">2017-12-07T15:57:26Z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