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50" w:afterLines="50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阜新矿业集团物资有限公司存货管理流程图</w:t>
      </w:r>
    </w:p>
    <w:p>
      <w:pPr>
        <w:rPr>
          <w:sz w:val="36"/>
          <w:szCs w:val="36"/>
        </w:rPr>
      </w:pPr>
      <w:r>
        <w:rPr>
          <w:sz w:val="36"/>
        </w:rPr>
        <w:pict>
          <v:shape id="_x0000_s1044" o:spid="_x0000_s1044" o:spt="32" type="#_x0000_t32" style="position:absolute;left:0pt;margin-left:513pt;margin-top:148.2pt;height:31.2pt;width:0pt;z-index:251667456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43" o:spid="_x0000_s1043" o:spt="32" type="#_x0000_t32" style="position:absolute;left:0pt;margin-left:360pt;margin-top:148.2pt;height:31.2pt;width:0.05pt;z-index:251666432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42" o:spid="_x0000_s1042" o:spt="32" type="#_x0000_t32" style="position:absolute;left:0pt;margin-left:207pt;margin-top:148.25pt;height:31.15pt;width:0pt;z-index:25166540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57" o:spid="_x0000_s1057" o:spt="176" type="#_x0000_t176" style="position:absolute;left:0pt;margin-left:459pt;margin-top:257.2pt;height:41.4pt;width:108pt;z-index:251679744;mso-width-relative:page;mso-height-relative:page;" coordsize="21600,21600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t>报废、核销申请</w:t>
                  </w:r>
                  <w:r>
                    <w:rPr>
                      <w:rFonts w:hint="eastAsia"/>
                    </w:rPr>
                    <w:t>并</w:t>
                  </w:r>
                  <w:r>
                    <w:t>经</w:t>
                  </w:r>
                </w:p>
                <w:p>
                  <w:pPr>
                    <w:jc w:val="center"/>
                  </w:pPr>
                  <w:r>
                    <w:t>审批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60" o:spid="_x0000_s1060" o:spt="176" type="#_x0000_t176" style="position:absolute;left:0pt;margin-left:306pt;margin-top:257.2pt;height:41.4pt;width:108pt;z-index:251681792;mso-width-relative:page;mso-height-relative:page;" coordsize="21600,21600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spacing w:line="500" w:lineRule="exact"/>
                    <w:jc w:val="center"/>
                  </w:pPr>
                  <w:r>
                    <w:t>调剂或销售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53" o:spid="_x0000_s1053" o:spt="176" type="#_x0000_t176" style="position:absolute;left:0pt;margin-left:153pt;margin-top:257.2pt;height:41.4pt;width:108pt;z-index:251676672;mso-width-relative:page;mso-height-relative:page;" coordsize="21600,21600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t>延缓或取消近期物料定单供应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56" o:spid="_x0000_s1056" o:spt="32" type="#_x0000_t32" style="position:absolute;left:0pt;margin-left:513pt;margin-top:219.8pt;height:37.4pt;width:0pt;z-index:251678720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59" o:spid="_x0000_s1059" o:spt="32" type="#_x0000_t32" style="position:absolute;left:0pt;flip:x;margin-left:360pt;margin-top:220.65pt;height:36.55pt;width:0.05pt;z-index:25168076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52" o:spid="_x0000_s1052" o:spt="32" type="#_x0000_t32" style="position:absolute;left:0pt;margin-left:207pt;margin-top:220.65pt;height:36.55pt;width:0pt;z-index:25167564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29" o:spid="_x0000_s1029" o:spt="176" type="#_x0000_t176" style="position:absolute;left:0pt;margin-left:153pt;margin-top:179.4pt;height:41.25pt;width:108pt;z-index:251661312;v-text-anchor:middle;mso-width-relative:page;mso-height-relative:page;" fillcolor="#FFFFFF" filled="t" stroked="t" coordsize="21600,21600" o:gfxdata="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GsBwu7YAAAACwEAAA8AAAAAAAAAAQAgAAAAIgAAAGRycy9k&#10;b3ducmV2LnhtbFBLAQIUABQAAAAIAIdO4kAFRB96dAIAAP8EAAAOAAAAAAAAAAEAIAAAACcBAABk&#10;cnMvZTJvRG9jLnhtbFBLBQYAAAAABgAGAFkBAAAN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超储物资</w:t>
                  </w:r>
                </w:p>
                <w:p>
                  <w:pPr>
                    <w:ind w:left="-180" w:leftChars="-86" w:right="-118" w:rightChars="-56" w:hanging="1"/>
                    <w:jc w:val="center"/>
                  </w:pPr>
                  <w:r>
                    <w:rPr>
                      <w:rFonts w:hint="eastAsia"/>
                    </w:rPr>
                    <w:t>（超额占用储备资金）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41" o:spid="_x0000_s1041" o:spt="176" type="#_x0000_t176" style="position:absolute;left:0pt;margin-left:459pt;margin-top:179.4pt;height:41.25pt;width:108pt;z-index:251664384;v-text-anchor:middle;mso-width-relative:page;mso-height-relative:page;" fillcolor="#FFFFFF" filled="t" stroked="t" coordsize="21600,21600" o:gfxdata="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V6NTV1wAAAAwBAAAPAAAAAAAAAAEAIAAAACIAAABkcnMvZG93&#10;bnJldi54bWxQSwECFAAUAAAACACHTuJAeZ8U4nMCAAD/BAAADgAAAAAAAAABACAAAAAmAQAAZHJz&#10;L2Uyb0RvYy54bWxQSwUGAAAAAAYABgBZAQAACw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盘亏/报废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32" o:spid="_x0000_s1032" o:spt="176" type="#_x0000_t176" style="position:absolute;left:0pt;margin-left:306pt;margin-top:179.4pt;height:41.25pt;width:108pt;z-index:251662336;v-text-anchor:middle;mso-width-relative:page;mso-height-relative:page;" fillcolor="#FFFFFF" filled="t" stroked="t" coordsize="21600,21600" o:gfxdata="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V6NTV1wAAAAwBAAAPAAAAAAAAAAEAIAAAACIAAABkcnMvZG93&#10;bnJldi54bWxQSwECFAAUAAAACACHTuJAeZ8U4nMCAAD/BAAADgAAAAAAAAABACAAAAAmAQAAZHJz&#10;L2Uyb0RvYy54bWxQSwUGAAAAAAYABgBZAQAACw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积压物资</w:t>
                  </w:r>
                </w:p>
                <w:p>
                  <w:pPr>
                    <w:ind w:left="-178" w:leftChars="-85" w:right="-178" w:rightChars="-85"/>
                    <w:jc w:val="center"/>
                  </w:pPr>
                  <w:r>
                    <w:rPr>
                      <w:rFonts w:hint="eastAsia"/>
                    </w:rPr>
                    <w:t>（库龄超正常周转期）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54" o:spid="_x0000_s1054" o:spt="62" type="#_x0000_t62" style="position:absolute;left:0pt;margin-left:45pt;margin-top:101.6pt;height:70.2pt;width:90pt;z-index:251677696;mso-width-relative:page;mso-height-relative:page;" coordsize="21600,21600" adj="27852,2892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财务账与系统供应账一致，</w:t>
                  </w:r>
                  <w:r>
                    <w:rPr>
                      <w:rFonts w:hint="eastAsia"/>
                      <w:sz w:val="18"/>
                      <w:szCs w:val="18"/>
                    </w:rPr>
                    <w:t>系</w:t>
                  </w:r>
                  <w:r>
                    <w:rPr>
                      <w:sz w:val="18"/>
                      <w:szCs w:val="18"/>
                    </w:rPr>
                    <w:t>统账与保管</w:t>
                  </w:r>
                  <w:r>
                    <w:rPr>
                      <w:rFonts w:hint="eastAsia"/>
                      <w:sz w:val="18"/>
                      <w:szCs w:val="18"/>
                    </w:rPr>
                    <w:t>卡</w:t>
                  </w:r>
                  <w:r>
                    <w:rPr>
                      <w:sz w:val="18"/>
                      <w:szCs w:val="18"/>
                    </w:rPr>
                    <w:t>片一致，保管卡片与实物一致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61" o:spid="_x0000_s1061" o:spt="62" type="#_x0000_t62" style="position:absolute;left:0pt;margin-left:576pt;margin-top:39pt;height:56.85pt;width:90pt;z-index:251682816;mso-width-relative:page;mso-height-relative:page;" fillcolor="#FFFFFF" filled="t" stroked="t" coordsize="21600,21600" adj="-4488,23281">
            <v:path/>
            <v:fill on="t" color2="#FFFFFF" focussize="0,0"/>
            <v:stroke color="#000000" joinstyle="miter"/>
            <v:imagedata o:title=""/>
            <o:lock v:ext="edit" aspectratio="f"/>
            <v:textbox>
              <w:txbxContent>
                <w:p>
                  <w:pPr>
                    <w:ind w:left="-179" w:leftChars="-170" w:hanging="178" w:hangingChars="94"/>
                    <w:rPr>
                      <w:spacing w:val="-10"/>
                    </w:rPr>
                  </w:pPr>
                  <w:r>
                    <w:rPr>
                      <w:spacing w:val="-10"/>
                    </w:rPr>
                    <w:t>按按年度或特定需要组织进行。</w:t>
                  </w:r>
                </w:p>
                <w:p>
                  <w:pPr>
                    <w:ind w:left="-178" w:leftChars="-85"/>
                    <w:rPr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系统自动库龄分析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45" o:spid="_x0000_s1045" o:spt="32" type="#_x0000_t32" style="position:absolute;left:0pt;flip:y;margin-left:207.05pt;margin-top:148.2pt;height:0.05pt;width:305.95pt;z-index:251668480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sz w:val="36"/>
        </w:rPr>
        <w:pict>
          <v:shape id="_x0000_s1046" o:spid="_x0000_s1046" o:spt="32" type="#_x0000_t32" style="position:absolute;left:0pt;margin-left:426pt;margin-top:46.8pt;height:0pt;width:87pt;z-index:251669504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sz w:val="36"/>
        </w:rPr>
        <w:pict>
          <v:shape id="_x0000_s1048" o:spid="_x0000_s1048" o:spt="32" type="#_x0000_t32" style="position:absolute;left:0pt;margin-left:207.05pt;margin-top:43.7pt;height:0pt;width:83.95pt;z-index:251671552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sz w:val="36"/>
        </w:rPr>
        <w:pict>
          <v:shape id="_x0000_s1050" o:spid="_x0000_s1050" o:spt="32" type="#_x0000_t32" style="position:absolute;left:0pt;margin-left:234pt;margin-top:123.95pt;height:24.25pt;width:0pt;z-index:251673600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sz w:val="36"/>
        </w:rPr>
        <w:pict>
          <v:shape id="_x0000_s1027" o:spid="_x0000_s1027" o:spt="176" type="#_x0000_t176" style="position:absolute;left:0pt;margin-left:162pt;margin-top:82.7pt;height:41.25pt;width:90pt;z-index:251659264;v-text-anchor:middle;mso-width-relative:page;mso-height-relative:page;" fillcolor="#FFFFFF" filled="t" stroked="t" coordsize="21600,21600" o:gfxdata="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DJBTPfXAAAACgEAAA8AAAAAAAAAAQAg&#10;AAAAIgAAAGRycy9kb3ducmV2LnhtbFBLAQIUABQAAAAIAIdO4kBLrLLugQIAAAsFAAAOAAAAAAAA&#10;AAEAIAAAACYBAABkcnMvZTJvRG9jLnhtbFBLBQYAAAAABgAGAFkBAAAZBgAAAAA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永续盘点</w:t>
                  </w:r>
                  <w:r>
                    <w:rPr>
                      <w:rFonts w:hint="eastAsia"/>
                      <w:lang w:eastAsia="zh-CN"/>
                    </w:rPr>
                    <w:t>、</w:t>
                  </w:r>
                  <w:r>
                    <w:rPr>
                      <w:rFonts w:hint="eastAsia"/>
                      <w:lang w:val="en-US" w:eastAsia="zh-CN"/>
                    </w:rPr>
                    <w:t>定期盘点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49" o:spid="_x0000_s1049" o:spt="32" type="#_x0000_t32" style="position:absolute;left:0pt;margin-left:207pt;margin-top:43.7pt;height:39pt;width:0pt;z-index:251672576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28" o:spid="_x0000_s1028" o:spt="176" type="#_x0000_t176" style="position:absolute;left:0pt;margin-left:468pt;margin-top:82.7pt;height:41.25pt;width:90pt;z-index:251660288;v-text-anchor:middle;mso-width-relative:page;mso-height-relative:page;" fillcolor="#FFFFFF" filled="t" stroked="t" coordsize="21600,21600" o:gfxdata="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bAu6S1wAAAAsBAAAPAAAAAAAAAAEAIAAAACIAAABkcnMvZG93&#10;bnJldi54bWxQSwECFAAUAAAACACHTuJAHKD4S3MCAAD/BAAADgAAAAAAAAABACAAAAAmAQAAZHJz&#10;L2Uyb0RvYy54bWxQSwUGAAAAAAYABgBZAQAACwYAAAAA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库龄分析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51" o:spid="_x0000_s1051" o:spt="32" type="#_x0000_t32" style="position:absolute;left:0pt;margin-left:486pt;margin-top:123.95pt;height:24.25pt;width:0pt;z-index:251674624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sz w:val="36"/>
        </w:rPr>
        <w:pict>
          <v:shape id="_x0000_s1047" o:spid="_x0000_s1047" o:spt="32" type="#_x0000_t32" style="position:absolute;left:0pt;margin-left:513pt;margin-top:46.8pt;height:35.9pt;width:0pt;z-index:25167052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bookmarkStart w:id="0" w:name="_GoBack"/>
      <w:bookmarkEnd w:id="0"/>
      <w:r>
        <w:rPr>
          <w:sz w:val="36"/>
        </w:rPr>
        <w:pict>
          <v:shape id="_x0000_s1039" o:spid="_x0000_s1039" o:spt="176" type="#_x0000_t176" style="position:absolute;left:0pt;margin-left:291pt;margin-top:20.3pt;height:35.85pt;width:135pt;z-index:251663360;mso-width-relative:page;mso-height-relative:page;" fillcolor="#FFFFFF" filled="t" stroked="t" coordsize="21600,21600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50" w:lineRule="exact"/>
                    <w:jc w:val="center"/>
                  </w:pPr>
                  <w:r>
                    <w:rPr>
                      <w:rFonts w:hint="eastAsia"/>
                      <w:lang w:val="en-US" w:eastAsia="zh-CN"/>
                    </w:rPr>
                    <w:t>库存</w:t>
                  </w:r>
                  <w:r>
                    <w:rPr>
                      <w:rFonts w:hint="eastAsia"/>
                    </w:rPr>
                    <w:t>明</w:t>
                  </w:r>
                  <w:r>
                    <w:t>细表</w:t>
                  </w:r>
                  <w:r>
                    <w:rPr>
                      <w:rFonts w:hint="eastAsia"/>
                    </w:rPr>
                    <w:t>:</w:t>
                  </w:r>
                </w:p>
                <w:p>
                  <w:pPr>
                    <w:spacing w:line="250" w:lineRule="exact"/>
                    <w:jc w:val="center"/>
                  </w:pPr>
                  <w:r>
                    <w:rPr>
                      <w:rFonts w:hint="eastAsia"/>
                    </w:rPr>
                    <w:t>表单</w:t>
                  </w:r>
                  <w:r>
                    <w:rPr>
                      <w:szCs w:val="21"/>
                    </w:rPr>
                    <w:fldChar w:fldCharType="begin"/>
                  </w:r>
                  <w:r>
                    <w:rPr>
                      <w:szCs w:val="21"/>
                    </w:rPr>
                    <w:instrText xml:space="preserve"> </w:instrText>
                  </w:r>
                  <w:r>
                    <w:rPr>
                      <w:rFonts w:hint="eastAsia"/>
                      <w:szCs w:val="21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  <w:szCs w:val="21"/>
                    </w:rPr>
                    <w:instrText xml:space="preserve">○</w:instrText>
                  </w:r>
                  <w:r>
                    <w:rPr>
                      <w:rFonts w:hint="eastAsia"/>
                      <w:szCs w:val="21"/>
                    </w:rPr>
                    <w:instrText xml:space="preserve">,64)</w:instrText>
                  </w:r>
                  <w:r>
                    <w:rPr>
                      <w:szCs w:val="21"/>
                    </w:rPr>
                    <w:fldChar w:fldCharType="end"/>
                  </w:r>
                </w:p>
              </w:txbxContent>
            </v:textbox>
          </v:shape>
        </w:pict>
      </w:r>
    </w:p>
    <w:sectPr>
      <w:headerReference r:id="rId3" w:type="default"/>
      <w:footerReference r:id="rId4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sz w:val="28"/>
        <w:szCs w:val="28"/>
      </w:rPr>
      <w:t>流程图</w:t>
    </w:r>
    <w:r>
      <w:rPr>
        <w:rFonts w:hint="eastAsia"/>
        <w:sz w:val="28"/>
        <w:szCs w:val="28"/>
      </w:rPr>
      <w:t>1</w:t>
    </w:r>
    <w:r>
      <w:rPr>
        <w:rFonts w:hint="eastAsia"/>
        <w:sz w:val="28"/>
        <w:szCs w:val="28"/>
        <w:lang w:val="en-US" w:eastAsia="zh-CN"/>
      </w:rPr>
      <w:t>1</w:t>
    </w:r>
  </w:p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tabs>
        <w:tab w:val="clear" w:pos="8306"/>
      </w:tabs>
      <w:ind w:left="360" w:leftChars="86" w:hanging="179" w:hangingChars="64"/>
      <w:jc w:val="both"/>
    </w:pPr>
    <w:r>
      <w:rPr>
        <w:rFonts w:ascii="隶书" w:eastAsia="隶书"/>
        <w:sz w:val="28"/>
        <w:szCs w:val="28"/>
        <w:u w:val="single"/>
      </w:rPr>
      <w:drawing>
        <wp:inline distT="0" distB="0" distL="0" distR="0">
          <wp:extent cx="302895" cy="289560"/>
          <wp:effectExtent l="19050" t="0" r="1579" b="0"/>
          <wp:docPr id="2" name="图片 1" descr="阜矿徽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阜矿徽标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6857" cy="29305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ascii="隶书" w:eastAsia="隶书"/>
        <w:sz w:val="28"/>
        <w:szCs w:val="28"/>
        <w:u w:val="single"/>
      </w:rPr>
      <w:t>阜新矿业集团物资有限公司内控流程图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50978"/>
    <w:rsid w:val="000639D3"/>
    <w:rsid w:val="00111D7C"/>
    <w:rsid w:val="00197F44"/>
    <w:rsid w:val="001B7387"/>
    <w:rsid w:val="00271547"/>
    <w:rsid w:val="002F35D0"/>
    <w:rsid w:val="003C52B3"/>
    <w:rsid w:val="00400AAE"/>
    <w:rsid w:val="00400C1C"/>
    <w:rsid w:val="00402CA4"/>
    <w:rsid w:val="00481794"/>
    <w:rsid w:val="004854AD"/>
    <w:rsid w:val="004A7022"/>
    <w:rsid w:val="005476FA"/>
    <w:rsid w:val="005C3A05"/>
    <w:rsid w:val="005F5C48"/>
    <w:rsid w:val="00715A8B"/>
    <w:rsid w:val="00731D54"/>
    <w:rsid w:val="00813C30"/>
    <w:rsid w:val="00925181"/>
    <w:rsid w:val="009708D9"/>
    <w:rsid w:val="00986837"/>
    <w:rsid w:val="009D2F21"/>
    <w:rsid w:val="00A50978"/>
    <w:rsid w:val="00A54938"/>
    <w:rsid w:val="00AE0B3B"/>
    <w:rsid w:val="00B23EB0"/>
    <w:rsid w:val="00DC1703"/>
    <w:rsid w:val="00DF35D4"/>
    <w:rsid w:val="00ED6CD8"/>
    <w:rsid w:val="00EE440B"/>
    <w:rsid w:val="00EE4B50"/>
    <w:rsid w:val="00F17C07"/>
    <w:rsid w:val="00FC060A"/>
    <w:rsid w:val="16041106"/>
    <w:rsid w:val="1D2E1A78"/>
    <w:rsid w:val="24F05FA0"/>
    <w:rsid w:val="3B441D1D"/>
    <w:rsid w:val="3FF257B5"/>
    <w:rsid w:val="694674CF"/>
    <w:rsid w:val="6F315EB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42"/>
        <o:r id="V:Rule2" type="connector" idref="#_x0000_s1043"/>
        <o:r id="V:Rule3" type="connector" idref="#_x0000_s1044"/>
        <o:r id="V:Rule4" type="connector" idref="#_x0000_s1045"/>
        <o:r id="V:Rule5" type="connector" idref="#_x0000_s1046"/>
        <o:r id="V:Rule6" type="connector" idref="#_x0000_s1047"/>
        <o:r id="V:Rule7" type="connector" idref="#_x0000_s1048"/>
        <o:r id="V:Rule8" type="connector" idref="#_x0000_s1049"/>
        <o:r id="V:Rule9" type="connector" idref="#_x0000_s1050"/>
        <o:r id="V:Rule10" type="connector" idref="#_x0000_s1051"/>
        <o:r id="V:Rule11" type="connector" idref="#_x0000_s1052"/>
        <o:r id="V:Rule12" type="connector" idref="#_x0000_s1056"/>
        <o:r id="V:Rule13" type="connector" idref="#_x0000_s1059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3"/>
    <w:qFormat/>
    <w:uiPriority w:val="0"/>
    <w:rPr>
      <w:kern w:val="2"/>
      <w:sz w:val="18"/>
      <w:szCs w:val="18"/>
    </w:rPr>
  </w:style>
  <w:style w:type="character" w:customStyle="1" w:styleId="9">
    <w:name w:val="批注框文本 Char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44"/>
    <customShpInfo spid="_x0000_s1043"/>
    <customShpInfo spid="_x0000_s1042"/>
    <customShpInfo spid="_x0000_s1057"/>
    <customShpInfo spid="_x0000_s1060"/>
    <customShpInfo spid="_x0000_s1053"/>
    <customShpInfo spid="_x0000_s1056"/>
    <customShpInfo spid="_x0000_s1059"/>
    <customShpInfo spid="_x0000_s1052"/>
    <customShpInfo spid="_x0000_s1029"/>
    <customShpInfo spid="_x0000_s1041"/>
    <customShpInfo spid="_x0000_s1032"/>
    <customShpInfo spid="_x0000_s1054"/>
    <customShpInfo spid="_x0000_s1061"/>
    <customShpInfo spid="_x0000_s1045"/>
    <customShpInfo spid="_x0000_s1046"/>
    <customShpInfo spid="_x0000_s1048"/>
    <customShpInfo spid="_x0000_s1050"/>
    <customShpInfo spid="_x0000_s1027"/>
    <customShpInfo spid="_x0000_s1049"/>
    <customShpInfo spid="_x0000_s1028"/>
    <customShpInfo spid="_x0000_s1051"/>
    <customShpInfo spid="_x0000_s1047"/>
    <customShpInfo spid="_x0000_s103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</Words>
  <Characters>19</Characters>
  <Lines>1</Lines>
  <Paragraphs>1</Paragraphs>
  <TotalTime>0</TotalTime>
  <ScaleCrop>false</ScaleCrop>
  <LinksUpToDate>false</LinksUpToDate>
  <CharactersWithSpaces>19</CharactersWithSpaces>
  <Application>WPS Office_11.8.6.11546_F1E327BC-269C-435d-A152-05C5408002CA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2021-08-13T01:25:00Z</dcterms:created>
  <dc:creator>l</dc:creator>
  <cp:lastModifiedBy>Work</cp:lastModifiedBy>
  <dcterms:modified xsi:type="dcterms:W3CDTF">2023-12-26T01:56:02Z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2052-11.8.6.11546</vt:lpwstr>
  </property>
  <property fmtid="{D5CDD505-2E9C-101B-9397-08002B2CF9AE}" pid="3" name="ICV">
    <vt:lpwstr>CE4604EFCF22405F88ABDAFD141BCAD3</vt:lpwstr>
  </property>
</Properties>
</file>