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</w:rPr>
        <w:t>公司撤銷註冊核對清單</w:t>
      </w:r>
    </w:p>
    <w:p>
      <w:pPr>
        <w:pStyle w:val="Heading2"/>
      </w:pPr>
      <w:r>
        <w:rPr>
          <w:rFonts w:ascii="Times New Roman" w:hAnsi="Times New Roman" w:eastAsia="Times New Roman"/>
        </w:rPr>
        <w:t>Company Deregistration Checklist</w:t>
      </w:r>
    </w:p>
    <w:p/>
    <w:p>
      <w:r>
        <w:rPr>
          <w:rFonts w:ascii="Times New Roman" w:hAnsi="Times New Roman"/>
          <w:b/>
          <w:sz w:val="22"/>
        </w:rPr>
        <w:t xml:space="preserve">Company Name / 公司名稱: </w:t>
      </w:r>
      <w:r>
        <w:rPr>
          <w:rFonts w:ascii="Times New Roman" w:hAnsi="Times New Roman"/>
          <w:sz w:val="22"/>
        </w:rPr>
        <w:t>____________________________________________________________</w:t>
      </w:r>
    </w:p>
    <w:p>
      <w:r>
        <w:rPr>
          <w:rFonts w:ascii="Times New Roman" w:hAnsi="Times New Roman"/>
          <w:b/>
          <w:sz w:val="22"/>
        </w:rPr>
        <w:t xml:space="preserve">Prepared by / 準備人: </w:t>
      </w:r>
      <w:r>
        <w:rPr>
          <w:rFonts w:ascii="Times New Roman" w:hAnsi="Times New Roman"/>
          <w:sz w:val="22"/>
        </w:rPr>
        <w:t>______________________________</w:t>
      </w:r>
    </w:p>
    <w:p>
      <w:r>
        <w:rPr>
          <w:rFonts w:ascii="Times New Roman" w:hAnsi="Times New Roman"/>
          <w:b/>
          <w:sz w:val="22"/>
        </w:rPr>
        <w:t xml:space="preserve">Date / 日期: </w:t>
      </w:r>
      <w:r>
        <w:rPr>
          <w:rFonts w:ascii="Times New Roman" w:hAnsi="Times New Roman"/>
          <w:sz w:val="22"/>
        </w:rPr>
        <w:t>______________________________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Task / 事項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Remarks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確認公司已停止營業或從未開始營業</w:t>
              <w:br/>
              <w:t>Confirm company ceased or never started business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確認公司沒有未償還債務</w:t>
              <w:br/>
              <w:t>Confirm no outstanding debts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召開董事會議並通過撤銷註冊決議</w:t>
              <w:br/>
              <w:t>Hold board meeting and pass deregistration resolution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→ dissolution-resolution.docx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通知稅務局停止營業 (IRC3113)</w:t>
              <w:br/>
              <w:t>Notify IRD of cessation of business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→ IRC3113.pdf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向稅務局提交 IR1263 申請不反對通知書</w:t>
              <w:br/>
              <w:t>Submit IR1263 to IRD for Notice of No Objection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→ IR1263.pdf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收到 IRD 不反對通知書</w:t>
              <w:br/>
              <w:t>Receive Notice of No Objection from IRD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準備財務報表至終止營業日期</w:t>
              <w:br/>
              <w:t>Prepare financial statements up to cessation date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提交最終利得稅報稅表</w:t>
              <w:br/>
              <w:t>Submit final Profits Tax Return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向公司註冊處提交 NDR1</w:t>
              <w:br/>
              <w:t>Submit NDR1 to Companies Registry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→ NDR1_fillable.pdf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繳交 NDR1 申請費用 ($HKD ___)</w:t>
              <w:br/>
              <w:t>Pay NDR1 filing fee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刊登憲報公告（如適用）</w:t>
              <w:br/>
              <w:t>Gazette notice (if applicable)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等待公司註冊處發出撤銷註冊通知</w:t>
              <w:br/>
              <w:t>Wait for CR deregistration notice (~3-6 months)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收到撤銷註冊通知書後保存記錄</w:t>
              <w:br/>
              <w:t>Keep records after receiving deregistration notice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結算銀行賬戶及分派剩餘資產</w:t>
              <w:br/>
              <w:t>Close bank accounts and distribute remaining assets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AAAAAA"/>
        <w:sz w:val="16"/>
      </w:rPr>
      <w:t>ESGov.org — 示範範例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