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重要控制人登記冊 — 更新記錄</w:t>
      </w:r>
    </w:p>
    <w:p>
      <w:pPr>
        <w:pStyle w:val="Heading2"/>
      </w:pPr>
      <w:r>
        <w:rPr>
          <w:rFonts w:ascii="Times New Roman" w:hAnsi="Times New Roman" w:eastAsia="Times New Roman"/>
        </w:rPr>
        <w:t>Significant Controllers Register — Change Log</w:t>
      </w:r>
    </w:p>
    <w:p/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i/>
          <w:sz w:val="20"/>
        </w:rPr>
        <w:t>All changes to the Significant Controllers Register must be recorded within 7 days.</w:t>
        <w:br/>
        <w:t>登記冊的所有更改須於7天內記錄。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Date of Change</w:t>
              <w:br/>
              <w:t>更改日期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Type of Change</w:t>
              <w:br/>
              <w:t>更改類別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Details of Change</w:t>
              <w:br/>
              <w:t>更改詳情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Name of Person</w:t>
              <w:br/>
              <w:t>Updated by</w:t>
              <w:br/>
              <w:t>更新人員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Date Recorded</w:t>
              <w:br/>
              <w:t>記錄日期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Remarks</w:t>
              <w:br/>
              <w:t>備註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Types of Change / 更改類別</w:t>
      </w:r>
    </w:p>
    <w:p>
      <w:r>
        <w:rPr>
          <w:rFonts w:ascii="Times New Roman" w:hAnsi="Times New Roman"/>
          <w:sz w:val="20"/>
        </w:rPr>
        <w:t>• ADD — New registrable person/entity added / 新增應登記人士/實體</w:t>
      </w:r>
    </w:p>
    <w:p>
      <w:r>
        <w:rPr>
          <w:rFonts w:ascii="Times New Roman" w:hAnsi="Times New Roman"/>
          <w:sz w:val="20"/>
        </w:rPr>
        <w:t>• REMOVE — Registrable person/entity removed / 移除應登記人士/實體</w:t>
      </w:r>
    </w:p>
    <w:p>
      <w:r>
        <w:rPr>
          <w:rFonts w:ascii="Times New Roman" w:hAnsi="Times New Roman"/>
          <w:sz w:val="20"/>
        </w:rPr>
        <w:t>• UPDATE — Details changed (name, address, etc.) / 更改資料（姓名、地址等）</w:t>
      </w:r>
    </w:p>
    <w:p>
      <w:r>
        <w:rPr>
          <w:rFonts w:ascii="Times New Roman" w:hAnsi="Times New Roman"/>
          <w:sz w:val="20"/>
        </w:rPr>
        <w:t>• CEASED — Person/entity ceased to be registrable / 終止應登記狀態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