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  <w:sz w:val="32"/>
        </w:rPr>
        <w:t>提交文件檢查清單模板</w:t>
      </w:r>
    </w:p>
    <w:p>
      <w:r>
        <w:t>由 GovFlow 提供 · 請根據指引填寫</w:t>
      </w:r>
    </w:p>
  </w:body>
</w:document>
</file>