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In Knight Rider, why does each LED require its own pin?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Because each pin will send signal to control each LED light.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Why is Knight Rider 2 in the Arduino tutorial so much shorter than Knight Rider 1?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change of light is regular so they used “for” function to set up a loop.  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What resistor value should be used with the LEDs?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f4e4e"/>
          <w:sz w:val="24"/>
          <w:szCs w:val="24"/>
          <w:highlight w:val="white"/>
          <w:rtl w:val="0"/>
        </w:rPr>
        <w:t xml:space="preserve">220 Ohm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Roman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