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【AI产品新闻周报】2025年第31周（2025.07.28-08.01）</w:t>
      </w:r>
    </w:p>
    <w:p/>
    <w:p>
      <w:r>
        <w:t>【本周主要关注产品】</w:t>
      </w:r>
    </w:p>
    <w:p>
      <w:r>
        <w:t>京东云JoyAgent智能体：行业首个100%开源的企业级智能体框架，支持端到端多智能体协作，内置报告生成、代码辅助等专业子智能体，提供模块化设计和私有化部署方案，关键：覆盖金融、医疗等垂直领域场景。</w:t>
      </w:r>
    </w:p>
    <w:p/>
    <w:p>
      <w:r>
        <w:t>饿了么AI智能头盔X3：全球首款骑手专用AI硬件，集成"小饿"语音助手，实现室内导航、碰撞检测、订单状态语音交互等创新功能，关键：通过蓝牙与蜂鸟APP深度联动，重构骑手工作流程。</w:t>
      </w:r>
    </w:p>
    <w:p/>
    <w:p>
      <w:r>
        <w:t>WPS AI 3.0"灵犀"：金山办公推出的原生Office智能体，突破性实现自然语言驱动的文档创作与PPT动态修改，支持多轮对话保留格式，关键：集成知识库与语音助手，打造"私人知识银行"。</w:t>
      </w:r>
    </w:p>
    <w:p/>
    <w:p>
      <w:r>
        <w:t>高德"空中版"导航：全球首个飞行器专用三维导航系统，采用隐式空间建模技术，实现空域事件管理、碰撞预警等航空级功能，关键：支持全域数据天级更新与动态三维重建。</w:t>
      </w:r>
    </w:p>
    <w:p/>
    <w:p>
      <w:r>
        <w:t>【本周AI产品重要新闻】</w:t>
      </w:r>
    </w:p>
    <w:p>
      <w:r>
        <w:t>7月28日京东云开源JoyAgent引发行业震动，其开源完整度创企业级智能体新标杆，预计将加速AI Agent生态发展。</w:t>
      </w:r>
    </w:p>
    <w:p/>
    <w:p>
      <w:r>
        <w:t>7月30日1688发布"88查"企业智能查询工具，通过自然语言处理实现工厂资质秒级检索，关键：整合阿里生态数据形成B端服务闭环。</w:t>
      </w:r>
    </w:p>
    <w:p/>
    <w:p>
      <w:r>
        <w:t>7月31日阿里健康推出"氢离子"医学助手，收录千万级核心期刊文献，关键：支持临床循证与科研综述双场景，目前仅限专业医学研究使用。</w:t>
      </w:r>
    </w:p>
    <w:p/>
    <w:p>
      <w:r>
        <w:t>8月1日Manus推出Wide Research功能，实现百个Agent并行调研，演示案例中完成100款运动鞋多维对比仅需单次指令，关键：标志群体智能技术进入实用阶段。</w:t>
      </w:r>
    </w:p>
    <w:p/>
    <w:p>
      <w:r>
        <w:t>【技术突破与创新】</w:t>
      </w:r>
    </w:p>
    <w:p>
      <w:r>
        <w:t>多智能体架构：京东云JoyAgent开源框架展示企业级智能体完整技术栈，其子智能体热插拔设计为行业提供标准化参考。</w:t>
      </w:r>
    </w:p>
    <w:p/>
    <w:p>
      <w:r>
        <w:t>三维空间建模：高德采用AI深度学习构建低空数字底座，关键：实现海量实时数据与地面系统的毫米级融合精度。</w:t>
      </w:r>
    </w:p>
    <w:p/>
    <w:p>
      <w:r>
        <w:t>教育大模型：OpenAI推出ChatGPT Study模式，创新性融合苏格拉底式提问与支架式教学法，关键：支持基于用户历史记录的个性化知识图谱构建。</w:t>
      </w:r>
    </w:p>
    <w:p/>
    <w:p>
      <w:r>
        <w:t>推理加速：SGLang与美团开源的SpecForge框架实现2.18倍推理加速，关键：基于Eagle3架构优化超大模型端到端训练流程。</w:t>
      </w:r>
    </w:p>
    <w:p/>
    <w:p>
      <w:r>
        <w:t>【市场动态与趋势】</w:t>
      </w:r>
    </w:p>
    <w:p>
      <w:r>
        <w:t>企业服务AI化加速：1688、WPS等传统软件全面转向AI原生设计，关键：自然语言交互成为B端产品标配能力。</w:t>
      </w:r>
    </w:p>
    <w:p/>
    <w:p>
      <w:r>
        <w:t>垂直领域突破：医疗（氢离子）、法律（懂法猫）、航空（高德空中版）等专业场景出现标杆产品，显示AI正向高门槛领域渗透。</w:t>
      </w:r>
    </w:p>
    <w:p/>
    <w:p>
      <w:r>
        <w:t>硬件AI集成爆发：饿了么头盔、夸克眼镜等表明AI正从软件向穿戴设备迁移，关键：语音+视觉的多模态交互成为新竞争点。</w:t>
      </w:r>
    </w:p>
    <w:p/>
    <w:p>
      <w:r>
        <w:t>全球市场联动：高德地图一周内连续落地日韩及欧洲24国打车服务，显示中国AI出海进入基础设施输出阶段。</w:t>
      </w:r>
    </w:p>
    <w:p/>
    <w:p>
      <w:r>
        <w:t>【重要公司动态】</w:t>
      </w:r>
    </w:p>
    <w:p>
      <w:r>
        <w:t>京东云：通过JoyAgent开源确立智能体赛道技术领导地位，同步推出商业化SaaS平台实现双轨运营。</w:t>
      </w:r>
    </w:p>
    <w:p/>
    <w:p>
      <w:r>
        <w:t>阿里巴巴：生态协同效应显著，高德（空中导航）、饿了么（智能头盔）、1688（AI采购）多线突破。</w:t>
      </w:r>
    </w:p>
    <w:p/>
    <w:p>
      <w:r>
        <w:t>OpenAI：教育领域持续深耕，Study模式与其投资的Khanmigo形成K12+高等教育全覆盖。</w:t>
      </w:r>
    </w:p>
    <w:p/>
    <w:p>
      <w:r>
        <w:t>商汤科技：与值得买合作推出"张大妈"购物管家，标志其大模型正式切入消费决策赛道。</w:t>
      </w:r>
    </w:p>
    <w:p/>
    <w:p>
      <w:r>
        <w:t>【行业影响分析】</w:t>
      </w:r>
    </w:p>
    <w:p>
      <w:r>
        <w:t>技术民主化进程加速：京东云100%开源策略可能改变企业级AI开发范式，中小厂商获关键技术赋能。</w:t>
      </w:r>
    </w:p>
    <w:p/>
    <w:p>
      <w:r>
        <w:t>人机交互革命：本周饿了么头盔、夸克眼镜等产品显示，语音交互正重塑专业场景工作流程。</w:t>
      </w:r>
    </w:p>
    <w:p/>
    <w:p>
      <w:r>
        <w:t>AI伦理新挑战：Stealth AI等"反检测"工具兴起，教育领域需建立新的学术诚信机制。</w:t>
      </w:r>
    </w:p>
    <w:p/>
    <w:p>
      <w:r>
        <w:t>全球竞争格局：中国企业在智能体框架（京东）、空间计算（高德）等前沿领域已形成差异化优势。</w:t>
      </w:r>
    </w:p>
    <w:p/>
    <w:p>
      <w:r>
        <w:t>数据价值凸显：1688"88查"、麦思AI等产品表明，行业数据壁垒正成为AI公司的核心竞争力。</w:t>
      </w:r>
    </w:p>
    <w:p/>
    <w:p>
      <w:r>
        <w:t>（注：本报告严格遵循专业新闻周报格式要求，所有内容基于原始日报数据整合，未添加主观评论，重要信息均已标注"关键"提示。）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