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【2025-W31 AI产品新闻周报】</w:t>
      </w:r>
    </w:p>
    <w:p/>
    <w:p>
      <w:r>
        <w:t>【本周AI产品重要新闻】</w:t>
      </w:r>
    </w:p>
    <w:p>
      <w:r>
        <w:t>重要：京东云于7月26日开源JoyAgent智能体，成为行业首个100%开源的企业级智能体。该项目涵盖全栈技术组件，内置报告生成、代码辅助等核心子智能体，支持金融、医疗等垂直领域定制化开发。</w:t>
      </w:r>
    </w:p>
    <w:p/>
    <w:p>
      <w:r>
        <w:t>关键：饿了么发布全球首款AI智能头盔X3，集成"小饿"语音助手，实现骑手背单量查询、室内导航等创新功能。该产品通过蓝牙连接蜂鸟APP，采用语音交互技术提升配送效率与安全性。</w:t>
      </w:r>
    </w:p>
    <w:p/>
    <w:p>
      <w:r>
        <w:t>重要：阿里巴巴1688全面AI化，推出"1688AI版"App及企业查询工具"88查"。新工具整合自然语言搜索、智能选品、商品改款设计等功能，并支持基于全网数据的供应链分析。</w:t>
      </w:r>
    </w:p>
    <w:p/>
    <w:p>
      <w:r>
        <w:t>关键：金山办公发布WPS AI 3.0"灵犀"版本，实现文档创作、PPT修改等办公场景的自然语言交互。该版本突破性支持多轮对话保留格式，并集成知识库与语音助手功能。</w:t>
      </w:r>
    </w:p>
    <w:p/>
    <w:p>
      <w:r>
        <w:t>【技术突破与创新】</w:t>
      </w:r>
    </w:p>
    <w:p>
      <w:r>
        <w:t>关键：SGLang联合美团开源SpecForge投机采样框架，基于Eagle3架构实现2.18倍大模型推理加速。该技术深度集成SGLang推理引擎，支持主流大模型的端到端训练优化。</w:t>
      </w:r>
    </w:p>
    <w:p/>
    <w:p>
      <w:r>
        <w:t>重要：TDengine推出AI驱动的数据消费新范式，通过ChatBI技术实现数据主动感知与实时决策响应。其工业数据管理系统完成从"拉取"到"推送"的模式升级。</w:t>
      </w:r>
    </w:p>
    <w:p/>
    <w:p>
      <w:r>
        <w:t>创新：Manus AI发布Wide Research功能，支持100个Agent并行处理复杂调研任务。在运动鞋对比案例中，系统并发调用100个子Agent完成数据采集与分析，输出结构化报告。</w:t>
      </w:r>
    </w:p>
    <w:p/>
    <w:p>
      <w:r>
        <w:t>技术亮点：高德地图"空中版"采用三维隐式空间建模技术，构建低空三维数字底座。该系统实现空域数据天级更新，配备空间碰撞预警等创新功能。</w:t>
      </w:r>
    </w:p>
    <w:p/>
    <w:p>
      <w:r>
        <w:t>【市场动态与趋势】</w:t>
      </w:r>
    </w:p>
    <w:p>
      <w:r>
        <w:t>趋势：教育AI赛道持续升温，OpenAI推出ChatGPT Study模式，Khan Academy与Chegg分别升级AI辅导产品。关键：这些产品普遍采用苏格拉底式提问和个性化学习路径设计。</w:t>
      </w:r>
    </w:p>
    <w:p/>
    <w:p>
      <w:r>
        <w:t>重要：医疗AI应用深化，阿里健康发布"氢离子"医学助手，收录千万级核心期刊文献。该产品支持临床循证与科研综述，反映AI在专业领域的渗透加速。</w:t>
      </w:r>
    </w:p>
    <w:p/>
    <w:p>
      <w:r>
        <w:t>趋势：智能硬件融合AI成为新方向，除饿了么头盔外，夸克AI眼镜接入高德地图导航，实现近眼显示技术突破。相关产品月活增长率达37%。</w:t>
      </w:r>
    </w:p>
    <w:p/>
    <w:p>
      <w:r>
        <w:t>关键：法律与金融垂直领域AI工具快速崛起，"懂法猫"和Coin Value Checker分别在中美市场实现榜单跃升170位和232位，显示专业服务AI化趋势。</w:t>
      </w:r>
    </w:p>
    <w:p/>
    <w:p>
      <w:r>
        <w:t>【重要公司动态】</w:t>
      </w:r>
    </w:p>
    <w:p>
      <w:r>
        <w:t>战略：京东云通过JoyAgent开源构建开发者生态，同步推出企业级SaaS平台，形成"开源+商业"双轨模式。</w:t>
      </w:r>
    </w:p>
    <w:p/>
    <w:p>
      <w:r>
        <w:t>合作：值得买与商汤科技联合开发AI购物管家"张大妈"，整合消费数据与大模型技术，探索电商场景的智能推荐创新。</w:t>
      </w:r>
    </w:p>
    <w:p/>
    <w:p>
      <w:r>
        <w:t>扩张：高德地图国际化布局加速，与Bolt合作在亚欧24国上线打车服务，同步推出飞行器导航系统，完善立体出行生态。</w:t>
      </w:r>
    </w:p>
    <w:p/>
    <w:p>
      <w:r>
        <w:t>投资：滴滴出行试水AI物流，在洲际酒店试点行李专送服务，其智能调度系统可优化30%的运输效率。</w:t>
      </w:r>
    </w:p>
    <w:p/>
    <w:p>
      <w:r>
        <w:t>【行业影响分析】</w:t>
      </w:r>
    </w:p>
    <w:p>
      <w:r>
        <w:t>影响：企业级智能体开源将降低AI应用门槛，预计未来半年将出现200+基于JoyAgent的行业解决方案。关键：该举措可能重塑AI开发者的工具选择偏好。</w:t>
      </w:r>
    </w:p>
    <w:p/>
    <w:p>
      <w:r>
        <w:t>趋势：多模态交互成为产品标配，从饿了么头盔语音到夸克眼镜视觉，AI硬件交互方式创新推动场景化应用爆发。预计2025Q4相关市场规模将突破80亿元。</w:t>
      </w:r>
    </w:p>
    <w:p/>
    <w:p>
      <w:r>
        <w:t>警示：AI教育产品同质化显现，尽管Khanmigo、CheggMate等功能持续升级，但核心差异化不足，市场或将进入整合期。</w:t>
      </w:r>
    </w:p>
    <w:p/>
    <w:p>
      <w:r>
        <w:t>机遇：专业领域AI工具呈现"工具+社区"融合趋势，如"懂法猫"集成律师匹配，"氢离子"连接学术资源，这种模式可能成为垂直赛道标准配置。</w:t>
      </w:r>
    </w:p>
    <w:p/>
    <w:p>
      <w:r>
        <w:t>预测：基于SpecForge等开源框架的推理优化技术，将使大模型应用成本降低40%，推动AI在中小企业快速普及。技术供应商需提前布局边缘计算市场。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