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【2025-W33 AI产品新闻周报】</w:t>
      </w:r>
    </w:p>
    <w:p/>
    <w:p>
      <w:r>
        <w:t>【本周主要关注产品】</w:t>
      </w:r>
    </w:p>
    <w:p>
      <w:r>
        <w:t>1688诚信通AI版：阿里巴巴旗下1688平台即将推出的深度集成AI能力的中小商家会员服务升级版。关键功能包括智能订单分析、预测性库存管理、自动化营销助手和智能客服协同，旨在通过AI技术全面提升商家经营效率。</w:t>
      </w:r>
    </w:p>
    <w:p/>
    <w:p>
      <w:r>
        <w:t>高德地图2025：全球首个基于地图的10亿级AI Native原生应用，具备深度时空理解和自主决策能力。重要创新包括3句话5分钟生成专属语音包技术（采用TTSLLM数据增广与端云一体化音色克隆）、公路驿站导航服务（整合全国近300城官方补给点）以及全球首个AI原生出行智能体。</w:t>
      </w:r>
    </w:p>
    <w:p/>
    <w:p>
      <w:r>
        <w:t>MiniMax Agent Remix Marketplace：全球首个可交易AI Agent创作平台，用户可对成熟作品进行一键"Remix"再创作并获得收益。平台同时启动15万美金全球挑战赛，推动个体GDP创造者生态。</w:t>
      </w:r>
    </w:p>
    <w:p/>
    <w:p>
      <w:r>
        <w:t>海豚AI学：猿辅导集团教育大模型首款落地应用，在中国IOS应用榜24小时内排名上升65位。产品以动画视频为载体，为1-9年级学生提供四科个性化学习方案，具备智能学练规划、作文批改等创新功能。</w:t>
      </w:r>
    </w:p>
    <w:p/>
    <w:p>
      <w:r>
        <w:t>【本周AI产品重要新闻】</w:t>
      </w:r>
    </w:p>
    <w:p>
      <w:r>
        <w:t>重要：8月11日，高德地图发布三项重大更新：1）2025版本实现语音包极速生成技术突破；2）公路驿站导航功能正式上线；3）与通义实验室共建的AI原生出行智能体首次披露技术细节，包含全双工语音、抗回声处理等创新技术。</w:t>
      </w:r>
    </w:p>
    <w:p/>
    <w:p>
      <w:r>
        <w:t>关键：8月12日，MiniMax发布全球首个Agent交易市场并启动高额挑战赛，标志着AI Agent商业化进入新阶段。平台采用"Remix"创新机制，使作品被再创作者可获得100积分/次的收益。</w:t>
      </w:r>
    </w:p>
    <w:p/>
    <w:p>
      <w:r>
        <w:t>重要：微软Excel推出Copilot驱动的"解释此公式"功能，实现复杂公式的内联解释，显著提升数据处理效率。该功能基于工作表上下文生成解释，支持单元格内直接展示。</w:t>
      </w:r>
    </w:p>
    <w:p/>
    <w:p>
      <w:r>
        <w:t>【技术突破与创新】</w:t>
      </w:r>
    </w:p>
    <w:p>
      <w:r>
        <w:t>清华大学与美团联合研究首次揭示MoE LLM中的超级专家机制：研究发现仅占总量0.3%的"超级专家"对模型性能（特别是数学推理）具有决定性影响。关键突破包括构建自动化检测工具、证实其对注意力"汇聚区"形成的关键作用，为模型压缩提供新方向（论文已发表于arXiv）。</w:t>
      </w:r>
    </w:p>
    <w:p/>
    <w:p>
      <w:r>
        <w:t>高德地图语音克隆技术突破：通过TTSLLM数据增广与轻量级端模型微调，实现端云一体化音色克隆。用户仅需3句话语音样本，5分钟即可生成高保真专属语音包，技术指标达行业领先水平。</w:t>
      </w:r>
    </w:p>
    <w:p/>
    <w:p>
      <w:r>
        <w:t>通义实验室与高德共建的语音语义感知系统：整合导航专用ASR、通用大模型ASR和高德大模型理解能力，关键创新包括全双工语音交互（支持随时打断）和复杂声学场景抗回声处理技术。</w:t>
      </w:r>
    </w:p>
    <w:p/>
    <w:p>
      <w:r>
        <w:t>【市场动态与趋势】</w:t>
      </w:r>
    </w:p>
    <w:p>
      <w:r>
        <w:t>AI+教育赛道持续升温：本周涌现星火语伴（科大讯飞）、Hi Echo（网易有道）、今天学点啥（秘塔科技）等6款新产品，竞争焦点转向虚拟人交互质量（如MBTI人格模型应用）和内容生成能力（文档转视频课程）。</w:t>
      </w:r>
    </w:p>
    <w:p/>
    <w:p>
      <w:r>
        <w:t>企业级AI工具需求激增：Autoform（自动数据输入）、CapWords（视觉化语言学习）等垂直工具类产品增长显著，反映市场对工作流程智能化的强烈需求。</w:t>
      </w:r>
    </w:p>
    <w:p/>
    <w:p>
      <w:r>
        <w:t>重要趋势：AI Agent商业化加速，MiniMax平台创新"可交易Agent"模式，1688将AI深度集成至商业基础设施，显示B端市场正成为AI落地主战场。</w:t>
      </w:r>
    </w:p>
    <w:p/>
    <w:p>
      <w:r>
        <w:t>【重要公司动态】</w:t>
      </w:r>
    </w:p>
    <w:p>
      <w:r>
        <w:t>阿里巴巴：1688平台加速AI战略布局，诚信通AI版延续其数字员工与「88查」服务的技术路线，预计将显著提升中小商家数字化水平。</w:t>
      </w:r>
    </w:p>
    <w:p/>
    <w:p>
      <w:r>
        <w:t>高德地图：本周密集发布多项AI创新，同步推出世界地图服务（覆盖200+国家），展现从工具向"出行生活智能体"的战略转型。</w:t>
      </w:r>
    </w:p>
    <w:p/>
    <w:p>
      <w:r>
        <w:t>猿辅导集团：通过海豚AI学实现教育大模型首次商业化落地，产品上线即获市场高度认可，显示其在AI+教育领域的技术积累。</w:t>
      </w:r>
    </w:p>
    <w:p/>
    <w:p>
      <w:r>
        <w:t>【行业影响分析】</w:t>
      </w:r>
    </w:p>
    <w:p>
      <w:r>
        <w:t>关键影响：超级专家机制的发现将重塑MoE LLM研发范式，为模型压缩和专家分配策略提供理论依据，预计将推动开源社区相关工具快速发展。</w:t>
      </w:r>
    </w:p>
    <w:p/>
    <w:p>
      <w:r>
        <w:t>市场影响：AI语音交互技术（高德）与Agent经济模式（MiniMax）的创新，可能重新定义移动应用交互方式和数字内容创作生态。</w:t>
      </w:r>
    </w:p>
    <w:p/>
    <w:p>
      <w:r>
        <w:t>长期趋势：教育领域出现"AI老师"产品矩阵，技术竞争重点转向多模态交互质量（视频/语音）和个性化水平，行业可能面临新一轮整合。</w:t>
      </w:r>
    </w:p>
    <w:p/>
    <w:p>
      <w:r>
        <w:t>注：本报告数据截至2025年8月13日，所有产品功能描述均基于公开资料整理。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