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2025-06-26 新闻日报</w:t>
      </w:r>
    </w:p>
    <w:p>
      <w:pPr>
        <w:jc w:val="center"/>
      </w:pPr>
      <w:r>
        <w:t>生成时间：2025年08月13日 02:03:44</w:t>
      </w:r>
    </w:p>
    <w:p>
      <w:r>
        <w:t>==================================================</w:t>
      </w:r>
    </w:p>
    <w:p>
      <w:pPr>
        <w:pStyle w:val="Heading1"/>
      </w:pPr>
      <w:r>
        <w:t>1. 时序数据库 TDengine × Node-RED：三步搭建你的工业数据自动化流程</w:t>
      </w:r>
    </w:p>
    <w:p>
      <w:r>
        <w:t>概述：</w:t>
      </w:r>
    </w:p>
    <w:p>
      <w:r>
        <w:t>概述：TDengine 与 Node-RED 正式打通，二者结合可为工业 IoT 打造一套真正“开箱即用”的全栈式解决方案。从毫秒级数据写入，到实时查询，再到联动控制，整个链路你都可以在 Node-RED 的画布上，一边“拖拽积木”，一边轻松完成。</w:t>
        <w:br/>
        <w:t>Node-RED 是由 IBM 推出的可视化编程工具，广泛应用于智能制造、能源管理、工业自动化等场景。现在借助 TDengine 官方推出的node-red-node-tdengine 插件，你可以直接在 Node-RED 中连接 TDengine，实现以下能力：</w:t>
        <w:br/>
        <w:t>写入采集数据：通过 MQTT、OPC UA、Modbus 等协议节点对接设备，再通过 tdengine-operator 节点毫秒级写入数据库</w:t>
        <w:br/>
        <w:t>实时查询分析：用 SQL 查询 TDengine 中的数据，配合窗口函数实现每分钟统计等逻辑</w:t>
        <w:br/>
        <w:t>事件驱动控制：通过 tdengine-consumer 节点订阅数据库中的 Topic 数据，触发阀门开关、报警灯等联动操作</w:t>
        <w:br/>
        <w:t>异常监控机制：内置 Catch 节点捕获错误，第一时间发现问题、定位流程故障</w:t>
        <w:br/>
      </w:r>
    </w:p>
    <w:p>
      <w:r>
        <w:t>主要功能：</w:t>
      </w:r>
    </w:p>
    <w:p>
      <w:r>
        <w:t>步骤：</w:t>
        <w:br/>
        <w:t>1.部署 TDengine 3.3.2.0+ 和 taosAdapter；</w:t>
        <w:br/>
        <w:t>2.安装 Node-RED（建议 3.0.0+）及 TDengine 插件 node-red-node-tdengine；</w:t>
        <w:br/>
        <w:t>3.在 Node-RED 中拖入 tdengine-operator 和 tdengine-consumer 节点，配置数据库连接串（支持 WebSocket），即可进行写入、查询和订阅操作。</w:t>
        <w:br/>
        <w:t xml:space="preserve">详细步骤：https://docs.taosdata.com/third-party/iot/Node-RED/ </w:t>
      </w:r>
    </w:p>
    <w:p>
      <w:r>
        <w:t>来源链接：https://www.taosdata.com/tdengine-engineering/29880.html</w:t>
      </w:r>
    </w:p>
    <w:p>
      <w:r>
        <w:t>------------------------------</w:t>
      </w:r>
    </w:p>
    <w:p>
      <w:pPr>
        <w:pStyle w:val="Heading1"/>
      </w:pPr>
      <w:r>
        <w:t>2. ElevenLabs发布语音优先AI助手11ai，支持多声音、自定义语音及日程管理</w:t>
      </w:r>
    </w:p>
    <w:p>
      <w:r>
        <w:t>概述：</w:t>
      </w:r>
    </w:p>
    <w:p>
      <w:r>
        <w:t>ElevenLabs正式发布了全新的语音优先AI个人助理——11ai，这次推出的11ai不仅集成了超前沿的语音交互功能，还支持多工具集成和自定义 MCP（多通道协议），能给用户带来高度个性化的工作流体验。</w:t>
        <w:br/>
      </w:r>
    </w:p>
    <w:p>
      <w:r>
        <w:t>主要功能：</w:t>
      </w:r>
    </w:p>
    <w:p>
      <w:r>
        <w:t>通过语音进行交互，可以帮助用户进行日程管理、实时搜索、团队管理</w:t>
      </w:r>
    </w:p>
    <w:p>
      <w:r>
        <w:t>来源链接：https://www.aitop100.cn/infomation/details/27331.html</w:t>
      </w:r>
    </w:p>
    <w:p>
      <w:r>
        <w:t>------------------------------</w:t>
      </w:r>
    </w:p>
    <w:p>
      <w:pPr>
        <w:pStyle w:val="Heading1"/>
      </w:pPr>
      <w:r>
        <w:t>3. Readdy.ai成AI出海黑马，凭超高生成界面质量，让用户获得高完成度UI设计</w:t>
      </w:r>
    </w:p>
    <w:p>
      <w:r>
        <w:t>概述：</w:t>
      </w:r>
    </w:p>
    <w:p>
      <w:r>
        <w:t>Readdy.ai 凭借其颠覆性的界面生成能力与全球化战略，已成为 AI 出海领域的现象级产品。Readdy.ai 上线4个月已经接近 500 万美元的年度经常性收入（ARR），成为当前增长最快的 AI 出海应用之一。实现了既兼顾可用性又兼顾美观性。</w:t>
      </w:r>
    </w:p>
    <w:p>
      <w:r>
        <w:t>主要功能：</w:t>
      </w:r>
    </w:p>
    <w:p>
      <w:r>
        <w:t>/</w:t>
      </w:r>
    </w:p>
    <w:p>
      <w:r>
        <w:t>来源链接：https://www.163.com/dy/article/K2TF3ILR05566SDR.html</w:t>
      </w:r>
    </w:p>
    <w:p>
      <w:r>
        <w:t>------------------------------</w:t>
      </w:r>
    </w:p>
    <w:p>
      <w:pPr>
        <w:pStyle w:val="Heading1"/>
      </w:pPr>
      <w:r>
        <w:t>4. 豆包上线AI编程“应用创造1.0”，可视化编辑助零编程用户搭建应用</w:t>
      </w:r>
    </w:p>
    <w:p>
      <w:r>
        <w:t>概述：</w:t>
      </w:r>
    </w:p>
    <w:p>
      <w:r>
        <w:t>豆包AI编程"应用创造1.0"是字节跳动旗下AI助手近期推出的重磅功能更新，其核心创新点在于将传统代码生成与可视化编辑深度结合。该功能允许用户通过自然语言指令生成网页应用代码后，直接在预览界面进行PPT式拖拽操作，包括修改文字内容、智能更换图片以及精准调整局部元素。技术实现上依托于豆包1.6模型，能生成700余行高质量代码，同时通过蓝色虚线框标注可编辑区域，用户通过语音或点击即可完成二次修改。</w:t>
        <w:br/>
      </w:r>
    </w:p>
    <w:p>
      <w:r>
        <w:t>主要功能：</w:t>
      </w:r>
    </w:p>
    <w:p>
      <w:r>
        <w:t>可以直接在可视化的页面上进行选中区域，通过自然语言交互直接进行修改。</w:t>
      </w:r>
    </w:p>
    <w:p>
      <w:r>
        <w:t>来源链接：https://www.thepaper.cn/newsDetail_forward_31033358</w:t>
      </w:r>
    </w:p>
    <w:p>
      <w:r>
        <w:t>------------------------------</w:t>
      </w:r>
    </w:p>
    <w:p>
      <w:pPr>
        <w:pStyle w:val="Heading1"/>
      </w:pPr>
      <w:r>
        <w:t>5. 火山引擎发布HiAgent 2.0企业AI中台，整合Agent DevOps理念提效降门槛</w:t>
      </w:r>
    </w:p>
    <w:p>
      <w:r>
        <w:t>概述：</w:t>
      </w:r>
    </w:p>
    <w:p>
      <w:r>
        <w:t>火山引擎HiAgent2.0作为企业AI中台，通过四大维度升级实现智能体全生命周期管理：提供行业模板降低搭建门槛，融合多模型优化效果，新增运维与开发能力，推出Canvas交互入口。支持从开发到运维的一站式服务，让智能体“越用越聪明”，已在多行业落地实践。</w:t>
      </w:r>
    </w:p>
    <w:p>
      <w:r>
        <w:t>主要功能：</w:t>
      </w:r>
    </w:p>
    <w:p>
      <w:r>
        <w:t>/</w:t>
      </w:r>
    </w:p>
    <w:p>
      <w:r>
        <w:t>来源链接：https://baijiahao.baidu.com/s?id=1835790557394529415&amp;wfr=spider&amp;for=pc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