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BC9" w:rsidRPr="00081DDB" w:rsidRDefault="00677AFC" w:rsidP="00081DDB">
      <w:pPr>
        <w:spacing w:line="360" w:lineRule="auto"/>
        <w:jc w:val="center"/>
        <w:rPr>
          <w:rFonts w:ascii="黑体" w:eastAsia="黑体"/>
          <w:b/>
          <w:bCs/>
          <w:sz w:val="30"/>
          <w:szCs w:val="30"/>
        </w:rPr>
      </w:pPr>
      <w:r w:rsidRPr="00081DDB">
        <w:rPr>
          <w:rFonts w:eastAsia="黑体" w:hint="eastAsia"/>
          <w:b/>
          <w:bCs/>
          <w:sz w:val="30"/>
          <w:szCs w:val="30"/>
        </w:rPr>
        <w:t>各</w:t>
      </w:r>
      <w:r w:rsidR="00081DDB">
        <w:rPr>
          <w:rFonts w:eastAsia="黑体" w:hint="eastAsia"/>
          <w:b/>
          <w:bCs/>
          <w:sz w:val="30"/>
          <w:szCs w:val="30"/>
        </w:rPr>
        <w:t>专业复试</w:t>
      </w:r>
      <w:r w:rsidR="00AE5BC9" w:rsidRPr="00081DDB">
        <w:rPr>
          <w:rFonts w:ascii="黑体" w:eastAsia="黑体" w:hint="eastAsia"/>
          <w:b/>
          <w:bCs/>
          <w:sz w:val="30"/>
          <w:szCs w:val="30"/>
        </w:rPr>
        <w:t>笔试</w:t>
      </w:r>
      <w:r w:rsidR="0099073A" w:rsidRPr="00081DDB">
        <w:rPr>
          <w:rFonts w:eastAsia="黑体" w:hint="eastAsia"/>
          <w:b/>
          <w:bCs/>
          <w:sz w:val="30"/>
          <w:szCs w:val="30"/>
        </w:rPr>
        <w:t>内容</w:t>
      </w:r>
    </w:p>
    <w:tbl>
      <w:tblPr>
        <w:tblW w:w="8429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84"/>
        <w:gridCol w:w="5245"/>
      </w:tblGrid>
      <w:tr w:rsidR="00AE5BC9" w:rsidTr="00AE5BC9">
        <w:trPr>
          <w:trHeight w:val="292"/>
        </w:trPr>
        <w:tc>
          <w:tcPr>
            <w:tcW w:w="3184" w:type="dxa"/>
          </w:tcPr>
          <w:p w:rsidR="00AE5BC9" w:rsidRDefault="00AE5BC9" w:rsidP="004C25AB">
            <w:pPr>
              <w:spacing w:line="360" w:lineRule="auto"/>
              <w:ind w:firstLineChars="300" w:firstLine="720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学  科</w:t>
            </w:r>
          </w:p>
        </w:tc>
        <w:tc>
          <w:tcPr>
            <w:tcW w:w="5245" w:type="dxa"/>
          </w:tcPr>
          <w:p w:rsidR="00AE5BC9" w:rsidRDefault="004C7D05" w:rsidP="004C25AB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笔试内容</w:t>
            </w:r>
          </w:p>
        </w:tc>
      </w:tr>
      <w:tr w:rsidR="00AE5BC9" w:rsidTr="00AE5BC9">
        <w:trPr>
          <w:trHeight w:val="748"/>
        </w:trPr>
        <w:tc>
          <w:tcPr>
            <w:tcW w:w="3184" w:type="dxa"/>
            <w:vAlign w:val="center"/>
          </w:tcPr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机械制造及其自动化</w:t>
            </w:r>
          </w:p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5245" w:type="dxa"/>
            <w:vAlign w:val="center"/>
          </w:tcPr>
          <w:p w:rsidR="00AE5BC9" w:rsidRDefault="004C7D05" w:rsidP="004C25AB">
            <w:pPr>
              <w:spacing w:line="360" w:lineRule="auto"/>
              <w:rPr>
                <w:sz w:val="24"/>
              </w:rPr>
            </w:pPr>
            <w:r w:rsidRPr="004C7D05">
              <w:rPr>
                <w:rFonts w:hint="eastAsia"/>
                <w:sz w:val="24"/>
              </w:rPr>
              <w:t>现代测试技术、现代控制理论、数控机床、制造工艺理论、机械原理、材料力学、互换性与测量技术等</w:t>
            </w:r>
            <w:r w:rsidRPr="004C7D05">
              <w:rPr>
                <w:rFonts w:hint="eastAsia"/>
                <w:sz w:val="24"/>
              </w:rPr>
              <w:t xml:space="preserve"> </w:t>
            </w:r>
            <w:r w:rsidRPr="004C7D05">
              <w:rPr>
                <w:rFonts w:hint="eastAsia"/>
                <w:sz w:val="24"/>
              </w:rPr>
              <w:t>。</w:t>
            </w:r>
          </w:p>
        </w:tc>
      </w:tr>
      <w:tr w:rsidR="00AE5BC9" w:rsidTr="00AE5BC9">
        <w:tc>
          <w:tcPr>
            <w:tcW w:w="3184" w:type="dxa"/>
            <w:vAlign w:val="center"/>
          </w:tcPr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机械电子工程</w:t>
            </w:r>
          </w:p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5245" w:type="dxa"/>
            <w:vAlign w:val="center"/>
          </w:tcPr>
          <w:p w:rsidR="00AE5BC9" w:rsidRDefault="00553C44" w:rsidP="00FA593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本表格后</w:t>
            </w:r>
            <w:r>
              <w:rPr>
                <w:sz w:val="24"/>
              </w:rPr>
              <w:t>附</w:t>
            </w:r>
            <w:r w:rsidR="00FA5932">
              <w:rPr>
                <w:rFonts w:hint="eastAsia"/>
                <w:sz w:val="24"/>
              </w:rPr>
              <w:t>：</w:t>
            </w:r>
            <w:r w:rsidR="00451238">
              <w:rPr>
                <w:rFonts w:hint="eastAsia"/>
                <w:sz w:val="24"/>
              </w:rPr>
              <w:t>专业</w:t>
            </w:r>
            <w:r w:rsidR="00AE5BC9">
              <w:rPr>
                <w:rFonts w:hint="eastAsia"/>
                <w:sz w:val="24"/>
              </w:rPr>
              <w:t>笔试</w:t>
            </w:r>
            <w:r w:rsidR="008D3158">
              <w:rPr>
                <w:rFonts w:hint="eastAsia"/>
                <w:sz w:val="24"/>
              </w:rPr>
              <w:t>命题范围</w:t>
            </w:r>
          </w:p>
        </w:tc>
      </w:tr>
      <w:tr w:rsidR="00AE5BC9" w:rsidTr="00AE5BC9">
        <w:tc>
          <w:tcPr>
            <w:tcW w:w="3184" w:type="dxa"/>
            <w:vAlign w:val="center"/>
          </w:tcPr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机械设计及理论</w:t>
            </w:r>
          </w:p>
          <w:p w:rsidR="00AE5BC9" w:rsidRDefault="00AE5BC9" w:rsidP="00892C3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5245" w:type="dxa"/>
            <w:vAlign w:val="center"/>
          </w:tcPr>
          <w:p w:rsidR="00AE5BC9" w:rsidRDefault="005E7ECD" w:rsidP="004C25AB">
            <w:pPr>
              <w:spacing w:line="360" w:lineRule="auto"/>
              <w:rPr>
                <w:sz w:val="24"/>
              </w:rPr>
            </w:pPr>
            <w:r w:rsidRPr="005E7ECD">
              <w:rPr>
                <w:rFonts w:hint="eastAsia"/>
                <w:sz w:val="24"/>
              </w:rPr>
              <w:t>考察本学科设计相关基础理论与基本素质，包括机械原理、机械设计、设计理论及方法、工程图形表达、专业外语、计算机应用基础</w:t>
            </w:r>
          </w:p>
        </w:tc>
      </w:tr>
      <w:tr w:rsidR="00AE5BC9" w:rsidTr="00AE5BC9">
        <w:tc>
          <w:tcPr>
            <w:tcW w:w="3184" w:type="dxa"/>
            <w:vAlign w:val="center"/>
          </w:tcPr>
          <w:p w:rsidR="00892C39" w:rsidRDefault="00892C39" w:rsidP="00AE5BC9">
            <w:pPr>
              <w:spacing w:line="360" w:lineRule="auto"/>
              <w:jc w:val="left"/>
              <w:rPr>
                <w:sz w:val="24"/>
              </w:rPr>
            </w:pPr>
          </w:p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工业工程</w:t>
            </w:r>
          </w:p>
          <w:p w:rsidR="00AE5BC9" w:rsidRDefault="00AE5BC9" w:rsidP="00AE5BC9">
            <w:pPr>
              <w:spacing w:line="360" w:lineRule="auto"/>
              <w:jc w:val="left"/>
              <w:rPr>
                <w:sz w:val="24"/>
              </w:rPr>
            </w:pPr>
          </w:p>
        </w:tc>
        <w:tc>
          <w:tcPr>
            <w:tcW w:w="5245" w:type="dxa"/>
            <w:vAlign w:val="center"/>
          </w:tcPr>
          <w:p w:rsidR="00AE5BC9" w:rsidRDefault="0097600F" w:rsidP="004C25AB">
            <w:pPr>
              <w:spacing w:line="360" w:lineRule="auto"/>
              <w:rPr>
                <w:sz w:val="24"/>
              </w:rPr>
            </w:pPr>
            <w:r w:rsidRPr="0097600F">
              <w:rPr>
                <w:rFonts w:hint="eastAsia"/>
                <w:sz w:val="24"/>
              </w:rPr>
              <w:t>有关专业综合知识</w:t>
            </w:r>
            <w:r w:rsidRPr="0097600F">
              <w:rPr>
                <w:rFonts w:hint="eastAsia"/>
                <w:sz w:val="24"/>
              </w:rPr>
              <w:t>(</w:t>
            </w:r>
            <w:r w:rsidRPr="0097600F">
              <w:rPr>
                <w:rFonts w:hint="eastAsia"/>
                <w:sz w:val="24"/>
              </w:rPr>
              <w:t>包括：经典和现代工业工程、运筹优化方法、制造业信息化及计算机基础等</w:t>
            </w:r>
            <w:r w:rsidRPr="0097600F">
              <w:rPr>
                <w:rFonts w:hint="eastAsia"/>
                <w:sz w:val="24"/>
              </w:rPr>
              <w:t>)</w:t>
            </w:r>
          </w:p>
        </w:tc>
      </w:tr>
    </w:tbl>
    <w:p w:rsidR="007D41BD" w:rsidRDefault="007D41BD"/>
    <w:p w:rsidR="00210DC4" w:rsidRDefault="00FA5932" w:rsidP="008D3158">
      <w:pPr>
        <w:spacing w:line="300" w:lineRule="auto"/>
        <w:jc w:val="left"/>
        <w:rPr>
          <w:rFonts w:ascii="黑体" w:eastAsia="黑体" w:hAnsi="Arial"/>
          <w:b/>
          <w:sz w:val="28"/>
          <w:szCs w:val="28"/>
        </w:rPr>
      </w:pPr>
      <w:bookmarkStart w:id="0" w:name="_Toc16883"/>
      <w:r>
        <w:rPr>
          <w:rFonts w:ascii="黑体" w:eastAsia="黑体" w:hAnsi="Arial" w:hint="eastAsia"/>
          <w:b/>
          <w:sz w:val="28"/>
          <w:szCs w:val="28"/>
        </w:rPr>
        <w:t>附</w:t>
      </w:r>
      <w:r>
        <w:rPr>
          <w:rFonts w:ascii="黑体" w:eastAsia="黑体" w:hAnsi="Arial"/>
          <w:b/>
          <w:sz w:val="28"/>
          <w:szCs w:val="28"/>
        </w:rPr>
        <w:t>：</w:t>
      </w:r>
    </w:p>
    <w:p w:rsidR="008D3158" w:rsidRPr="008D3158" w:rsidRDefault="008D3158" w:rsidP="008D3158">
      <w:pPr>
        <w:spacing w:line="300" w:lineRule="auto"/>
        <w:jc w:val="left"/>
        <w:rPr>
          <w:rFonts w:ascii="黑体" w:eastAsia="黑体" w:hAnsi="Arial"/>
          <w:b/>
          <w:sz w:val="28"/>
          <w:szCs w:val="28"/>
        </w:rPr>
      </w:pPr>
      <w:r w:rsidRPr="008D3158">
        <w:rPr>
          <w:rFonts w:ascii="黑体" w:eastAsia="黑体" w:hAnsi="Arial" w:hint="eastAsia"/>
          <w:b/>
          <w:sz w:val="28"/>
          <w:szCs w:val="28"/>
        </w:rPr>
        <w:t>机械电子工程专业外校免推</w:t>
      </w:r>
      <w:bookmarkStart w:id="1" w:name="_GoBack"/>
      <w:bookmarkEnd w:id="1"/>
      <w:r w:rsidRPr="008D3158">
        <w:rPr>
          <w:rFonts w:ascii="黑体" w:eastAsia="黑体" w:hAnsi="Arial" w:hint="eastAsia"/>
          <w:b/>
          <w:sz w:val="28"/>
          <w:szCs w:val="28"/>
        </w:rPr>
        <w:t>复试—笔试命题范围</w:t>
      </w:r>
    </w:p>
    <w:p w:rsidR="008D3158" w:rsidRDefault="008D3158" w:rsidP="008D3158">
      <w:pPr>
        <w:spacing w:line="400" w:lineRule="atLeast"/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t>浙江大学机械电子工程专业考研复试的笔试占复试成绩的</w:t>
      </w:r>
      <w:r>
        <w:rPr>
          <w:rFonts w:hint="eastAsia"/>
          <w:sz w:val="24"/>
        </w:rPr>
        <w:t>35%</w:t>
      </w:r>
      <w:r>
        <w:rPr>
          <w:rFonts w:hint="eastAsia"/>
          <w:sz w:val="24"/>
        </w:rPr>
        <w:t>，共计</w:t>
      </w:r>
      <w:r>
        <w:rPr>
          <w:rFonts w:hint="eastAsia"/>
          <w:sz w:val="24"/>
        </w:rPr>
        <w:t>36</w:t>
      </w:r>
      <w:r>
        <w:rPr>
          <w:rFonts w:hint="eastAsia"/>
          <w:sz w:val="24"/>
        </w:rPr>
        <w:t>道单项选择题，每题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分，答错不倒扣。笔试时间为</w:t>
      </w:r>
      <w:r>
        <w:rPr>
          <w:rFonts w:hint="eastAsia"/>
          <w:sz w:val="24"/>
        </w:rPr>
        <w:t>90</w:t>
      </w:r>
      <w:r>
        <w:rPr>
          <w:rFonts w:hint="eastAsia"/>
          <w:sz w:val="24"/>
        </w:rPr>
        <w:t>分钟。试题包括：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力学类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题：理论力学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题、材料力学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题、工程流体力学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题；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机械类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题：机械原理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题、机械零件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题；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电路类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题：电路原理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题、模拟电子电路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题、数字电子电路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题；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题：控制工程基础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题；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传感检测类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题：传感检测技术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题；</w:t>
      </w:r>
    </w:p>
    <w:p w:rsidR="008D3158" w:rsidRDefault="008D3158" w:rsidP="008D3158">
      <w:pPr>
        <w:pStyle w:val="ListParagraph"/>
        <w:numPr>
          <w:ilvl w:val="0"/>
          <w:numId w:val="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微机类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题：微机原理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题（</w:t>
      </w:r>
      <w:r>
        <w:rPr>
          <w:rFonts w:hint="eastAsia"/>
          <w:sz w:val="24"/>
          <w:szCs w:val="24"/>
        </w:rPr>
        <w:t>8051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8086</w:t>
      </w:r>
      <w:r>
        <w:rPr>
          <w:rFonts w:hint="eastAsia"/>
          <w:sz w:val="24"/>
          <w:szCs w:val="24"/>
        </w:rPr>
        <w:t>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题，只计得分高的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题）、微机接口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题。</w:t>
      </w:r>
    </w:p>
    <w:p w:rsidR="008D3158" w:rsidRDefault="008D3158" w:rsidP="008D3158">
      <w:pPr>
        <w:spacing w:line="400" w:lineRule="atLeast"/>
        <w:rPr>
          <w:rFonts w:hint="eastAsia"/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r>
        <w:rPr>
          <w:rFonts w:ascii="黑体" w:eastAsia="黑体" w:hAnsi="Arial" w:hint="eastAsia"/>
          <w:b/>
          <w:sz w:val="44"/>
          <w:szCs w:val="44"/>
        </w:rPr>
        <w:t>理论力学</w:t>
      </w:r>
      <w:bookmarkEnd w:id="0"/>
      <w:r>
        <w:rPr>
          <w:rFonts w:ascii="黑体" w:eastAsia="黑体" w:hAnsi="Arial" w:hint="eastAsia"/>
          <w:b/>
          <w:sz w:val="44"/>
          <w:szCs w:val="44"/>
        </w:rPr>
        <w:t>复习大纲（2题）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刚体的约束与受力分析：平面力系的静定与静不定、平面桁架的内力、空间力系的简化、主矢与主矩、力系平衡、摩擦角、自锁、滚动摩阻等。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运动学分析方法：速度与加速度的矢量表示与合成定理、牵连运动、科氏加</w:t>
      </w:r>
      <w:r>
        <w:rPr>
          <w:rFonts w:hint="eastAsia"/>
          <w:sz w:val="24"/>
          <w:szCs w:val="24"/>
        </w:rPr>
        <w:lastRenderedPageBreak/>
        <w:t>速度、速度瞬心法等。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动量与动量矩定理：质心运动定理、相对质心的动量矩定理、平面运动微分方程等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动能定理与应用：功率方程、势能等。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达朗伯原理与惯性力系的简化。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虚位移原理：自由度和广义坐标、虚位移、虚功等。</w:t>
      </w:r>
    </w:p>
    <w:p w:rsidR="008D3158" w:rsidRDefault="008D3158" w:rsidP="008D3158">
      <w:pPr>
        <w:pStyle w:val="ListParagraph"/>
        <w:numPr>
          <w:ilvl w:val="0"/>
          <w:numId w:val="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动力学普遍方程与拉格朗日方程及其积分。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2" w:name="_Toc2157"/>
      <w:r>
        <w:rPr>
          <w:rFonts w:ascii="黑体" w:eastAsia="黑体" w:hAnsi="Arial" w:hint="eastAsia"/>
          <w:b/>
          <w:sz w:val="44"/>
          <w:szCs w:val="44"/>
        </w:rPr>
        <w:t>材料力学复习大纲（2题）</w:t>
      </w:r>
      <w:bookmarkEnd w:id="2"/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bookmarkStart w:id="3" w:name="_Toc1554"/>
      <w:r>
        <w:rPr>
          <w:rFonts w:hint="eastAsia"/>
          <w:sz w:val="24"/>
          <w:szCs w:val="24"/>
        </w:rPr>
        <w:t>拉压杆的应力应变与强度分析：轴力图与应力、线应变和泊松比、胡克定律、应变能、应力集中、材料的力学性能、强度条件、拉压杆的超静定问题等。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剪切件与扭转件的应力应变与强度分析：剪切件的变形特征、扭矩与扭矩图、切应变与剪切胡克定律、切应力互等定律与强度条件、扭转超静定问题及非圆截面杆的扭转、截面的静矩、惯性矩、惯性积及平行轴公式、转轴公式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弯曲件的应力应变与强度分析：剪力与弯矩方程、剪力与弯矩图、平面刚架与曲杆的内力图、弯曲正应力计算公式与强度条件、弯曲切应力计算公式与强度条件、弯曲变形的特征、挠度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转角曲线近似微分方程、梁的变形与刚度条件、梁的弯曲应变能、组合截面梁及超静定问题等。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强度理论：应力及应变分析法、主应力求解公式、主应变与广义胡克定律、空间应力状态、体积应变、应变能密度、四个基本强度理论、相当应力、各种强度理论的适用范围等。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组合变形：两个相互垂直平面弯曲的组合应力与挠度计算、拉压与扭转、扭转与弯曲的组合应力与挠度计算等。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压杆稳定：柔度、临界应力总图、欧拉公式与稳定性条件、不同边界条件压杆的临界压力等。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能量方法：应变能与余能的计算、卡氏第一、第二定理、虚位移原理及单位力法、用能量方法解超静定问题等。</w:t>
      </w:r>
    </w:p>
    <w:p w:rsidR="008D3158" w:rsidRDefault="008D3158" w:rsidP="008D3158">
      <w:pPr>
        <w:pStyle w:val="ListParagraph"/>
        <w:numPr>
          <w:ilvl w:val="0"/>
          <w:numId w:val="3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动荷载与交变应力：动载荷与动应力、动静法求解动应力、动荷系数、冲击动应力计算、疲劳极限等。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r>
        <w:rPr>
          <w:rFonts w:ascii="黑体" w:eastAsia="黑体" w:hAnsi="Arial" w:hint="eastAsia"/>
          <w:b/>
          <w:sz w:val="44"/>
          <w:szCs w:val="44"/>
        </w:rPr>
        <w:t>工程流体力学复习大纲（2题）</w:t>
      </w:r>
      <w:bookmarkEnd w:id="3"/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流体静力学：连续介质的特性、压缩性和膨胀性、粘度、流体平衡的微分方程、静压强、流体相对平衡、流体对壁面的作用力等。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流体运动学：连续性方程、实际流体的运动微分方程式（</w:t>
      </w:r>
      <w:r>
        <w:rPr>
          <w:rFonts w:hint="eastAsia"/>
          <w:sz w:val="24"/>
          <w:szCs w:val="24"/>
        </w:rPr>
        <w:t>N-S</w:t>
      </w:r>
      <w:r>
        <w:rPr>
          <w:rFonts w:hint="eastAsia"/>
          <w:sz w:val="24"/>
          <w:szCs w:val="24"/>
        </w:rPr>
        <w:t>方程）等。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流体动力学：伯努利方程、动量方程等。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相似原理和量纲分析。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管中流动：层流、湍流的概念及其判据、流道中的沿程损失、层流运动规律、圆管中的湍流、管路计算等。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孔口出流：薄壁、厚壁孔口出流、气穴现象等。</w:t>
      </w:r>
    </w:p>
    <w:p w:rsidR="008D3158" w:rsidRDefault="008D3158" w:rsidP="008D3158">
      <w:pPr>
        <w:pStyle w:val="ListParagraph"/>
        <w:numPr>
          <w:ilvl w:val="0"/>
          <w:numId w:val="4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缝隙流动：平行平面缝隙、环形缝隙、平行园盘缝隙、倾斜平面缝隙的沿程损失等。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4" w:name="_Toc22422"/>
      <w:r>
        <w:rPr>
          <w:rFonts w:ascii="黑体" w:eastAsia="黑体" w:hAnsi="Arial" w:hint="eastAsia"/>
          <w:b/>
          <w:sz w:val="44"/>
          <w:szCs w:val="44"/>
        </w:rPr>
        <w:t>机械原理复习大纲（3题）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平面机构的结构分析：机构运动简图的绘制、自由度计算、高副低代与拆杆组方法等。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平面机构的运动分析：三心定理、速度瞬心的确定、相对运动图解法分析速度与加速度等。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平面机构的力分析：反力分析、效率计算与自锁条件等。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平面四杆机构：曲柄条件、极限位置、急回特性、最大压力角与死点等运动学特征、刚体导引方法、几何设计方法、行程速比系数给定方法等。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盘形凸轮机构：从动件运动分析、轮廓曲线设计、基圆半径、压力角、偏距设计等。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齿轮与复合轮系：齿轮啮合基本定律、渐开线齿廓特点、渐开线圆柱齿轮的主要参数、几何计算公式、正确啮合条件、连续传动条件、圆锥齿轮与蜗轮蜗杆机构的关键参数计算、轮系分类、速比计算、行星轮系设计、少齿差传动轮系设计等。</w:t>
      </w:r>
    </w:p>
    <w:p w:rsidR="008D3158" w:rsidRDefault="008D3158" w:rsidP="008D3158">
      <w:pPr>
        <w:pStyle w:val="ListParagraph"/>
        <w:numPr>
          <w:ilvl w:val="0"/>
          <w:numId w:val="8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机构动力学：机械的平衡、机械速度波动调节、飞轮、机械系统运动方案设计等。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5" w:name="_Toc10843"/>
      <w:r>
        <w:rPr>
          <w:rFonts w:ascii="黑体" w:eastAsia="黑体" w:hAnsi="Arial" w:hint="eastAsia"/>
          <w:b/>
          <w:sz w:val="44"/>
          <w:szCs w:val="44"/>
        </w:rPr>
        <w:t>机械</w:t>
      </w:r>
      <w:bookmarkEnd w:id="5"/>
      <w:r>
        <w:rPr>
          <w:rFonts w:ascii="黑体" w:eastAsia="黑体" w:hAnsi="Arial" w:hint="eastAsia"/>
          <w:b/>
          <w:sz w:val="44"/>
          <w:szCs w:val="44"/>
        </w:rPr>
        <w:t>零件复习大纲（3题）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机械零件设计准则：零件失效形式与设计准则、疲劳强度、常用材料、机件结构设计等。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螺旋传动：螺旋传动的类型、滑动螺旋传动设计、摩擦状态、润滑油粘度表征等。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齿轮传动：齿轮失效形式与设计准则、直齿圆柱齿轮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斜齿圆柱齿轮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直齿圆锥齿轮传动的受力分析与设计、齿轮的结构设计与参数选择、材料与热处理、</w:t>
      </w:r>
      <w:r>
        <w:rPr>
          <w:rFonts w:hint="eastAsia"/>
          <w:sz w:val="24"/>
          <w:szCs w:val="24"/>
        </w:rPr>
        <w:lastRenderedPageBreak/>
        <w:t>润滑等。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蜗杆传动：正确啮合条件、蜗杆传动的受力与运动分析、圆柱蜗杆的失效形式与接触强度、热平衡计算、蜗杆与蜗轮的结构设计与参数选择等。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链传动与带传动：链传动的多边形效应、链传动设计计算与参数选择；链轮结构设计、带传动的类型、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带传动的受力与应力分析、带传动的弹性滑动和打滑、带传动的失效形式与设计准则等。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机械连接：螺纹联接的结构类型与基本参数、螺纹联接的预紧和防松方法、强度计算、平键的类型与强度、耐磨性；花键的类型与设计准则、铆接、焊接、黏接与过盈联接等。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轴和轴系：轴的类型与材料、轴系的结构、轴的强度与刚度、滚动轴承和滑动轴承、流体动压润滑原理、动压润滑条件、滑动轴承的结构型式、轴瓦和轴承衬材料、滚动轴承的类型与尺寸参数、失效形式、联轴器、离合器、制动器等。</w:t>
      </w:r>
    </w:p>
    <w:p w:rsidR="008D3158" w:rsidRDefault="008D3158" w:rsidP="008D3158">
      <w:pPr>
        <w:pStyle w:val="ListParagraph"/>
        <w:numPr>
          <w:ilvl w:val="0"/>
          <w:numId w:val="9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机械辅件：弹簧的类型与材料、圆柱螺旋压缩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拉伸弹簧的强度和刚度、机座和箱体的截面形状与肋板布置、导轨的类型等。</w:t>
      </w:r>
    </w:p>
    <w:p w:rsidR="008D3158" w:rsidRDefault="008D3158" w:rsidP="008D3158">
      <w:pPr>
        <w:spacing w:line="400" w:lineRule="atLeast"/>
        <w:rPr>
          <w:rFonts w:hint="eastAsia"/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r>
        <w:rPr>
          <w:rFonts w:ascii="黑体" w:eastAsia="黑体" w:hAnsi="Arial" w:hint="eastAsia"/>
          <w:b/>
          <w:sz w:val="44"/>
          <w:szCs w:val="44"/>
        </w:rPr>
        <w:t>电路原理复习大纲（2题）</w:t>
      </w:r>
      <w:bookmarkEnd w:id="4"/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流电路：直流电路模型与参考方向、基尔霍夫电流定律、基尔霍夫电压定律、自然等位点与等效、无源有源网络等效变换、网络图论、支路电流法、回路电流法、网孔电流法、叠加定理、线性电路的齐次性、戴维南定理、诺顿定理、特勒根定理等。</w:t>
      </w:r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运算放大器电路：理想运放输入端虚断和虚短、利用运放搭建比例放大器、求和器、微分器、积分器、负阻抗变换器等功能模块等。</w:t>
      </w:r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动态电路的过渡过程：一阶电路的瞬态分析、三要素法、奇异电路瞬态过程的分析计算、阶跃响应与冲激响应、二阶电路过渡过程分析等。</w:t>
      </w:r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正弦交流电路：相量表示与相量图、基尔霍夫定律相量形式与正弦交流电路计算、有功功率、无功功率、视在功率、复数功率、提高功率因数的方法、利用回路电流法、节点电压法、线性叠加定理、戴维南和诺顿定理，特勒跟定理等求解复杂交流电路等。</w:t>
      </w:r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直流非线性电路：非线性电阻元件的伏安特性、非线性电感元件的韦安特性、非线性电容元件的库伏特性、辅助特性曲线法；曲线相交法；解析计算法、小信号分析法、动态电阻（电导）、动态电容和动态电感等。</w:t>
      </w:r>
    </w:p>
    <w:p w:rsidR="008D3158" w:rsidRDefault="008D3158" w:rsidP="008D3158">
      <w:pPr>
        <w:pStyle w:val="ListParagraph"/>
        <w:numPr>
          <w:ilvl w:val="0"/>
          <w:numId w:val="5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非正弦周期信号激励下的线性电路：周期信号的傅里叶级数分解、电路频率特性分析、信号频谱分析、基于串并联谐振电路的信号处理方法、品质因数、</w:t>
      </w:r>
      <w:r>
        <w:rPr>
          <w:rFonts w:hint="eastAsia"/>
          <w:sz w:val="24"/>
          <w:szCs w:val="24"/>
        </w:rPr>
        <w:lastRenderedPageBreak/>
        <w:t>互感电路分析、三相交流电路、三相电路中的高次谐波分析等。</w:t>
      </w:r>
    </w:p>
    <w:p w:rsidR="008D3158" w:rsidRDefault="008D3158" w:rsidP="008D3158">
      <w:pPr>
        <w:spacing w:line="400" w:lineRule="atLeast"/>
        <w:rPr>
          <w:rFonts w:hint="eastAsia"/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6" w:name="_Toc2716"/>
      <w:r>
        <w:rPr>
          <w:rFonts w:ascii="黑体" w:eastAsia="黑体" w:hAnsi="Arial" w:hint="eastAsia"/>
          <w:b/>
          <w:sz w:val="44"/>
          <w:szCs w:val="44"/>
        </w:rPr>
        <w:t>模拟电子电路</w:t>
      </w:r>
      <w:bookmarkEnd w:id="6"/>
      <w:r>
        <w:rPr>
          <w:rFonts w:ascii="黑体" w:eastAsia="黑体" w:hAnsi="Arial" w:hint="eastAsia"/>
          <w:b/>
          <w:sz w:val="44"/>
          <w:szCs w:val="44"/>
        </w:rPr>
        <w:t>复习大纲（2题）</w:t>
      </w:r>
    </w:p>
    <w:p w:rsidR="008D3158" w:rsidRDefault="008D3158" w:rsidP="008D3158">
      <w:pPr>
        <w:pStyle w:val="ListParagraph"/>
        <w:numPr>
          <w:ilvl w:val="0"/>
          <w:numId w:val="6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半导体元件：二极管、三极管的特性和线性化等效电路模型、场效应管的外在特性和外加偏置电压电路等。</w:t>
      </w:r>
    </w:p>
    <w:p w:rsidR="008D3158" w:rsidRDefault="008D3158" w:rsidP="008D3158">
      <w:pPr>
        <w:pStyle w:val="ListParagraph"/>
        <w:numPr>
          <w:ilvl w:val="0"/>
          <w:numId w:val="6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基本放大电路：交直流共存的放大电路静态分析方法、增益（放大倍数）、输入输出电阻、通频带、最大不失真输出幅度等动态性能指标的分析计算、三种基本组态放大电路等。</w:t>
      </w:r>
    </w:p>
    <w:p w:rsidR="008D3158" w:rsidRDefault="008D3158" w:rsidP="008D3158">
      <w:pPr>
        <w:pStyle w:val="ListParagraph"/>
        <w:numPr>
          <w:ilvl w:val="0"/>
          <w:numId w:val="6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运算放大电路：运放内部采用电流源作为偏置电路和有源负载的特点、差分放大电路、共模抑制比、能力等。</w:t>
      </w:r>
    </w:p>
    <w:p w:rsidR="008D3158" w:rsidRDefault="008D3158" w:rsidP="008D3158">
      <w:pPr>
        <w:pStyle w:val="ListParagraph"/>
        <w:numPr>
          <w:ilvl w:val="0"/>
          <w:numId w:val="6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负反馈放大电路：利用瞬时极性法判定电压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电流串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并联负反馈、闭环增益、环路增益、反馈深度等反馈性能指标的计算、负反馈对输入输出电阻的影响、运放和分立元件负反馈电路分析、放大电路的频率响应与稳定性分析等。</w:t>
      </w:r>
    </w:p>
    <w:p w:rsidR="008D3158" w:rsidRDefault="008D3158" w:rsidP="008D3158">
      <w:pPr>
        <w:pStyle w:val="ListParagraph"/>
        <w:numPr>
          <w:ilvl w:val="0"/>
          <w:numId w:val="6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典型模拟电路：正弦波发生电路、功率变换电路、整流、滤波和稳压电路、函数信号发生电路等。</w:t>
      </w:r>
    </w:p>
    <w:p w:rsidR="008D3158" w:rsidRDefault="008D3158" w:rsidP="008D3158">
      <w:pPr>
        <w:spacing w:line="400" w:lineRule="atLeast"/>
        <w:rPr>
          <w:rFonts w:hint="eastAsia"/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 w:hint="eastAsia"/>
          <w:b/>
          <w:sz w:val="44"/>
          <w:szCs w:val="44"/>
        </w:rPr>
      </w:pPr>
      <w:bookmarkStart w:id="7" w:name="_Toc9735"/>
      <w:r>
        <w:rPr>
          <w:rFonts w:ascii="黑体" w:eastAsia="黑体" w:hAnsi="Arial" w:hint="eastAsia"/>
          <w:b/>
          <w:sz w:val="44"/>
          <w:szCs w:val="44"/>
        </w:rPr>
        <w:t>数字电子电路复习大纲（2题）</w:t>
      </w:r>
      <w:bookmarkEnd w:id="7"/>
    </w:p>
    <w:p w:rsidR="008D3158" w:rsidRPr="006D1FE5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6D1FE5">
        <w:rPr>
          <w:rFonts w:hint="eastAsia"/>
          <w:sz w:val="24"/>
          <w:szCs w:val="24"/>
        </w:rPr>
        <w:t>逻辑门电路：数制与码制、基本逻辑门电路</w:t>
      </w:r>
      <w:bookmarkStart w:id="8" w:name="_Toc29887"/>
      <w:r w:rsidRPr="006D1FE5">
        <w:rPr>
          <w:rFonts w:hint="eastAsia"/>
          <w:sz w:val="24"/>
          <w:szCs w:val="24"/>
        </w:rPr>
        <w:t>、</w:t>
      </w:r>
      <w:r w:rsidRPr="006D1FE5">
        <w:rPr>
          <w:rFonts w:hint="eastAsia"/>
          <w:sz w:val="24"/>
          <w:szCs w:val="24"/>
        </w:rPr>
        <w:t>TTL</w:t>
      </w:r>
      <w:r>
        <w:rPr>
          <w:rFonts w:hint="eastAsia"/>
          <w:sz w:val="24"/>
          <w:szCs w:val="24"/>
        </w:rPr>
        <w:t>和</w:t>
      </w:r>
      <w:r w:rsidRPr="006D1FE5">
        <w:rPr>
          <w:rFonts w:hint="eastAsia"/>
          <w:sz w:val="24"/>
          <w:szCs w:val="24"/>
        </w:rPr>
        <w:t>CMOS</w:t>
      </w:r>
      <w:r w:rsidRPr="006D1FE5">
        <w:rPr>
          <w:rFonts w:hint="eastAsia"/>
          <w:sz w:val="24"/>
          <w:szCs w:val="24"/>
        </w:rPr>
        <w:t>系列集成逻辑门电路等。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基本逻辑电路：逻辑电路的代数法化简、卡诺图化简、</w:t>
      </w:r>
      <w:r>
        <w:rPr>
          <w:rFonts w:hint="eastAsia"/>
          <w:sz w:val="24"/>
          <w:szCs w:val="24"/>
        </w:rPr>
        <w:t>VHDL</w:t>
      </w:r>
      <w:r>
        <w:rPr>
          <w:rFonts w:hint="eastAsia"/>
          <w:sz w:val="24"/>
          <w:szCs w:val="24"/>
        </w:rPr>
        <w:t>描述、编码器、译码器、加法器、数据选择器、奇偶校验器等基本逻辑电路。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集成组合逻辑电路：中规模编码器和译码器的应用、中规模集成二进制加法器</w:t>
      </w:r>
      <w:r>
        <w:rPr>
          <w:rFonts w:hint="eastAsia"/>
          <w:sz w:val="24"/>
          <w:szCs w:val="24"/>
        </w:rPr>
        <w:t>74HC283</w:t>
      </w:r>
      <w:r>
        <w:rPr>
          <w:rFonts w:hint="eastAsia"/>
          <w:sz w:val="24"/>
          <w:szCs w:val="24"/>
        </w:rPr>
        <w:t>、中规模集成数据选择器和数据分配器等。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触发器与基本时序逻辑电路：</w:t>
      </w:r>
      <w:r>
        <w:rPr>
          <w:rFonts w:hint="eastAsia"/>
          <w:sz w:val="24"/>
          <w:szCs w:val="24"/>
        </w:rPr>
        <w:t>RS</w:t>
      </w:r>
      <w:r>
        <w:rPr>
          <w:rFonts w:hint="eastAsia"/>
          <w:sz w:val="24"/>
          <w:szCs w:val="24"/>
        </w:rPr>
        <w:t>触发器、电平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边沿触发器、基本时序逻辑电路等。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中规模集成时序逻辑电路：数码寄存器、中规模移位寄存器、中规模集成计数器等。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大规模数字集成电路：随机存取存储器</w:t>
      </w:r>
      <w:r>
        <w:rPr>
          <w:rFonts w:hint="eastAsia"/>
          <w:sz w:val="24"/>
          <w:szCs w:val="24"/>
        </w:rPr>
        <w:t>RAM</w:t>
      </w:r>
      <w:r>
        <w:rPr>
          <w:rFonts w:hint="eastAsia"/>
          <w:sz w:val="24"/>
          <w:szCs w:val="24"/>
        </w:rPr>
        <w:t>、只读存取器</w:t>
      </w:r>
      <w:r>
        <w:rPr>
          <w:rFonts w:hint="eastAsia"/>
          <w:sz w:val="24"/>
          <w:szCs w:val="24"/>
        </w:rPr>
        <w:t>ROM</w:t>
      </w:r>
      <w:r>
        <w:rPr>
          <w:rFonts w:hint="eastAsia"/>
          <w:sz w:val="24"/>
          <w:szCs w:val="24"/>
        </w:rPr>
        <w:t>等。</w:t>
      </w:r>
    </w:p>
    <w:p w:rsidR="008D3158" w:rsidRDefault="008D3158" w:rsidP="008D3158">
      <w:pPr>
        <w:pStyle w:val="ListParagraph"/>
        <w:numPr>
          <w:ilvl w:val="0"/>
          <w:numId w:val="7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电子电路综合与应用：非正弦波发生器</w:t>
      </w:r>
      <w:r>
        <w:rPr>
          <w:rFonts w:hint="eastAsia"/>
          <w:sz w:val="24"/>
          <w:szCs w:val="24"/>
        </w:rPr>
        <w:t>555</w:t>
      </w:r>
      <w:r>
        <w:rPr>
          <w:rFonts w:hint="eastAsia"/>
          <w:sz w:val="24"/>
          <w:szCs w:val="24"/>
        </w:rPr>
        <w:t>电路、数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模转换电路、模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数转换电路、电压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频率转换电路等。</w:t>
      </w:r>
    </w:p>
    <w:p w:rsidR="008D3158" w:rsidRPr="006D1FE5" w:rsidRDefault="008D3158" w:rsidP="008D3158">
      <w:pPr>
        <w:pStyle w:val="ListParagraph"/>
        <w:spacing w:line="400" w:lineRule="atLeast"/>
        <w:ind w:firstLineChars="0" w:firstLine="0"/>
        <w:rPr>
          <w:rFonts w:hint="eastAsia"/>
          <w:sz w:val="24"/>
          <w:szCs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9" w:name="_Toc22059"/>
      <w:bookmarkEnd w:id="8"/>
      <w:r>
        <w:rPr>
          <w:rFonts w:ascii="黑体" w:eastAsia="黑体" w:hAnsi="Arial" w:hint="eastAsia"/>
          <w:b/>
          <w:sz w:val="44"/>
          <w:szCs w:val="44"/>
        </w:rPr>
        <w:t>控制工程基础</w:t>
      </w:r>
      <w:bookmarkEnd w:id="9"/>
      <w:r>
        <w:rPr>
          <w:rFonts w:ascii="黑体" w:eastAsia="黑体" w:hAnsi="Arial" w:hint="eastAsia"/>
          <w:b/>
          <w:sz w:val="44"/>
          <w:szCs w:val="44"/>
        </w:rPr>
        <w:t>复习大纲（6题）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自动控制系统的组成与工作原理：开环控制与闭环控制、反馈控制的基本组</w:t>
      </w:r>
      <w:r>
        <w:rPr>
          <w:rFonts w:hint="eastAsia"/>
          <w:sz w:val="24"/>
          <w:szCs w:val="24"/>
        </w:rPr>
        <w:lastRenderedPageBreak/>
        <w:t>成、对控制系统的基本要求等。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动态数学模型：质量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弹簧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阻尼系统、电路网络、电动机等基本环节的数学模型、拉氏变换及其性质、比例环节、一阶惯性环节、微分环节、积分环节、二阶振荡环节等典型环节的传递函数、系统函数方块图及其简化等。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时域瞬态响应分析：阶跃函数、斜坡函数、加速度函数、脉冲函数、加速度函数等典型输入信号、一阶和二阶系统的瞬态响应、时序指标（上升时间、峰值时间、最大超调量、调整时间）等。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频域特性：上述典型环节的乃氏图、伯德图、由频率特性曲线求系统传递函数、由单位脉冲响应求系统的频率特性、开环剪切频率、相位裕量、幅值裕量、闭环截止频率等系统的频域指标。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稳定性分析：控制系统稳定性的基本概念、系统稳定的充要条件、代数稳定性判据、奈奎斯特稳定性判据等。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误差分析：稳态误差的概念、输入引起的误差、干扰引起的误差、减小误差的途径等。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控制系统的校正：超前校正、滞后校正、滞后</w:t>
      </w:r>
      <w:r>
        <w:rPr>
          <w:rFonts w:hint="eastAsia"/>
          <w:sz w:val="24"/>
          <w:szCs w:val="24"/>
        </w:rPr>
        <w:t>-</w:t>
      </w:r>
      <w:r>
        <w:rPr>
          <w:rFonts w:hint="eastAsia"/>
          <w:sz w:val="24"/>
          <w:szCs w:val="24"/>
        </w:rPr>
        <w:t>超前校正、</w:t>
      </w:r>
      <w:r>
        <w:rPr>
          <w:rFonts w:hint="eastAsia"/>
          <w:sz w:val="24"/>
          <w:szCs w:val="24"/>
        </w:rPr>
        <w:t>PID</w:t>
      </w:r>
      <w:r>
        <w:rPr>
          <w:rFonts w:hint="eastAsia"/>
          <w:sz w:val="24"/>
          <w:szCs w:val="24"/>
        </w:rPr>
        <w:t>调节器、反馈校正等。</w:t>
      </w:r>
    </w:p>
    <w:p w:rsidR="008D3158" w:rsidRDefault="008D3158" w:rsidP="008D3158">
      <w:pPr>
        <w:pStyle w:val="ListParagraph"/>
        <w:numPr>
          <w:ilvl w:val="0"/>
          <w:numId w:val="10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根轨迹法：根轨迹与根轨迹方程、绘制根轨迹的基本法则、系统闭环零极点的分布与性能指标等。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r>
        <w:rPr>
          <w:rFonts w:ascii="黑体" w:eastAsia="黑体" w:hAnsi="Arial" w:hint="eastAsia"/>
          <w:b/>
          <w:sz w:val="44"/>
          <w:szCs w:val="44"/>
        </w:rPr>
        <w:t>传感与检测技术复习大纲（6题）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电阻应变式传感器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应变片的静</w:t>
      </w:r>
      <w:r w:rsidRPr="004E53F5">
        <w:rPr>
          <w:rFonts w:hint="eastAsia"/>
          <w:sz w:val="24"/>
          <w:szCs w:val="24"/>
        </w:rPr>
        <w:t>、动态特性、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应变片的温度效应和补偿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应变片式传感器的种类</w:t>
      </w:r>
      <w:r>
        <w:rPr>
          <w:rFonts w:hint="eastAsia"/>
          <w:sz w:val="24"/>
          <w:szCs w:val="24"/>
        </w:rPr>
        <w:t>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电容式传感器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工作原理及类型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主要性能及特点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压电式传感器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压电效应</w:t>
      </w:r>
      <w:r>
        <w:rPr>
          <w:rFonts w:hint="eastAsia"/>
          <w:sz w:val="24"/>
          <w:szCs w:val="24"/>
        </w:rPr>
        <w:t>与</w:t>
      </w:r>
      <w:r w:rsidRPr="00132ECE">
        <w:rPr>
          <w:rFonts w:hint="eastAsia"/>
          <w:sz w:val="24"/>
          <w:szCs w:val="24"/>
        </w:rPr>
        <w:t>压电晶体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电感式传感器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自感式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差动变压器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电涡流式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压磁式</w:t>
      </w:r>
      <w:r>
        <w:rPr>
          <w:rFonts w:hint="eastAsia"/>
          <w:sz w:val="24"/>
          <w:szCs w:val="24"/>
        </w:rPr>
        <w:t>的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磁电式传感器</w:t>
      </w:r>
      <w:r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磁电感应式</w:t>
      </w:r>
      <w:r>
        <w:rPr>
          <w:rFonts w:hint="eastAsia"/>
          <w:sz w:val="24"/>
          <w:szCs w:val="24"/>
        </w:rPr>
        <w:t>、霍尔式的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热电式传感器</w:t>
      </w:r>
      <w:r w:rsidRPr="004E53F5">
        <w:rPr>
          <w:rFonts w:hint="eastAsia"/>
          <w:sz w:val="24"/>
          <w:szCs w:val="24"/>
        </w:rPr>
        <w:t>：</w:t>
      </w:r>
      <w:r w:rsidRPr="004E53F5">
        <w:rPr>
          <w:rFonts w:hint="eastAsia"/>
          <w:sz w:val="24"/>
          <w:szCs w:val="24"/>
        </w:rPr>
        <w:t> </w:t>
      </w:r>
      <w:r w:rsidRPr="00132ECE">
        <w:rPr>
          <w:rFonts w:hint="eastAsia"/>
          <w:sz w:val="24"/>
          <w:szCs w:val="24"/>
        </w:rPr>
        <w:t>热电偶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热电阻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热敏电阻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集成</w:t>
      </w:r>
      <w:r>
        <w:rPr>
          <w:rFonts w:hint="eastAsia"/>
          <w:sz w:val="24"/>
          <w:szCs w:val="24"/>
        </w:rPr>
        <w:t>式</w:t>
      </w:r>
      <w:r w:rsidRPr="00132ECE">
        <w:rPr>
          <w:rFonts w:hint="eastAsia"/>
          <w:sz w:val="24"/>
          <w:szCs w:val="24"/>
        </w:rPr>
        <w:t>温度传感器</w:t>
      </w:r>
      <w:r>
        <w:rPr>
          <w:rFonts w:hint="eastAsia"/>
          <w:sz w:val="24"/>
          <w:szCs w:val="24"/>
        </w:rPr>
        <w:t>的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光电式传感器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光电效应</w:t>
      </w:r>
      <w:r w:rsidRPr="004E53F5">
        <w:rPr>
          <w:rFonts w:hint="eastAsia"/>
          <w:sz w:val="24"/>
          <w:szCs w:val="24"/>
        </w:rPr>
        <w:t>与</w:t>
      </w:r>
      <w:r w:rsidRPr="00132ECE">
        <w:rPr>
          <w:rFonts w:hint="eastAsia"/>
          <w:sz w:val="24"/>
          <w:szCs w:val="24"/>
        </w:rPr>
        <w:t>光电器件</w:t>
      </w:r>
      <w:r w:rsidRPr="004E53F5"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光源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CCD</w:t>
      </w:r>
      <w:r w:rsidRPr="00132ECE">
        <w:rPr>
          <w:rFonts w:hint="eastAsia"/>
          <w:sz w:val="24"/>
          <w:szCs w:val="24"/>
        </w:rPr>
        <w:t>传感器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光栅传感器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光纤传感器</w:t>
      </w:r>
      <w:r>
        <w:rPr>
          <w:rFonts w:hint="eastAsia"/>
          <w:sz w:val="24"/>
          <w:szCs w:val="24"/>
        </w:rPr>
        <w:t>的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Pr="00132ECE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 w:rsidRPr="00132ECE">
        <w:rPr>
          <w:rFonts w:hint="eastAsia"/>
          <w:sz w:val="24"/>
          <w:szCs w:val="24"/>
        </w:rPr>
        <w:t>波传感器</w:t>
      </w:r>
      <w:r w:rsidRPr="004E53F5">
        <w:rPr>
          <w:rFonts w:hint="eastAsia"/>
          <w:sz w:val="24"/>
          <w:szCs w:val="24"/>
        </w:rPr>
        <w:t>：</w:t>
      </w:r>
      <w:r w:rsidRPr="00132ECE">
        <w:rPr>
          <w:rFonts w:hint="eastAsia"/>
          <w:sz w:val="24"/>
          <w:szCs w:val="24"/>
        </w:rPr>
        <w:t>声传感器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声表面波传感器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超声波传感器</w:t>
      </w:r>
      <w:r>
        <w:rPr>
          <w:rFonts w:hint="eastAsia"/>
          <w:sz w:val="24"/>
          <w:szCs w:val="24"/>
        </w:rPr>
        <w:t>、</w:t>
      </w:r>
      <w:r w:rsidRPr="00132ECE">
        <w:rPr>
          <w:rFonts w:hint="eastAsia"/>
          <w:sz w:val="24"/>
          <w:szCs w:val="24"/>
        </w:rPr>
        <w:t>微波传感器</w:t>
      </w:r>
      <w:r>
        <w:rPr>
          <w:rFonts w:hint="eastAsia"/>
          <w:sz w:val="24"/>
          <w:szCs w:val="24"/>
        </w:rPr>
        <w:t>的</w:t>
      </w:r>
      <w:r w:rsidRPr="00132ECE">
        <w:rPr>
          <w:rFonts w:hint="eastAsia"/>
          <w:sz w:val="24"/>
          <w:szCs w:val="24"/>
        </w:rPr>
        <w:t>测量电路</w:t>
      </w:r>
      <w:r>
        <w:rPr>
          <w:rFonts w:hint="eastAsia"/>
          <w:sz w:val="24"/>
          <w:szCs w:val="24"/>
        </w:rPr>
        <w:t>与应用等。</w:t>
      </w:r>
    </w:p>
    <w:p w:rsidR="008D3158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测量误差及其分类：测量方法和装置、测量误差与测量结果的表达方式、方</w:t>
      </w:r>
      <w:r>
        <w:rPr>
          <w:rFonts w:hint="eastAsia"/>
          <w:sz w:val="24"/>
          <w:szCs w:val="24"/>
        </w:rPr>
        <w:lastRenderedPageBreak/>
        <w:t>法误差与器具误差、测量装置的线性误差、灵敏度、回程误差、稳定度和漂移等静态特性、测量装置的动态特性、负载效应、测量装置的抗干扰等。</w:t>
      </w:r>
    </w:p>
    <w:p w:rsidR="008D3158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测量数据的静动态数据描述与处理：连续信号与离散信号、确定性信号与随机信号、能量信号与功率信号、实信号与复信号、周期信号的分解与离散频谱、瞬变非周期信号及其连续频谱等。</w:t>
      </w:r>
    </w:p>
    <w:p w:rsidR="008D3158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数据采样与滤波器：</w:t>
      </w:r>
      <w:r>
        <w:rPr>
          <w:rFonts w:hint="eastAsia"/>
          <w:sz w:val="24"/>
          <w:szCs w:val="24"/>
        </w:rPr>
        <w:t>A/D</w:t>
      </w:r>
      <w:r>
        <w:rPr>
          <w:rFonts w:hint="eastAsia"/>
          <w:sz w:val="24"/>
          <w:szCs w:val="24"/>
        </w:rPr>
        <w:t>转换器及其采样、保持、量化、编码的工作原理、低通滤波器、高通滤波器、带通滤波器、带阻滤波器等。</w:t>
      </w:r>
    </w:p>
    <w:p w:rsidR="008D3158" w:rsidRDefault="008D3158" w:rsidP="008D3158">
      <w:pPr>
        <w:pStyle w:val="ListParagraph"/>
        <w:numPr>
          <w:ilvl w:val="0"/>
          <w:numId w:val="13"/>
        </w:numPr>
        <w:tabs>
          <w:tab w:val="left" w:pos="425"/>
        </w:tabs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信号处理与分析：离散傅里叶变换、时域采样、混叠和采样定理、量化和量化误差、截断、泄露和窗函数的相关分析、功率谱分析、数字滤波等。</w:t>
      </w:r>
    </w:p>
    <w:p w:rsidR="008D3158" w:rsidRDefault="008D3158" w:rsidP="008D3158">
      <w:pPr>
        <w:pStyle w:val="ListParagraph"/>
        <w:spacing w:line="400" w:lineRule="atLeast"/>
        <w:ind w:firstLineChars="0" w:firstLine="0"/>
        <w:rPr>
          <w:rFonts w:hint="eastAsia"/>
          <w:sz w:val="24"/>
          <w:szCs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bookmarkStart w:id="10" w:name="_Toc5886"/>
      <w:r>
        <w:rPr>
          <w:rFonts w:ascii="黑体" w:eastAsia="黑体" w:hAnsi="Arial" w:hint="eastAsia"/>
          <w:b/>
          <w:sz w:val="44"/>
          <w:szCs w:val="44"/>
        </w:rPr>
        <w:t>微机原理</w:t>
      </w:r>
      <w:bookmarkEnd w:id="10"/>
      <w:r>
        <w:rPr>
          <w:rFonts w:ascii="黑体" w:eastAsia="黑体" w:hAnsi="Arial" w:hint="eastAsia"/>
          <w:b/>
          <w:sz w:val="44"/>
          <w:szCs w:val="44"/>
        </w:rPr>
        <w:t>复习大纲（3题）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内部结构：数制与码制、存储器、特殊功能寄存器、时钟电路与复位电路、引脚功能等。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指令系统：寻址方式、数据传送与交换指令、算术运算、逻辑运算指令、控制转移指令、位操作指令等。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汇编语言程序设计：伪指令、汇编语言程序设计步骤、顺序程序设计、分支程序设计、循环程序设计、位操作程序设计、子程序等。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并行接口：并行端口的功能和内部结构、端口的编程、用并行口设计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数码显示和键盘电路等（仅</w:t>
      </w:r>
      <w:r>
        <w:rPr>
          <w:rFonts w:hint="eastAsia"/>
          <w:sz w:val="24"/>
          <w:szCs w:val="24"/>
        </w:rPr>
        <w:t>8051</w:t>
      </w:r>
      <w:r>
        <w:rPr>
          <w:rFonts w:hint="eastAsia"/>
          <w:sz w:val="24"/>
          <w:szCs w:val="24"/>
        </w:rPr>
        <w:t>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中断系统：中断的概念、系统结构、响应过程、优先级、中断嵌套、应用编程等。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定时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计数器：结构和工作原理、控制寄存器、工作方式、应用编程等（仅</w:t>
      </w:r>
      <w:r>
        <w:rPr>
          <w:rFonts w:hint="eastAsia"/>
          <w:sz w:val="24"/>
          <w:szCs w:val="24"/>
        </w:rPr>
        <w:t>8051</w:t>
      </w:r>
      <w:r>
        <w:rPr>
          <w:rFonts w:hint="eastAsia"/>
          <w:sz w:val="24"/>
          <w:szCs w:val="24"/>
        </w:rPr>
        <w:t>）。</w:t>
      </w:r>
    </w:p>
    <w:p w:rsidR="008D3158" w:rsidRDefault="008D3158" w:rsidP="008D3158">
      <w:pPr>
        <w:pStyle w:val="ListParagraph"/>
        <w:numPr>
          <w:ilvl w:val="0"/>
          <w:numId w:val="11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串行接口：结构与工作原理、控制寄存器、工作方式、应用编程等（仅</w:t>
      </w:r>
      <w:r>
        <w:rPr>
          <w:rFonts w:hint="eastAsia"/>
          <w:sz w:val="24"/>
          <w:szCs w:val="24"/>
        </w:rPr>
        <w:t>8051</w:t>
      </w:r>
      <w:r>
        <w:rPr>
          <w:rFonts w:hint="eastAsia"/>
          <w:sz w:val="24"/>
          <w:szCs w:val="24"/>
        </w:rPr>
        <w:t>）。</w:t>
      </w:r>
    </w:p>
    <w:p w:rsidR="008D3158" w:rsidRDefault="008D3158" w:rsidP="008D3158">
      <w:pPr>
        <w:spacing w:line="400" w:lineRule="atLeast"/>
        <w:rPr>
          <w:sz w:val="24"/>
        </w:rPr>
      </w:pPr>
    </w:p>
    <w:p w:rsidR="008D3158" w:rsidRDefault="008D3158" w:rsidP="008D3158">
      <w:pPr>
        <w:spacing w:line="300" w:lineRule="auto"/>
        <w:jc w:val="center"/>
        <w:rPr>
          <w:rFonts w:ascii="黑体" w:eastAsia="黑体" w:hAnsi="Arial"/>
          <w:b/>
          <w:sz w:val="44"/>
          <w:szCs w:val="44"/>
        </w:rPr>
      </w:pPr>
      <w:r>
        <w:rPr>
          <w:rFonts w:ascii="黑体" w:eastAsia="黑体" w:hAnsi="Arial" w:hint="eastAsia"/>
          <w:b/>
          <w:sz w:val="44"/>
          <w:szCs w:val="44"/>
        </w:rPr>
        <w:t>微机接口复习大纲（3题）</w:t>
      </w:r>
    </w:p>
    <w:p w:rsidR="008D3158" w:rsidRDefault="008D3158" w:rsidP="008D3158">
      <w:pPr>
        <w:pStyle w:val="ListParagraph"/>
        <w:numPr>
          <w:ilvl w:val="0"/>
          <w:numId w:val="12"/>
        </w:numPr>
        <w:spacing w:line="400" w:lineRule="atLeast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总线与存储器扩展：系统总线和系统扩展方法、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时序、程序存储器扩展、数据存储器扩展、</w:t>
      </w:r>
      <w:r>
        <w:rPr>
          <w:rFonts w:hint="eastAsia"/>
          <w:sz w:val="24"/>
          <w:szCs w:val="24"/>
        </w:rPr>
        <w:t>IIC/SPI</w:t>
      </w:r>
      <w:r>
        <w:rPr>
          <w:rFonts w:hint="eastAsia"/>
          <w:sz w:val="24"/>
          <w:szCs w:val="24"/>
        </w:rPr>
        <w:t>存储器扩展等。</w:t>
      </w:r>
    </w:p>
    <w:p w:rsidR="008D3158" w:rsidRDefault="008D3158" w:rsidP="008D3158">
      <w:pPr>
        <w:pStyle w:val="ListParagraph"/>
        <w:numPr>
          <w:ilvl w:val="0"/>
          <w:numId w:val="1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系统功能扩展：</w:t>
      </w:r>
      <w:r>
        <w:rPr>
          <w:sz w:val="24"/>
          <w:szCs w:val="24"/>
        </w:rPr>
        <w:t>键盘与显示</w:t>
      </w:r>
      <w:r>
        <w:rPr>
          <w:rFonts w:hint="eastAsia"/>
          <w:sz w:val="24"/>
          <w:szCs w:val="24"/>
        </w:rPr>
        <w:t>接口扩展、并行</w:t>
      </w:r>
      <w:r>
        <w:rPr>
          <w:sz w:val="24"/>
          <w:szCs w:val="24"/>
        </w:rPr>
        <w:t>I/O</w:t>
      </w:r>
      <w:r>
        <w:rPr>
          <w:rFonts w:hint="eastAsia"/>
          <w:sz w:val="24"/>
          <w:szCs w:val="24"/>
        </w:rPr>
        <w:t>接口扩展、中断扩展、定时器扩展等。</w:t>
      </w:r>
    </w:p>
    <w:p w:rsidR="008D3158" w:rsidRDefault="008D3158" w:rsidP="008D3158">
      <w:pPr>
        <w:pStyle w:val="ListParagraph"/>
        <w:numPr>
          <w:ilvl w:val="0"/>
          <w:numId w:val="1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典型外围接口芯片与编程：</w:t>
      </w:r>
      <w:r>
        <w:rPr>
          <w:sz w:val="24"/>
          <w:szCs w:val="24"/>
        </w:rPr>
        <w:t>A/D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D/A</w:t>
      </w:r>
      <w:r>
        <w:rPr>
          <w:rFonts w:hint="eastAsia"/>
          <w:sz w:val="24"/>
          <w:szCs w:val="24"/>
        </w:rPr>
        <w:t>接口芯片与编程、</w:t>
      </w:r>
      <w:r>
        <w:rPr>
          <w:sz w:val="24"/>
          <w:szCs w:val="24"/>
        </w:rPr>
        <w:t>V/F (</w:t>
      </w:r>
      <w:r>
        <w:rPr>
          <w:rFonts w:hint="eastAsia"/>
          <w:sz w:val="24"/>
          <w:szCs w:val="24"/>
        </w:rPr>
        <w:t>电压－频率变换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接口、人机接口等。</w:t>
      </w:r>
    </w:p>
    <w:p w:rsidR="008D3158" w:rsidRPr="002C7BBA" w:rsidRDefault="008D3158" w:rsidP="008D3158">
      <w:pPr>
        <w:pStyle w:val="ListParagraph"/>
        <w:numPr>
          <w:ilvl w:val="0"/>
          <w:numId w:val="12"/>
        </w:numPr>
        <w:spacing w:line="400" w:lineRule="atLeast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串行接口：</w:t>
      </w:r>
      <w:r>
        <w:rPr>
          <w:sz w:val="24"/>
          <w:szCs w:val="24"/>
        </w:rPr>
        <w:t>RS-485</w:t>
      </w:r>
      <w:r>
        <w:rPr>
          <w:rFonts w:hint="eastAsia"/>
          <w:sz w:val="24"/>
          <w:szCs w:val="24"/>
        </w:rPr>
        <w:t>总线扩展接口、</w:t>
      </w:r>
      <w:r>
        <w:rPr>
          <w:sz w:val="24"/>
          <w:szCs w:val="24"/>
        </w:rPr>
        <w:t>IIC</w:t>
      </w:r>
      <w:r>
        <w:rPr>
          <w:rFonts w:hint="eastAsia"/>
          <w:sz w:val="24"/>
          <w:szCs w:val="24"/>
        </w:rPr>
        <w:t>总线扩展接口、</w:t>
      </w:r>
      <w:r>
        <w:rPr>
          <w:sz w:val="24"/>
          <w:szCs w:val="24"/>
        </w:rPr>
        <w:t>SPI</w:t>
      </w:r>
      <w:r>
        <w:rPr>
          <w:rFonts w:hint="eastAsia"/>
          <w:sz w:val="24"/>
          <w:szCs w:val="24"/>
        </w:rPr>
        <w:t>总线扩展接口等。</w:t>
      </w:r>
    </w:p>
    <w:p w:rsidR="004E7AAC" w:rsidRPr="008D3158" w:rsidRDefault="004E7AAC">
      <w:pPr>
        <w:rPr>
          <w:rFonts w:hint="eastAsia"/>
        </w:rPr>
      </w:pPr>
    </w:p>
    <w:sectPr w:rsidR="004E7AAC" w:rsidRPr="008D3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0A2" w:rsidRDefault="006E40A2" w:rsidP="00AE5BC9">
      <w:r>
        <w:separator/>
      </w:r>
    </w:p>
  </w:endnote>
  <w:endnote w:type="continuationSeparator" w:id="0">
    <w:p w:rsidR="006E40A2" w:rsidRDefault="006E40A2" w:rsidP="00AE5B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0A2" w:rsidRDefault="006E40A2" w:rsidP="00AE5BC9">
      <w:r>
        <w:separator/>
      </w:r>
    </w:p>
  </w:footnote>
  <w:footnote w:type="continuationSeparator" w:id="0">
    <w:p w:rsidR="006E40A2" w:rsidRDefault="006E40A2" w:rsidP="00AE5B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E1335"/>
    <w:multiLevelType w:val="multilevel"/>
    <w:tmpl w:val="042E133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AE2333"/>
    <w:multiLevelType w:val="multilevel"/>
    <w:tmpl w:val="13AE233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743C78"/>
    <w:multiLevelType w:val="multilevel"/>
    <w:tmpl w:val="15743C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B538A0"/>
    <w:multiLevelType w:val="multilevel"/>
    <w:tmpl w:val="17B538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0675DC"/>
    <w:multiLevelType w:val="multilevel"/>
    <w:tmpl w:val="220675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9552DD"/>
    <w:multiLevelType w:val="multilevel"/>
    <w:tmpl w:val="2A9552D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AA7305"/>
    <w:multiLevelType w:val="multilevel"/>
    <w:tmpl w:val="2EAA730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220820"/>
    <w:multiLevelType w:val="multilevel"/>
    <w:tmpl w:val="32220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4F07C37"/>
    <w:multiLevelType w:val="singleLevel"/>
    <w:tmpl w:val="54F07C37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54F07FC9"/>
    <w:multiLevelType w:val="singleLevel"/>
    <w:tmpl w:val="54F07FC9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0" w15:restartNumberingAfterBreak="0">
    <w:nsid w:val="54F084C8"/>
    <w:multiLevelType w:val="singleLevel"/>
    <w:tmpl w:val="54F084C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11" w15:restartNumberingAfterBreak="0">
    <w:nsid w:val="57964F2E"/>
    <w:multiLevelType w:val="multilevel"/>
    <w:tmpl w:val="57964F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2E05955"/>
    <w:multiLevelType w:val="multilevel"/>
    <w:tmpl w:val="72E0595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8"/>
  </w:num>
  <w:num w:numId="8">
    <w:abstractNumId w:val="11"/>
  </w:num>
  <w:num w:numId="9">
    <w:abstractNumId w:val="2"/>
  </w:num>
  <w:num w:numId="10">
    <w:abstractNumId w:val="9"/>
  </w:num>
  <w:num w:numId="11">
    <w:abstractNumId w:val="6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C9"/>
    <w:rsid w:val="00066B7B"/>
    <w:rsid w:val="00081DDB"/>
    <w:rsid w:val="00122BF2"/>
    <w:rsid w:val="00210DC4"/>
    <w:rsid w:val="00390777"/>
    <w:rsid w:val="003E0DC5"/>
    <w:rsid w:val="00451238"/>
    <w:rsid w:val="004C7D05"/>
    <w:rsid w:val="004E7AAC"/>
    <w:rsid w:val="00553C44"/>
    <w:rsid w:val="005E7ECD"/>
    <w:rsid w:val="006575FD"/>
    <w:rsid w:val="00677AFC"/>
    <w:rsid w:val="006E40A2"/>
    <w:rsid w:val="006F2B0D"/>
    <w:rsid w:val="00781BD7"/>
    <w:rsid w:val="007D41BD"/>
    <w:rsid w:val="00892C39"/>
    <w:rsid w:val="008D3158"/>
    <w:rsid w:val="0097600F"/>
    <w:rsid w:val="0099073A"/>
    <w:rsid w:val="00AE5BC9"/>
    <w:rsid w:val="00B94526"/>
    <w:rsid w:val="00DE1C42"/>
    <w:rsid w:val="00E1659F"/>
    <w:rsid w:val="00FA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048489F-3837-43DA-B7CF-87E759C59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BC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5BC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5BC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5BC9"/>
    <w:rPr>
      <w:sz w:val="18"/>
      <w:szCs w:val="18"/>
    </w:rPr>
  </w:style>
  <w:style w:type="paragraph" w:styleId="a5">
    <w:name w:val="Body Text"/>
    <w:basedOn w:val="a"/>
    <w:link w:val="Char1"/>
    <w:rsid w:val="00AE5BC9"/>
    <w:pPr>
      <w:spacing w:line="0" w:lineRule="atLeast"/>
    </w:pPr>
    <w:rPr>
      <w:sz w:val="24"/>
      <w:szCs w:val="20"/>
    </w:rPr>
  </w:style>
  <w:style w:type="character" w:customStyle="1" w:styleId="Char1">
    <w:name w:val="正文文本 Char"/>
    <w:basedOn w:val="a0"/>
    <w:link w:val="a5"/>
    <w:rsid w:val="00AE5BC9"/>
    <w:rPr>
      <w:rFonts w:ascii="Times New Roman" w:eastAsia="宋体" w:hAnsi="Times New Roman" w:cs="Times New Roman"/>
      <w:sz w:val="24"/>
      <w:szCs w:val="20"/>
    </w:rPr>
  </w:style>
  <w:style w:type="paragraph" w:customStyle="1" w:styleId="ListParagraph">
    <w:name w:val="List Paragraph"/>
    <w:basedOn w:val="a"/>
    <w:uiPriority w:val="34"/>
    <w:qFormat/>
    <w:rsid w:val="008D3158"/>
    <w:pPr>
      <w:ind w:firstLineChars="200"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798</Words>
  <Characters>4551</Characters>
  <Application>Microsoft Office Word</Application>
  <DocSecurity>0</DocSecurity>
  <Lines>37</Lines>
  <Paragraphs>10</Paragraphs>
  <ScaleCrop>false</ScaleCrop>
  <Company/>
  <LinksUpToDate>false</LinksUpToDate>
  <CharactersWithSpaces>5339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2017-09-15T10:11:00Z</dcterms:created>
  <dcterms:modified xsi:type="dcterms:W3CDTF">2017-09-15T10:22:00Z</dcterms:modified>
</cp:coreProperties>
</file>