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86DA" w14:textId="72A0A03D" w:rsidR="008A0DED" w:rsidRDefault="00547080" w:rsidP="00547080">
      <w:pPr>
        <w:spacing w:afterLines="100" w:after="24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</w:t>
      </w:r>
      <w:r w:rsidR="00586E32">
        <w:rPr>
          <w:b/>
          <w:bCs/>
          <w:sz w:val="28"/>
          <w:szCs w:val="28"/>
        </w:rPr>
        <w:t>5.1</w:t>
      </w:r>
      <w:r w:rsidR="009C000A">
        <w:rPr>
          <w:rFonts w:hint="eastAsia"/>
          <w:b/>
          <w:bCs/>
          <w:sz w:val="28"/>
          <w:szCs w:val="28"/>
        </w:rPr>
        <w:t>走近</w:t>
      </w:r>
      <w:r w:rsidR="00240595">
        <w:rPr>
          <w:rFonts w:hint="eastAsia"/>
          <w:b/>
          <w:bCs/>
          <w:sz w:val="28"/>
          <w:szCs w:val="28"/>
        </w:rPr>
        <w:t>数据分析</w:t>
      </w:r>
      <w:r>
        <w:rPr>
          <w:rFonts w:hint="eastAsia"/>
          <w:b/>
          <w:bCs/>
          <w:sz w:val="28"/>
          <w:szCs w:val="28"/>
        </w:rPr>
        <w:t>》教学设计</w:t>
      </w:r>
    </w:p>
    <w:p w14:paraId="217F368B" w14:textId="77777777" w:rsidR="00586E32" w:rsidRPr="00586E32" w:rsidRDefault="00586E32" w:rsidP="00586E32"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学科核心素养</w:t>
      </w:r>
      <w:r>
        <w:rPr>
          <w:rFonts w:ascii="楷体" w:eastAsia="楷体" w:hAnsi="楷体" w:cs="楷体" w:hint="eastAsia"/>
          <w:b/>
          <w:bCs/>
        </w:rPr>
        <w:t>】</w:t>
      </w:r>
    </w:p>
    <w:p w14:paraId="285C34E2" w14:textId="77777777" w:rsidR="00240595" w:rsidRDefault="00586E32" w:rsidP="00586E32">
      <w:r>
        <w:t xml:space="preserve">1. </w:t>
      </w:r>
      <w:r w:rsidR="00240595">
        <w:rPr>
          <w:rFonts w:hint="eastAsia"/>
        </w:rPr>
        <w:t>能够分析数据中所承载的信息；在合作解决问题的过程中，愿意与团队成员共享信息，实现信息的更大价值。（信息意识）</w:t>
      </w:r>
    </w:p>
    <w:p w14:paraId="74659964" w14:textId="77777777" w:rsidR="00240595" w:rsidRDefault="00586E32" w:rsidP="00586E32">
      <w:r>
        <w:t xml:space="preserve">2. </w:t>
      </w:r>
      <w:r w:rsidR="00240595">
        <w:rPr>
          <w:rFonts w:hint="eastAsia"/>
        </w:rPr>
        <w:t>在信息活动中能够采用计算机可以处理的方式界定问题、抽象特征、建立结构模型、合理组织数据；通过判断、分析与综合各种信息资源，运用合理的算法形成解决问题的方案。（计算思维）</w:t>
      </w:r>
    </w:p>
    <w:p w14:paraId="78BA829E" w14:textId="77777777" w:rsidR="00240595" w:rsidRDefault="00586E32" w:rsidP="00586E32">
      <w:r>
        <w:t xml:space="preserve">3. </w:t>
      </w:r>
      <w:r w:rsidR="00240595">
        <w:rPr>
          <w:rFonts w:hint="eastAsia"/>
        </w:rPr>
        <w:t>掌握数字化学习系统、学习资源与学习工具的操作技能，用于开展自主学习、协同工作、知识分享与创新创造，助力终身学习能力的提高。（数字化学习与创新）</w:t>
      </w:r>
    </w:p>
    <w:p w14:paraId="2631D9D1" w14:textId="77777777" w:rsidR="00240595" w:rsidRDefault="00586E32" w:rsidP="00586E32">
      <w:r>
        <w:t xml:space="preserve">4. </w:t>
      </w:r>
      <w:r w:rsidR="00240595">
        <w:rPr>
          <w:rFonts w:hint="eastAsia"/>
        </w:rPr>
        <w:t>具有一定的信息安全意识与能力，能够遵守信息法律法规，信守信息社会的道德与伦理准则。（信息社会责任）</w:t>
      </w:r>
    </w:p>
    <w:p w14:paraId="617DE87C" w14:textId="06EC9ADD" w:rsidR="00240595" w:rsidRDefault="00586E32" w:rsidP="00F63CD7"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课程标准要求</w:t>
      </w:r>
      <w:r w:rsidR="00547080">
        <w:rPr>
          <w:rFonts w:hint="eastAsia"/>
        </w:rPr>
        <w:t>】</w:t>
      </w:r>
    </w:p>
    <w:p w14:paraId="364CDAC7" w14:textId="77777777" w:rsidR="00240595" w:rsidRDefault="002405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）通过典型的应用实例，了解数据采集、分析和可视化表达的基本方法。</w:t>
      </w:r>
      <w:r>
        <w:rPr>
          <w:rFonts w:hint="eastAsia"/>
        </w:rPr>
        <w:t xml:space="preserve"> </w:t>
      </w:r>
    </w:p>
    <w:p w14:paraId="3D71D631" w14:textId="77777777" w:rsidR="00240595" w:rsidRDefault="002405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）根据任务需求，选用恰当的软件工具或平台处理数据，完成分析报告，理解对数据进行保护的意义。</w:t>
      </w:r>
    </w:p>
    <w:p w14:paraId="5332DDBB" w14:textId="4D17CCD2" w:rsidR="00240595" w:rsidRDefault="00586E32" w:rsidP="00F63CD7"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学业要求</w:t>
      </w:r>
      <w:r w:rsidR="00547080">
        <w:rPr>
          <w:rFonts w:hint="eastAsia"/>
        </w:rPr>
        <w:t>】</w:t>
      </w:r>
    </w:p>
    <w:p w14:paraId="61713728" w14:textId="77777777" w:rsidR="00240595" w:rsidRDefault="00586E32">
      <w:r>
        <w:rPr>
          <w:rFonts w:hint="eastAsia"/>
        </w:rPr>
        <w:t xml:space="preserve">1. </w:t>
      </w:r>
      <w:r w:rsidR="00240595">
        <w:rPr>
          <w:rFonts w:hint="eastAsia"/>
        </w:rPr>
        <w:t>掌握数字化学习的方法，能够根据需要选用合适的数字化工具开展学习（信息意识、数字化学习与创新）。</w:t>
      </w:r>
    </w:p>
    <w:p w14:paraId="4F5DECC5" w14:textId="77777777" w:rsidR="00240595" w:rsidRDefault="00586E32">
      <w:r>
        <w:rPr>
          <w:rFonts w:hint="eastAsia"/>
        </w:rPr>
        <w:t xml:space="preserve">2. </w:t>
      </w:r>
      <w:r w:rsidR="00240595">
        <w:rPr>
          <w:rFonts w:hint="eastAsia"/>
        </w:rPr>
        <w:t>了解数据分析和可视化表达的基本方法，能够利用软件工具或平台对数据进行整理、组织、计算与呈现；在数据分析的基础上，完成分析报告（信息社会责任、计算思维）。</w:t>
      </w:r>
    </w:p>
    <w:p w14:paraId="61512957" w14:textId="5A7D86DA" w:rsidR="00240595" w:rsidRDefault="00586E32" w:rsidP="00F63CD7"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学情分析</w:t>
      </w:r>
      <w:r w:rsidR="00547080">
        <w:rPr>
          <w:rFonts w:hint="eastAsia"/>
        </w:rPr>
        <w:t>】</w:t>
      </w:r>
    </w:p>
    <w:p w14:paraId="01ABDE67" w14:textId="77777777" w:rsidR="00240595" w:rsidRDefault="00240595">
      <w:pPr>
        <w:ind w:firstLineChars="200" w:firstLine="440"/>
      </w:pPr>
      <w:r>
        <w:rPr>
          <w:rFonts w:hint="eastAsia"/>
        </w:rPr>
        <w:t>学生在初中阶段已经初步接触表格加工软件，有基本的数据统计和图表制作的经验</w:t>
      </w:r>
      <w:r w:rsidR="00586E32">
        <w:rPr>
          <w:rFonts w:hint="eastAsia"/>
        </w:rPr>
        <w:t>，</w:t>
      </w:r>
      <w:r>
        <w:rPr>
          <w:rFonts w:hint="eastAsia"/>
        </w:rPr>
        <w:t>但是对于数据分析的方法缺少归纳和总结，缺少应用分析工具解决实际问题的能力。</w:t>
      </w:r>
    </w:p>
    <w:p w14:paraId="397FC932" w14:textId="6E81358F" w:rsidR="00240595" w:rsidRDefault="00586E32" w:rsidP="00F63CD7"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教学目标</w:t>
      </w:r>
      <w:r w:rsidR="00547080">
        <w:rPr>
          <w:rFonts w:hint="eastAsia"/>
        </w:rPr>
        <w:t>】</w:t>
      </w:r>
    </w:p>
    <w:p w14:paraId="76564A58" w14:textId="77777777" w:rsidR="00240595" w:rsidRDefault="00586E32">
      <w:r>
        <w:rPr>
          <w:rFonts w:hint="eastAsia"/>
        </w:rPr>
        <w:t xml:space="preserve">1. </w:t>
      </w:r>
      <w:r w:rsidR="00240595">
        <w:rPr>
          <w:rFonts w:hint="eastAsia"/>
        </w:rPr>
        <w:t>通过公交车乘坐体验案例，了解数据分析的基本方法（对比分析法和平均分析）和可视化表达的特点，感受数据分析的一般过程</w:t>
      </w:r>
      <w:r>
        <w:rPr>
          <w:rFonts w:hint="eastAsia"/>
        </w:rPr>
        <w:t>。</w:t>
      </w:r>
    </w:p>
    <w:p w14:paraId="676F183D" w14:textId="77777777" w:rsidR="00240595" w:rsidRDefault="00586E32">
      <w:r>
        <w:rPr>
          <w:rFonts w:hint="eastAsia"/>
        </w:rPr>
        <w:t xml:space="preserve">2. </w:t>
      </w:r>
      <w:r w:rsidR="00240595">
        <w:rPr>
          <w:rFonts w:hint="eastAsia"/>
        </w:rPr>
        <w:t>通过阅读数据报告范例，了解分析报告的一般结构和表述规范</w:t>
      </w:r>
      <w:r>
        <w:rPr>
          <w:rFonts w:hint="eastAsia"/>
        </w:rPr>
        <w:t>。</w:t>
      </w:r>
    </w:p>
    <w:p w14:paraId="2C01C92F" w14:textId="77777777" w:rsidR="00240595" w:rsidRDefault="00586E32">
      <w:r>
        <w:rPr>
          <w:rFonts w:hint="eastAsia"/>
        </w:rPr>
        <w:t xml:space="preserve">3. </w:t>
      </w:r>
      <w:r w:rsidR="00240595">
        <w:rPr>
          <w:rFonts w:hint="eastAsia"/>
        </w:rPr>
        <w:t>通过公共自行车项目，能够熟练选用合适的数据分析与可视化方法和工具，形成结论，并用数据分析报告表述观点，提升数据备份和安全意识。</w:t>
      </w:r>
    </w:p>
    <w:p w14:paraId="45767D2C" w14:textId="77777777" w:rsidR="00547080" w:rsidRDefault="00586E32">
      <w:pPr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教学重点</w:t>
      </w:r>
      <w:r>
        <w:rPr>
          <w:rFonts w:ascii="楷体" w:eastAsia="楷体" w:hAnsi="楷体" w:cs="楷体" w:hint="eastAsia"/>
          <w:b/>
          <w:bCs/>
        </w:rPr>
        <w:t>】</w:t>
      </w:r>
    </w:p>
    <w:p w14:paraId="5B8FCE90" w14:textId="6DF0AF00" w:rsidR="00240595" w:rsidRDefault="00240595">
      <w:r>
        <w:rPr>
          <w:rFonts w:hint="eastAsia"/>
        </w:rPr>
        <w:t>了解数据分析的基本方法（对比分析法和平均分析）；了解数据可视化表达的特点；了解分析报告的一般结构和表述规范。</w:t>
      </w:r>
    </w:p>
    <w:p w14:paraId="1D8CC8B8" w14:textId="77777777" w:rsidR="00547080" w:rsidRDefault="00586E32">
      <w:pPr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【</w:t>
      </w:r>
      <w:r w:rsidR="00240595">
        <w:rPr>
          <w:rFonts w:hint="eastAsia"/>
        </w:rPr>
        <w:t>教学难点</w:t>
      </w:r>
      <w:r>
        <w:rPr>
          <w:rFonts w:ascii="楷体" w:eastAsia="楷体" w:hAnsi="楷体" w:cs="楷体" w:hint="eastAsia"/>
          <w:b/>
          <w:bCs/>
        </w:rPr>
        <w:t>】</w:t>
      </w:r>
    </w:p>
    <w:p w14:paraId="36F456E2" w14:textId="6DACE9A8" w:rsidR="00240595" w:rsidRDefault="00240595">
      <w:r>
        <w:rPr>
          <w:rFonts w:hint="eastAsia"/>
        </w:rPr>
        <w:t>能够根据实际解决问题的需要，选择恰当的分析方法，多角度进行分析，得出结论，并有效表达。</w:t>
      </w:r>
    </w:p>
    <w:p w14:paraId="56B5FD82" w14:textId="77777777" w:rsidR="00240595" w:rsidRDefault="00526997" w:rsidP="00F63CD7">
      <w:r>
        <w:rPr>
          <w:rFonts w:ascii="楷体" w:eastAsia="楷体" w:hAnsi="楷体" w:cs="楷体" w:hint="eastAsia"/>
          <w:b/>
          <w:bCs/>
        </w:rPr>
        <w:t>【</w:t>
      </w:r>
      <w:r w:rsidR="00240595" w:rsidRPr="00F63CD7">
        <w:rPr>
          <w:rFonts w:hint="eastAsia"/>
          <w:b/>
        </w:rPr>
        <w:t>教学策略分析</w:t>
      </w:r>
      <w:r>
        <w:rPr>
          <w:rFonts w:ascii="楷体" w:eastAsia="楷体" w:hAnsi="楷体" w:cs="楷体" w:hint="eastAsia"/>
          <w:b/>
          <w:bCs/>
        </w:rPr>
        <w:t>】</w:t>
      </w:r>
    </w:p>
    <w:p w14:paraId="1ECB432A" w14:textId="77777777" w:rsidR="00240595" w:rsidRDefault="00240595" w:rsidP="00F63CD7">
      <w:r>
        <w:rPr>
          <w:rFonts w:hint="eastAsia"/>
        </w:rPr>
        <w:lastRenderedPageBreak/>
        <w:t>由于数据分析方法、数据可视化表达和分析报告的书写都是实践性很强的教学内容。因此教学采用项目教学方式，让学生在解决公共自行车使用情况的问题中，掌握技术，提升素养。教学活动包含项目和知识两根主线，如下图所示。</w:t>
      </w:r>
    </w:p>
    <w:p w14:paraId="76DC5B0D" w14:textId="77777777" w:rsidR="00240595" w:rsidRDefault="00483CEB" w:rsidP="00547080">
      <w:pPr>
        <w:spacing w:afterLines="100" w:after="240"/>
        <w:ind w:firstLineChars="200" w:firstLine="440"/>
      </w:pPr>
      <w:r>
        <w:pict w14:anchorId="1D844FF5">
          <v:group id="组合 60" o:spid="_x0000_s1084" style="width:400.8pt;height:389.4pt;mso-position-horizontal-relative:char;mso-position-vertical-relative:line" coordorigin="6984,33294" coordsize="8016,7788">
            <v:group id="组合 61" o:spid="_x0000_s1085" style="position:absolute;left:9192;top:34224;width:3048;height:566" coordorigin="7056,34212" coordsize="3048,566">
              <v:roundrect id="自选图形 62" o:spid="_x0000_s1086" style="position:absolute;left:7056;top:34212;width:1284;height:567" arcsize=".5" fillcolor="#f2f2f2">
                <v:textbox>
                  <w:txbxContent>
                    <w:p w14:paraId="621A87E5" w14:textId="77777777" w:rsidR="00240595" w:rsidRDefault="00240595">
                      <w:r>
                        <w:rPr>
                          <w:rFonts w:hint="eastAsia"/>
                        </w:rPr>
                        <w:t>师</w:t>
                      </w:r>
                    </w:p>
                  </w:txbxContent>
                </v:textbox>
              </v:roundrect>
              <v:rect id="矩形 63" o:spid="_x0000_s1087" style="position:absolute;left:7716;top:34212;width:2388;height:567" fillcolor="#f2f2f2">
                <v:textbox>
                  <w:txbxContent>
                    <w:p w14:paraId="55B4CD2A" w14:textId="77777777" w:rsidR="00240595" w:rsidRDefault="00240595">
                      <w:r>
                        <w:rPr>
                          <w:rFonts w:hint="eastAsia"/>
                        </w:rPr>
                        <w:t>布置项目任务</w:t>
                      </w:r>
                    </w:p>
                  </w:txbxContent>
                </v:textbox>
              </v:rect>
            </v:group>
            <v:group id="组合 64" o:spid="_x0000_s1088" style="position:absolute;left:9192;top:35208;width:3048;height:566" coordorigin="7056,34212" coordsize="3048,566">
              <v:roundrect id="自选图形 65" o:spid="_x0000_s1089" style="position:absolute;left:7056;top:34212;width:1284;height:567" arcsize=".5" fillcolor="#f2f2f2">
                <v:textbox>
                  <w:txbxContent>
                    <w:p w14:paraId="0565ED81" w14:textId="77777777" w:rsidR="00240595" w:rsidRDefault="00240595">
                      <w:r>
                        <w:rPr>
                          <w:rFonts w:hint="eastAsia"/>
                        </w:rPr>
                        <w:t>生</w:t>
                      </w:r>
                    </w:p>
                  </w:txbxContent>
                </v:textbox>
              </v:roundrect>
              <v:rect id="矩形 66" o:spid="_x0000_s1090" style="position:absolute;left:7716;top:34212;width:2388;height:567" fillcolor="#f2f2f2">
                <v:textbox>
                  <w:txbxContent>
                    <w:p w14:paraId="0551CAC6" w14:textId="77777777" w:rsidR="00240595" w:rsidRDefault="00240595">
                      <w:r>
                        <w:rPr>
                          <w:rFonts w:hint="eastAsia"/>
                        </w:rPr>
                        <w:t>理解任务、初步思考</w:t>
                      </w:r>
                    </w:p>
                  </w:txbxContent>
                </v:textbox>
              </v:rect>
            </v:group>
            <v:group id="组合 67" o:spid="_x0000_s1091" style="position:absolute;left:9192;top:36192;width:3048;height:566" coordorigin="7056,34212" coordsize="3048,566">
              <v:roundrect id="自选图形 68" o:spid="_x0000_s1092" style="position:absolute;left:7056;top:34212;width:1284;height:567" arcsize=".5" fillcolor="black">
                <v:fill r:id="rId7" o:title="" type="pattern"/>
                <v:textbox inset=",.5mm">
                  <w:txbxContent>
                    <w:p w14:paraId="0AF70D4F" w14:textId="77777777" w:rsidR="00240595" w:rsidRDefault="00240595">
                      <w:r>
                        <w:rPr>
                          <w:rFonts w:hint="eastAsia"/>
                        </w:rPr>
                        <w:t>师生</w:t>
                      </w:r>
                    </w:p>
                  </w:txbxContent>
                </v:textbox>
              </v:roundrect>
              <v:rect id="矩形 69" o:spid="_x0000_s1093" style="position:absolute;left:7716;top:34212;width:2388;height:567" fillcolor="black">
                <v:fill r:id="rId7" o:title="" type="pattern"/>
                <v:textbox inset=",.5mm">
                  <w:txbxContent>
                    <w:p w14:paraId="49AA56ED" w14:textId="77777777" w:rsidR="00240595" w:rsidRDefault="002405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数据分析方法</w:t>
                      </w:r>
                    </w:p>
                    <w:p w14:paraId="26D5A3A8" w14:textId="77777777" w:rsidR="00240595" w:rsidRDefault="002405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和可视化表达</w:t>
                      </w:r>
                    </w:p>
                  </w:txbxContent>
                </v:textbox>
              </v:rect>
            </v:group>
            <v:group id="组合 70" o:spid="_x0000_s1094" style="position:absolute;left:9192;top:37176;width:3048;height:566" coordorigin="7056,34212" coordsize="3048,566">
              <v:roundrect id="自选图形 71" o:spid="_x0000_s1095" style="position:absolute;left:7056;top:34212;width:1284;height:567" arcsize=".5" fillcolor="#f2f2f2">
                <v:textbox inset=",.5mm">
                  <w:txbxContent>
                    <w:p w14:paraId="6E10C70C" w14:textId="77777777" w:rsidR="00240595" w:rsidRDefault="00240595">
                      <w:r>
                        <w:rPr>
                          <w:rFonts w:hint="eastAsia"/>
                        </w:rPr>
                        <w:t>生</w:t>
                      </w:r>
                    </w:p>
                  </w:txbxContent>
                </v:textbox>
              </v:roundrect>
              <v:rect id="矩形 72" o:spid="_x0000_s1096" style="position:absolute;left:7716;top:34212;width:2388;height:567" fillcolor="#f2f2f2">
                <v:textbox inset=",.5mm">
                  <w:txbxContent>
                    <w:p w14:paraId="672CD4B7" w14:textId="77777777" w:rsidR="00240595" w:rsidRDefault="002405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进一步项目数据分析</w:t>
                      </w:r>
                    </w:p>
                    <w:p w14:paraId="3DE95D6D" w14:textId="77777777" w:rsidR="00240595" w:rsidRDefault="002405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用可视化方式呈现结论</w:t>
                      </w:r>
                    </w:p>
                  </w:txbxContent>
                </v:textbox>
              </v:rect>
            </v:group>
            <v:group id="组合 73" o:spid="_x0000_s1097" style="position:absolute;left:9192;top:38160;width:3048;height:566" coordorigin="7056,34212" coordsize="3048,566">
              <v:roundrect id="自选图形 74" o:spid="_x0000_s1098" style="position:absolute;left:7056;top:34212;width:1284;height:567" arcsize=".5" fillcolor="black">
                <v:fill r:id="rId7" o:title="" type="pattern"/>
                <v:textbox inset=",.5mm">
                  <w:txbxContent>
                    <w:p w14:paraId="132FEB61" w14:textId="77777777" w:rsidR="00240595" w:rsidRDefault="00240595">
                      <w:r>
                        <w:rPr>
                          <w:rFonts w:hint="eastAsia"/>
                        </w:rPr>
                        <w:t>师生</w:t>
                      </w:r>
                    </w:p>
                  </w:txbxContent>
                </v:textbox>
              </v:roundrect>
              <v:rect id="矩形 75" o:spid="_x0000_s1099" style="position:absolute;left:7716;top:34212;width:2388;height:567" fillcolor="black">
                <v:fill r:id="rId7" o:title="" type="pattern"/>
                <v:textbox inset=",1.3mm">
                  <w:txbxContent>
                    <w:p w14:paraId="462780BD" w14:textId="77777777" w:rsidR="00240595" w:rsidRDefault="00240595">
                      <w:r>
                        <w:rPr>
                          <w:rFonts w:hint="eastAsia"/>
                        </w:rPr>
                        <w:t>数据分析报告的结构</w:t>
                      </w:r>
                    </w:p>
                  </w:txbxContent>
                </v:textbox>
              </v:rect>
            </v:group>
            <v:group id="组合 76" o:spid="_x0000_s1100" style="position:absolute;left:9192;top:39144;width:3048;height:566" coordorigin="7056,34212" coordsize="3048,566">
              <v:roundrect id="自选图形 77" o:spid="_x0000_s1101" style="position:absolute;left:7056;top:34212;width:1284;height:567" arcsize=".5" fillcolor="#f2f2f2">
                <v:textbox inset=",1.3mm">
                  <w:txbxContent>
                    <w:p w14:paraId="524351A4" w14:textId="77777777" w:rsidR="00240595" w:rsidRDefault="00240595">
                      <w:r>
                        <w:rPr>
                          <w:rFonts w:hint="eastAsia"/>
                        </w:rPr>
                        <w:t>生</w:t>
                      </w:r>
                    </w:p>
                  </w:txbxContent>
                </v:textbox>
              </v:roundrect>
              <v:rect id="矩形 78" o:spid="_x0000_s1102" style="position:absolute;left:7716;top:34212;width:2388;height:567" fillcolor="#f2f2f2">
                <v:textbox inset=",1.3mm">
                  <w:txbxContent>
                    <w:p w14:paraId="3D829871" w14:textId="77777777" w:rsidR="00240595" w:rsidRDefault="00240595">
                      <w:r>
                        <w:rPr>
                          <w:rFonts w:hint="eastAsia"/>
                        </w:rPr>
                        <w:t>完成项目分析报告</w:t>
                      </w:r>
                    </w:p>
                  </w:txbxContent>
                </v:textbox>
              </v:rect>
            </v:group>
            <v:group id="组合 79" o:spid="_x0000_s1103" style="position:absolute;left:9192;top:40128;width:3048;height:566" coordorigin="7056,34212" coordsize="3048,566">
              <v:roundrect id="自选图形 80" o:spid="_x0000_s1104" style="position:absolute;left:7056;top:34212;width:1284;height:567" arcsize=".5" fillcolor="#f2f2f2">
                <v:textbox inset=",1.3mm">
                  <w:txbxContent>
                    <w:p w14:paraId="7DBA04C6" w14:textId="77777777" w:rsidR="00240595" w:rsidRDefault="00240595">
                      <w:r>
                        <w:rPr>
                          <w:rFonts w:hint="eastAsia"/>
                        </w:rPr>
                        <w:t>师生</w:t>
                      </w:r>
                    </w:p>
                  </w:txbxContent>
                </v:textbox>
              </v:roundrect>
              <v:rect id="矩形 81" o:spid="_x0000_s1105" style="position:absolute;left:7716;top:34212;width:2388;height:567" fillcolor="#f2f2f2">
                <v:textbox inset=",1.3mm">
                  <w:txbxContent>
                    <w:p w14:paraId="56525326" w14:textId="77777777" w:rsidR="00240595" w:rsidRDefault="00240595">
                      <w:r>
                        <w:rPr>
                          <w:rFonts w:hint="eastAsia"/>
                        </w:rPr>
                        <w:t>项目报告互评、展评</w:t>
                      </w:r>
                    </w:p>
                  </w:txbxContent>
                </v:textbox>
              </v:rect>
            </v:group>
            <v:line id="直线 82" o:spid="_x0000_s1106" style="position:absolute" from="10812,34806" to="10813,35202">
              <v:fill o:detectmouseclick="t"/>
              <v:stroke endarrow="open"/>
            </v:line>
            <v:line id="直线 83" o:spid="_x0000_s1107" style="position:absolute" from="10776,35790" to="10777,36186">
              <v:fill o:detectmouseclick="t"/>
              <v:stroke endarrow="open"/>
            </v:line>
            <v:line id="直线 84" o:spid="_x0000_s1108" style="position:absolute" from="10800,36774" to="10801,37170">
              <v:fill o:detectmouseclick="t"/>
              <v:stroke endarrow="open"/>
            </v:line>
            <v:line id="直线 85" o:spid="_x0000_s1109" style="position:absolute" from="10788,37758" to="10789,38154">
              <v:fill o:detectmouseclick="t"/>
              <v:stroke endarrow="open"/>
            </v:line>
            <v:line id="直线 86" o:spid="_x0000_s1110" style="position:absolute" from="10788,38730" to="10789,39126">
              <v:fill o:detectmouseclick="t"/>
              <v:stroke endarrow="open"/>
            </v:line>
            <v:line id="直线 87" o:spid="_x0000_s1111" style="position:absolute" from="10800,39750" to="10801,40146">
              <v:fill o:detectmouseclick="t"/>
              <v:stroke endarrow="open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8" o:spid="_x0000_s1112" type="#_x0000_t202" style="position:absolute;left:6984;top:34758;width:1320;height:528">
              <v:textbox>
                <w:txbxContent>
                  <w:p w14:paraId="3064E7F6" w14:textId="77777777" w:rsidR="00240595" w:rsidRDefault="00240595">
                    <w:pPr>
                      <w:jc w:val="center"/>
                    </w:pPr>
                    <w:r>
                      <w:rPr>
                        <w:rFonts w:hint="eastAsia"/>
                      </w:rPr>
                      <w:t>项目布置</w:t>
                    </w:r>
                  </w:p>
                </w:txbxContent>
              </v:textbox>
            </v:shape>
            <v:shape id="文本框 89" o:spid="_x0000_s1113" type="#_x0000_t202" style="position:absolute;left:6984;top:37194;width:1320;height:528">
              <v:textbox>
                <w:txbxContent>
                  <w:p w14:paraId="34773866" w14:textId="77777777" w:rsidR="00240595" w:rsidRDefault="00240595">
                    <w:pPr>
                      <w:jc w:val="center"/>
                    </w:pPr>
                    <w:r>
                      <w:rPr>
                        <w:rFonts w:hint="eastAsia"/>
                      </w:rPr>
                      <w:t>项目实施</w:t>
                    </w:r>
                  </w:p>
                </w:txbxContent>
              </v:textbox>
            </v:shape>
            <v:shape id="文本框 90" o:spid="_x0000_s1114" type="#_x0000_t202" style="position:absolute;left:6984;top:40146;width:1320;height:528">
              <v:textbox>
                <w:txbxContent>
                  <w:p w14:paraId="20B6C5BC" w14:textId="77777777" w:rsidR="00240595" w:rsidRDefault="00240595">
                    <w:pPr>
                      <w:jc w:val="center"/>
                    </w:pPr>
                    <w:r>
                      <w:rPr>
                        <w:rFonts w:hint="eastAsia"/>
                      </w:rPr>
                      <w:t>项目评价</w:t>
                    </w:r>
                  </w:p>
                </w:txbxContent>
              </v:textbox>
            </v:shape>
            <v:shape id="文本框 91" o:spid="_x0000_s1115" type="#_x0000_t202" style="position:absolute;left:13416;top:37206;width:1584;height:528">
              <v:textbox>
                <w:txbxContent>
                  <w:p w14:paraId="267931CC" w14:textId="77777777" w:rsidR="00240595" w:rsidRDefault="00240595">
                    <w:pPr>
                      <w:jc w:val="center"/>
                    </w:pPr>
                    <w:r>
                      <w:rPr>
                        <w:rFonts w:hint="eastAsia"/>
                      </w:rPr>
                      <w:t>知识点学习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自选图形 92" o:spid="_x0000_s1116" type="#_x0000_t34" style="position:absolute;left:12240;top:36476;width:1176;height:994">
              <v:fill o:detectmouseclick="t"/>
              <v:stroke endarrow="open"/>
            </v:shape>
            <v:shape id="自选图形 93" o:spid="_x0000_s1117" type="#_x0000_t34" style="position:absolute;left:12240;top:37470;width:1176;height:974;flip:y">
              <v:fill o:detectmouseclick="t"/>
              <v:stroke endarrow="open"/>
            </v:shape>
            <v:line id="直线 94" o:spid="_x0000_s1118" style="position:absolute" from="7668,35286" to="7669,37266">
              <v:fill o:detectmouseclick="t"/>
              <v:stroke endarrow="open"/>
            </v:line>
            <v:line id="直线 95" o:spid="_x0000_s1119" style="position:absolute" from="7692,37758" to="7705,40266">
              <v:fill o:detectmouseclick="t"/>
              <v:stroke endarrow="open"/>
            </v:line>
            <v:shape id="自选图形 96" o:spid="_x0000_s1120" type="#_x0000_t34" style="position:absolute;left:8304;top:34508;width:888;height:514;rotation:180;flip:y">
              <v:fill o:detectmouseclick="t"/>
              <v:stroke endarrow="open"/>
            </v:shape>
            <v:shape id="自选图形 97" o:spid="_x0000_s1121" type="#_x0000_t34" style="position:absolute;left:8304;top:35022;width:888;height:470;rotation:180">
              <v:fill o:detectmouseclick="t"/>
              <v:stroke endarrow="open"/>
            </v:shape>
            <v:shape id="自选图形 98" o:spid="_x0000_s1122" type="#_x0000_t34" style="position:absolute;left:8304;top:37458;width:888;height:2;rotation:180">
              <v:fill o:detectmouseclick="t"/>
              <v:stroke endarrow="open"/>
            </v:shape>
            <v:shape id="自选图形 99" o:spid="_x0000_s1123" type="#_x0000_t34" style="position:absolute;left:8304;top:37458;width:888;height:1970;rotation:180">
              <v:fill o:detectmouseclick="t"/>
              <v:stroke endarrow="open"/>
            </v:shape>
            <v:shape id="自选图形 100" o:spid="_x0000_s1124" type="#_x0000_t34" style="position:absolute;left:8304;top:40410;width:888;height:2;rotation:180">
              <v:fill o:detectmouseclick="t"/>
              <v:stroke endarrow="open"/>
            </v:shape>
            <v:rect id="矩形 101" o:spid="_x0000_s1125" style="position:absolute;left:9084;top:33966;width:3385;height:7117" filled="f" strokecolor="#7f7f7f" strokeweight="1pt">
              <v:fill o:detectmouseclick="t"/>
              <v:stroke dashstyle="dash"/>
            </v:rect>
            <v:shape id="文本框 102" o:spid="_x0000_s1126" type="#_x0000_t202" style="position:absolute;left:10200;top:33294;width:1308;height:456" filled="f" stroked="f">
              <v:fill o:detectmouseclick="t"/>
              <v:textbox>
                <w:txbxContent>
                  <w:p w14:paraId="288F7B10" w14:textId="77777777" w:rsidR="00240595" w:rsidRDefault="00240595">
                    <w:pPr>
                      <w:rPr>
                        <w:rFonts w:ascii="楷体" w:eastAsia="楷体" w:hAnsi="楷体" w:cs="楷体"/>
                      </w:rPr>
                    </w:pPr>
                    <w:r>
                      <w:rPr>
                        <w:rFonts w:ascii="楷体" w:eastAsia="楷体" w:hAnsi="楷体" w:cs="楷体" w:hint="eastAsia"/>
                      </w:rPr>
                      <w:t>教学流程</w:t>
                    </w:r>
                  </w:p>
                </w:txbxContent>
              </v:textbox>
            </v:shape>
            <v:shape id="文本框 103" o:spid="_x0000_s1127" type="#_x0000_t202" style="position:absolute;left:7056;top:34002;width:1308;height:456" filled="f" stroked="f">
              <v:fill o:detectmouseclick="t"/>
              <v:textbox>
                <w:txbxContent>
                  <w:p w14:paraId="3DE7F532" w14:textId="77777777" w:rsidR="00240595" w:rsidRDefault="00240595">
                    <w:pPr>
                      <w:rPr>
                        <w:rFonts w:ascii="楷体" w:eastAsia="楷体" w:hAnsi="楷体" w:cs="楷体"/>
                      </w:rPr>
                    </w:pPr>
                    <w:r>
                      <w:rPr>
                        <w:rFonts w:ascii="楷体" w:eastAsia="楷体" w:hAnsi="楷体" w:cs="楷体" w:hint="eastAsia"/>
                      </w:rPr>
                      <w:t>项目主线</w:t>
                    </w:r>
                  </w:p>
                </w:txbxContent>
              </v:textbox>
            </v:shape>
            <v:shape id="文本框 104" o:spid="_x0000_s1128" type="#_x0000_t202" style="position:absolute;left:13512;top:36042;width:1308;height:456" filled="f" stroked="f">
              <v:fill o:detectmouseclick="t"/>
              <v:textbox>
                <w:txbxContent>
                  <w:p w14:paraId="1AACC21E" w14:textId="77777777" w:rsidR="00240595" w:rsidRDefault="00240595">
                    <w:pPr>
                      <w:rPr>
                        <w:rFonts w:ascii="楷体" w:eastAsia="楷体" w:hAnsi="楷体" w:cs="楷体"/>
                      </w:rPr>
                    </w:pPr>
                    <w:r>
                      <w:rPr>
                        <w:rFonts w:ascii="楷体" w:eastAsia="楷体" w:hAnsi="楷体" w:cs="楷体" w:hint="eastAsia"/>
                      </w:rPr>
                      <w:t>知识主线</w:t>
                    </w:r>
                  </w:p>
                </w:txbxContent>
              </v:textbox>
            </v:shape>
            <w10:anchorlock/>
          </v:group>
        </w:pict>
      </w:r>
    </w:p>
    <w:p w14:paraId="2F96E69E" w14:textId="24973DD2" w:rsidR="00240595" w:rsidRDefault="00547080" w:rsidP="00F63CD7">
      <w:r>
        <w:rPr>
          <w:rFonts w:hint="eastAsia"/>
        </w:rPr>
        <w:t>【</w:t>
      </w:r>
      <w:r w:rsidR="00240595" w:rsidRPr="00DB2C81">
        <w:rPr>
          <w:rFonts w:hint="eastAsia"/>
        </w:rPr>
        <w:t>教学过程</w:t>
      </w:r>
      <w:r>
        <w:rPr>
          <w:rFonts w:hint="eastAsia"/>
        </w:rPr>
        <w:t>】</w:t>
      </w:r>
    </w:p>
    <w:p w14:paraId="4B19F624" w14:textId="77777777" w:rsidR="00586E32" w:rsidRDefault="00240595">
      <w:pPr>
        <w:widowControl w:val="0"/>
        <w:ind w:firstLineChars="200" w:firstLine="440"/>
      </w:pPr>
      <w:r>
        <w:rPr>
          <w:rFonts w:hint="eastAsia"/>
        </w:rPr>
        <w:t>大力发展公共交通成为解决问题的有效途径之一。随着公交、地铁等公共交通工具的发展，“公交最后</w:t>
      </w:r>
      <w:r>
        <w:rPr>
          <w:rFonts w:hint="eastAsia"/>
        </w:rPr>
        <w:t>1</w:t>
      </w:r>
      <w:r>
        <w:rPr>
          <w:rFonts w:hint="eastAsia"/>
        </w:rPr>
        <w:t>公里”的问题日益凸显。为了解决此问题，公共自行车应运而生，成为城市公共交通的重要组成部分。今天</w:t>
      </w:r>
      <w:r w:rsidR="00586E32">
        <w:rPr>
          <w:rFonts w:hint="eastAsia"/>
        </w:rPr>
        <w:t>，</w:t>
      </w:r>
      <w:r>
        <w:rPr>
          <w:rFonts w:hint="eastAsia"/>
        </w:rPr>
        <w:t>我们就面临这样一个项目任务，关于公共自行车使用的情况。</w:t>
      </w:r>
    </w:p>
    <w:p w14:paraId="3E04AC81" w14:textId="77777777" w:rsidR="00240595" w:rsidRDefault="00586E32" w:rsidP="00F63CD7">
      <w:pPr>
        <w:widowControl w:val="0"/>
      </w:pPr>
      <w:r>
        <w:rPr>
          <w:rFonts w:hint="eastAsia"/>
        </w:rPr>
        <w:t>一、</w:t>
      </w:r>
      <w:r w:rsidR="00240595">
        <w:rPr>
          <w:rFonts w:hint="eastAsia"/>
        </w:rPr>
        <w:t>项目任务布置</w:t>
      </w:r>
    </w:p>
    <w:p w14:paraId="545A9A24" w14:textId="77777777" w:rsidR="00240595" w:rsidRDefault="00240595">
      <w:pPr>
        <w:spacing w:line="240" w:lineRule="auto"/>
      </w:pPr>
      <w:r>
        <w:rPr>
          <w:rFonts w:hint="eastAsia"/>
        </w:rPr>
        <w:t>项目主题：某市公共自行车使用情况调查分析</w:t>
      </w:r>
    </w:p>
    <w:p w14:paraId="32D849A5" w14:textId="7744EFA6" w:rsidR="00240595" w:rsidRDefault="00240595">
      <w:pPr>
        <w:widowControl w:val="0"/>
        <w:spacing w:line="240" w:lineRule="auto"/>
      </w:pPr>
      <w:r>
        <w:rPr>
          <w:rFonts w:hint="eastAsia"/>
        </w:rPr>
        <w:t>项目说明：某市第一期建设了</w:t>
      </w:r>
      <w:r>
        <w:rPr>
          <w:rFonts w:hint="eastAsia"/>
        </w:rPr>
        <w:t>50</w:t>
      </w:r>
      <w:r>
        <w:rPr>
          <w:rFonts w:hint="eastAsia"/>
        </w:rPr>
        <w:t>个公共自行车站点，主要布局在居民生活工作集聚区出入口、公交车站附近等地。</w:t>
      </w:r>
      <w:r>
        <w:rPr>
          <w:rFonts w:hint="eastAsia"/>
        </w:rPr>
        <w:t>1240</w:t>
      </w:r>
      <w:r>
        <w:rPr>
          <w:rFonts w:hint="eastAsia"/>
        </w:rPr>
        <w:t>个锁车柱已经全部建成，</w:t>
      </w:r>
      <w:r>
        <w:rPr>
          <w:rFonts w:hint="eastAsia"/>
        </w:rPr>
        <w:t>1000</w:t>
      </w:r>
      <w:r>
        <w:rPr>
          <w:rFonts w:hint="eastAsia"/>
        </w:rPr>
        <w:t>辆自行车也已经配备到位。在一段使用时间之后，相关管理部门对公共自行车使用数据进行采集，详见“</w:t>
      </w:r>
      <w:r w:rsidR="00547080">
        <w:rPr>
          <w:rFonts w:hint="eastAsia"/>
        </w:rPr>
        <w:t>A</w:t>
      </w:r>
      <w:r>
        <w:rPr>
          <w:rFonts w:hint="eastAsia"/>
        </w:rPr>
        <w:t>市公共自行车一月份运营数据</w:t>
      </w:r>
      <w:r>
        <w:rPr>
          <w:rFonts w:hint="eastAsia"/>
        </w:rPr>
        <w:t>.xls</w:t>
      </w:r>
      <w:r w:rsidR="00547080">
        <w:t>x</w:t>
      </w:r>
      <w:r>
        <w:rPr>
          <w:rFonts w:hint="eastAsia"/>
        </w:rPr>
        <w:t>”</w:t>
      </w:r>
      <w:r w:rsidR="00586E32">
        <w:rPr>
          <w:rFonts w:hint="eastAsia"/>
        </w:rPr>
        <w:t>，</w:t>
      </w:r>
      <w:r>
        <w:rPr>
          <w:rFonts w:hint="eastAsia"/>
        </w:rPr>
        <w:t>同时对使用者进行访谈。受访者均表达了公共自行车方便了自己的出行，但也提出了很多问题</w:t>
      </w:r>
      <w:r w:rsidR="00586E32">
        <w:rPr>
          <w:rFonts w:hint="eastAsia"/>
        </w:rPr>
        <w:t>，</w:t>
      </w:r>
      <w:r>
        <w:rPr>
          <w:rFonts w:hint="eastAsia"/>
        </w:rPr>
        <w:t>如自行车损坏严重</w:t>
      </w:r>
      <w:r w:rsidR="00586E32">
        <w:rPr>
          <w:rFonts w:hint="eastAsia"/>
        </w:rPr>
        <w:t>、</w:t>
      </w:r>
      <w:r>
        <w:rPr>
          <w:rFonts w:hint="eastAsia"/>
        </w:rPr>
        <w:t>借不到车</w:t>
      </w:r>
      <w:r w:rsidR="00586E32">
        <w:rPr>
          <w:rFonts w:hint="eastAsia"/>
        </w:rPr>
        <w:t>、</w:t>
      </w:r>
      <w:r>
        <w:rPr>
          <w:rFonts w:hint="eastAsia"/>
        </w:rPr>
        <w:t>还车桩满等问</w:t>
      </w:r>
      <w:r>
        <w:rPr>
          <w:rFonts w:hint="eastAsia"/>
        </w:rPr>
        <w:lastRenderedPageBreak/>
        <w:t>题。</w:t>
      </w:r>
    </w:p>
    <w:p w14:paraId="2E8E0E5E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项目要求：</w:t>
      </w:r>
    </w:p>
    <w:p w14:paraId="1AC9F44F" w14:textId="77777777" w:rsidR="00240595" w:rsidRDefault="00586E32">
      <w:r>
        <w:rPr>
          <w:rFonts w:hint="eastAsia"/>
        </w:rPr>
        <w:t xml:space="preserve">1. </w:t>
      </w:r>
      <w:r w:rsidR="00240595">
        <w:rPr>
          <w:rFonts w:hint="eastAsia"/>
        </w:rPr>
        <w:t>学生</w:t>
      </w:r>
      <w:r w:rsidR="00240595">
        <w:rPr>
          <w:rFonts w:hint="eastAsia"/>
        </w:rPr>
        <w:t>4</w:t>
      </w:r>
      <w:r w:rsidR="00240595">
        <w:rPr>
          <w:rFonts w:hint="eastAsia"/>
        </w:rPr>
        <w:t>人一组，阅读整理相关文字和表格数据资料，明确项目任务，填写附件</w:t>
      </w:r>
      <w:r w:rsidR="00240595">
        <w:rPr>
          <w:rFonts w:hint="eastAsia"/>
        </w:rPr>
        <w:t>1</w:t>
      </w:r>
      <w:r w:rsidR="00240595">
        <w:rPr>
          <w:rFonts w:hint="eastAsia"/>
        </w:rPr>
        <w:t>《项目合作分工表》</w:t>
      </w:r>
      <w:r>
        <w:rPr>
          <w:rFonts w:hint="eastAsia"/>
        </w:rPr>
        <w:t>。</w:t>
      </w:r>
    </w:p>
    <w:p w14:paraId="50AE2B1A" w14:textId="77777777" w:rsidR="00240595" w:rsidRDefault="00586E32" w:rsidP="00F63CD7">
      <w:pPr>
        <w:widowControl w:val="0"/>
        <w:spacing w:line="240" w:lineRule="auto"/>
      </w:pPr>
      <w:r>
        <w:rPr>
          <w:rFonts w:hint="eastAsia"/>
        </w:rPr>
        <w:t xml:space="preserve">2. </w:t>
      </w:r>
      <w:r w:rsidR="00240595">
        <w:rPr>
          <w:rFonts w:hint="eastAsia"/>
        </w:rPr>
        <w:t>对资料进行分析，发现该市公共自行车使用中存在的问题，为二期工程建设提出合理化建议</w:t>
      </w:r>
      <w:r>
        <w:rPr>
          <w:rFonts w:hint="eastAsia"/>
        </w:rPr>
        <w:t>。</w:t>
      </w:r>
    </w:p>
    <w:p w14:paraId="44B86B52" w14:textId="77777777" w:rsidR="008C306C" w:rsidRDefault="00586E32" w:rsidP="00F63CD7">
      <w:pPr>
        <w:widowControl w:val="0"/>
        <w:spacing w:line="240" w:lineRule="auto"/>
      </w:pPr>
      <w:r>
        <w:rPr>
          <w:rFonts w:hint="eastAsia"/>
        </w:rPr>
        <w:t xml:space="preserve">3. </w:t>
      </w:r>
      <w:r w:rsidR="00240595">
        <w:rPr>
          <w:rFonts w:hint="eastAsia"/>
        </w:rPr>
        <w:t>将分析结果以分析报告的形式提交。评价要求见附件</w:t>
      </w:r>
      <w:r w:rsidR="00240595">
        <w:rPr>
          <w:rFonts w:hint="eastAsia"/>
        </w:rPr>
        <w:t>2</w:t>
      </w:r>
      <w:r w:rsidR="00240595">
        <w:rPr>
          <w:rFonts w:hint="eastAsia"/>
        </w:rPr>
        <w:t>《分析报告评价量规》。</w:t>
      </w:r>
    </w:p>
    <w:p w14:paraId="71FA11B0" w14:textId="77777777" w:rsidR="00240595" w:rsidRDefault="008C306C" w:rsidP="00F63CD7">
      <w:pPr>
        <w:widowControl w:val="0"/>
        <w:spacing w:line="240" w:lineRule="auto"/>
      </w:pPr>
      <w:r>
        <w:rPr>
          <w:rFonts w:hint="eastAsia"/>
        </w:rPr>
        <w:t>二、</w:t>
      </w:r>
      <w:r w:rsidR="00240595">
        <w:rPr>
          <w:rFonts w:hint="eastAsia"/>
        </w:rPr>
        <w:t>项目实施</w:t>
      </w:r>
    </w:p>
    <w:p w14:paraId="2185722B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：项目任务初步设想</w:t>
      </w:r>
    </w:p>
    <w:p w14:paraId="17799E63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活动要求：小组内部讨论，明确项目需求，对相关文字和表格数据资料进行初步分析，提出可能存在的问题，预期使用的方法和工具。</w:t>
      </w:r>
    </w:p>
    <w:p w14:paraId="2FBDE95F" w14:textId="77777777" w:rsidR="00240595" w:rsidRDefault="00240595">
      <w:pPr>
        <w:widowControl w:val="0"/>
        <w:spacing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设计意图：学生基于以往的学习经验，初步思考解决项目任务的数据分析方法，让学生深入理解项目需求，数据分析存在的问题等</w:t>
      </w:r>
      <w:r w:rsidR="008C306C">
        <w:rPr>
          <w:rFonts w:ascii="楷体" w:eastAsia="楷体" w:hAnsi="楷体" w:cs="楷体" w:hint="eastAsia"/>
        </w:rPr>
        <w:t>；同时，</w:t>
      </w:r>
      <w:r>
        <w:rPr>
          <w:rFonts w:ascii="楷体" w:eastAsia="楷体" w:hAnsi="楷体" w:cs="楷体" w:hint="eastAsia"/>
        </w:rPr>
        <w:t>为活动2归纳和总结数据分析方法和可视化表达进行铺垫。</w:t>
      </w:r>
    </w:p>
    <w:p w14:paraId="23AEBE33" w14:textId="77777777" w:rsidR="00240595" w:rsidRDefault="00240595">
      <w:pPr>
        <w:widowControl w:val="0"/>
        <w:spacing w:line="240" w:lineRule="auto"/>
      </w:pPr>
    </w:p>
    <w:p w14:paraId="01C37875" w14:textId="0D0D8E51" w:rsidR="00240595" w:rsidRDefault="00240595">
      <w:pPr>
        <w:widowControl w:val="0"/>
        <w:spacing w:line="240" w:lineRule="auto"/>
      </w:pPr>
      <w:r>
        <w:rPr>
          <w:rFonts w:hint="eastAsia"/>
        </w:rPr>
        <w:t>活动</w:t>
      </w:r>
      <w:r>
        <w:rPr>
          <w:rFonts w:hint="eastAsia"/>
        </w:rPr>
        <w:t>2</w:t>
      </w:r>
      <w:r>
        <w:rPr>
          <w:rFonts w:hint="eastAsia"/>
        </w:rPr>
        <w:t>：“</w:t>
      </w:r>
      <w:r w:rsidR="00A93C8D">
        <w:rPr>
          <w:rFonts w:hint="eastAsia"/>
        </w:rPr>
        <w:t>最后一公里</w:t>
      </w:r>
      <w:r>
        <w:rPr>
          <w:rFonts w:hint="eastAsia"/>
        </w:rPr>
        <w:t>体验”的数据分析和可视化表达</w:t>
      </w:r>
    </w:p>
    <w:p w14:paraId="42F0D062" w14:textId="29D5B149" w:rsidR="00240595" w:rsidRDefault="00240595">
      <w:pPr>
        <w:widowControl w:val="0"/>
        <w:spacing w:line="240" w:lineRule="auto"/>
      </w:pPr>
      <w:r>
        <w:rPr>
          <w:rFonts w:hint="eastAsia"/>
        </w:rPr>
        <w:t>活动要求：依据数据分析验证“</w:t>
      </w:r>
      <w:r w:rsidR="00A93C8D">
        <w:rPr>
          <w:rFonts w:hint="eastAsia"/>
        </w:rPr>
        <w:t>最后一公里体验</w:t>
      </w:r>
      <w:r>
        <w:rPr>
          <w:rFonts w:hint="eastAsia"/>
        </w:rPr>
        <w:t>”的假设。归纳和总结数据分析方法和数据表达方式。</w:t>
      </w:r>
    </w:p>
    <w:p w14:paraId="2B771C11" w14:textId="77777777" w:rsidR="00240595" w:rsidRDefault="00240595">
      <w:r>
        <w:rPr>
          <w:rFonts w:hint="eastAsia"/>
        </w:rPr>
        <w:t>知识技能：</w:t>
      </w:r>
      <w:r>
        <w:rPr>
          <w:rFonts w:hint="eastAsia"/>
          <w:b/>
          <w:bCs/>
        </w:rPr>
        <w:t>数据分析</w:t>
      </w:r>
      <w:r>
        <w:rPr>
          <w:rFonts w:hint="eastAsia"/>
        </w:rPr>
        <w:t>是指用恰当的统计分析方法对收集来的大量数据进行分析，提取有用信息，并形成结论的过程。</w:t>
      </w:r>
      <w:r>
        <w:rPr>
          <w:rFonts w:hint="eastAsia"/>
          <w:b/>
          <w:bCs/>
        </w:rPr>
        <w:t>数据分析的一般过程</w:t>
      </w:r>
      <w:r>
        <w:rPr>
          <w:rFonts w:hint="eastAsia"/>
        </w:rPr>
        <w:t>为</w:t>
      </w:r>
      <w:r>
        <w:rPr>
          <w:rFonts w:hint="eastAsia"/>
          <w:szCs w:val="21"/>
        </w:rPr>
        <w:t>根据分析的目标提出假设，然后收集有关数据，选</w:t>
      </w:r>
      <w:r w:rsidR="008C306C">
        <w:rPr>
          <w:rFonts w:hint="eastAsia"/>
          <w:szCs w:val="21"/>
        </w:rPr>
        <w:t>用</w:t>
      </w:r>
      <w:r>
        <w:rPr>
          <w:rFonts w:hint="eastAsia"/>
          <w:szCs w:val="21"/>
        </w:rPr>
        <w:t>恰当的分析方法进行分析，验证假设是否正确，继而得出相应的结论。数据分析的基本方法有对比分析和平均分析。</w:t>
      </w:r>
      <w:r>
        <w:rPr>
          <w:rFonts w:hint="eastAsia"/>
          <w:b/>
          <w:bCs/>
        </w:rPr>
        <w:t>对比分析</w:t>
      </w:r>
      <w:r>
        <w:rPr>
          <w:rFonts w:hint="eastAsia"/>
        </w:rPr>
        <w:t>是指将两个或两个以上的数据进行比较，分析它们的差异，从而揭示这些数据所代表的事物发展变化情况和规律。对比分为横向对比和纵向对比。</w:t>
      </w:r>
      <w:r>
        <w:rPr>
          <w:rFonts w:hint="eastAsia"/>
          <w:b/>
          <w:bCs/>
        </w:rPr>
        <w:t>横向对比</w:t>
      </w:r>
      <w:r>
        <w:rPr>
          <w:rFonts w:hint="eastAsia"/>
        </w:rPr>
        <w:t>指的是类似的事物或者同类的事物之间进行比较；</w:t>
      </w:r>
      <w:r>
        <w:rPr>
          <w:rFonts w:hint="eastAsia"/>
          <w:b/>
          <w:bCs/>
        </w:rPr>
        <w:t>纵向对比</w:t>
      </w:r>
      <w:r>
        <w:rPr>
          <w:rFonts w:hint="eastAsia"/>
        </w:rPr>
        <w:t>指的是和相同事物的不同时期进行比较。</w:t>
      </w:r>
      <w:r>
        <w:rPr>
          <w:rFonts w:hint="eastAsia"/>
          <w:b/>
          <w:bCs/>
        </w:rPr>
        <w:t>平均分析</w:t>
      </w:r>
      <w:r>
        <w:rPr>
          <w:rFonts w:hint="eastAsia"/>
        </w:rPr>
        <w:t>就是运用计算平均值的方法，来反映总体在一定时间、地点条件下某一数量特征的一般水平。平均分析和对比分析常结合使用。</w:t>
      </w:r>
      <w:r>
        <w:rPr>
          <w:rFonts w:hint="eastAsia"/>
          <w:b/>
          <w:bCs/>
        </w:rPr>
        <w:t>数据可视化表达是</w:t>
      </w:r>
      <w:r>
        <w:rPr>
          <w:rFonts w:hint="eastAsia"/>
        </w:rPr>
        <w:t>以图形、图像和动画等方式更加直观生动地呈现数据及数据分析结果，揭示数据之间的关系、趋势和规律等的表达方式。</w:t>
      </w:r>
    </w:p>
    <w:p w14:paraId="137C8834" w14:textId="77777777" w:rsidR="00240595" w:rsidRDefault="00240595">
      <w:pPr>
        <w:widowControl w:val="0"/>
        <w:spacing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设计意图：考虑到以项目本身数据为分析对象，容易限定学生的思维。活动2以一个相近的案例，让学生归纳和总结基本的数据分析方法（对比分析法和平均分析法）</w:t>
      </w:r>
      <w:r w:rsidR="008C306C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并让学生在分析过程中体会数据可视化表达的特点。</w:t>
      </w:r>
    </w:p>
    <w:p w14:paraId="2B81E611" w14:textId="77777777" w:rsidR="00240595" w:rsidRDefault="00240595">
      <w:pPr>
        <w:widowControl w:val="0"/>
        <w:spacing w:line="240" w:lineRule="auto"/>
      </w:pPr>
    </w:p>
    <w:p w14:paraId="3163F657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</w:t>
      </w:r>
      <w:r>
        <w:rPr>
          <w:rFonts w:hint="eastAsia"/>
        </w:rPr>
        <w:t>3</w:t>
      </w:r>
      <w:r>
        <w:rPr>
          <w:rFonts w:hint="eastAsia"/>
        </w:rPr>
        <w:t>：项目任务数据分析及可视化表达</w:t>
      </w:r>
    </w:p>
    <w:p w14:paraId="62EE2B1D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活动要求：在活动</w:t>
      </w:r>
      <w:r>
        <w:rPr>
          <w:rFonts w:hint="eastAsia"/>
        </w:rPr>
        <w:t>1</w:t>
      </w:r>
      <w:r>
        <w:rPr>
          <w:rFonts w:hint="eastAsia"/>
        </w:rPr>
        <w:t>初步分析的基础上，运用活动</w:t>
      </w:r>
      <w:r>
        <w:rPr>
          <w:rFonts w:hint="eastAsia"/>
        </w:rPr>
        <w:t>2</w:t>
      </w:r>
      <w:r>
        <w:rPr>
          <w:rFonts w:hint="eastAsia"/>
        </w:rPr>
        <w:t>归纳的数据分析方法和表达，对项目数据进一步进行分析。用可视化的方式表述分析结论。</w:t>
      </w:r>
    </w:p>
    <w:p w14:paraId="65F8EA9F" w14:textId="77777777" w:rsidR="00240595" w:rsidRDefault="00240595">
      <w:pPr>
        <w:widowControl w:val="0"/>
        <w:spacing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设计意图：学生对项目数据进一步进行分析，用图表方式表述分析结论。</w:t>
      </w:r>
    </w:p>
    <w:p w14:paraId="0647DAC9" w14:textId="77777777" w:rsidR="00A93C8D" w:rsidRDefault="00A93C8D" w:rsidP="00A93C8D">
      <w:pPr>
        <w:rPr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hint="eastAsia"/>
          <w:b/>
          <w:color w:val="1F497D"/>
          <w:sz w:val="24"/>
          <w:szCs w:val="20"/>
        </w:rPr>
        <w:t>分析思路</w:t>
      </w:r>
    </w:p>
    <w:p w14:paraId="0DA0FAFC" w14:textId="77777777" w:rsidR="00A93C8D" w:rsidRDefault="00A93C8D" w:rsidP="00A93C8D">
      <w:pPr>
        <w:ind w:firstLineChars="200" w:firstLine="440"/>
      </w:pPr>
      <w:r>
        <w:rPr>
          <w:rFonts w:hint="eastAsia"/>
        </w:rPr>
        <w:t>本项目将从各站点公共自行车借还数量、</w:t>
      </w:r>
      <w:r>
        <w:rPr>
          <w:rFonts w:hint="eastAsia"/>
          <w:szCs w:val="21"/>
        </w:rPr>
        <w:t>平均毎桩借还数、</w:t>
      </w:r>
      <w:r>
        <w:rPr>
          <w:rFonts w:hint="eastAsia"/>
        </w:rPr>
        <w:t>还车维修率等角度进行分析，得出有效建议及改进方案。</w:t>
      </w:r>
    </w:p>
    <w:p w14:paraId="73C93E3B" w14:textId="77777777" w:rsidR="00A93C8D" w:rsidRDefault="00A93C8D" w:rsidP="00A93C8D">
      <w:pPr>
        <w:rPr>
          <w:rFonts w:ascii="Webdings" w:hAnsi="Webdings" w:hint="eastAsia"/>
          <w:b/>
          <w:color w:val="1F497D"/>
          <w:sz w:val="24"/>
          <w:szCs w:val="20"/>
        </w:rPr>
      </w:pPr>
      <w:bookmarkStart w:id="0" w:name="_Hlk527321245"/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数据呈现</w:t>
      </w:r>
    </w:p>
    <w:bookmarkEnd w:id="0"/>
    <w:p w14:paraId="0A654F7A" w14:textId="277C7021" w:rsidR="00A93C8D" w:rsidRDefault="00A93C8D" w:rsidP="00A93C8D">
      <w:pPr>
        <w:rPr>
          <w:sz w:val="18"/>
          <w:szCs w:val="18"/>
        </w:rPr>
      </w:pPr>
      <w:r>
        <w:rPr>
          <w:noProof/>
        </w:rPr>
        <w:lastRenderedPageBreak/>
        <w:pict w14:anchorId="1B264D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133" type="#_x0000_t75" style="position:absolute;margin-left:-56.45pt;margin-top:5.25pt;width:534.05pt;height:267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8" o:title=""/>
            <o:lock v:ext="edit" aspectratio="f"/>
            <w10:wrap type="topAndBottom"/>
          </v:shape>
        </w:pict>
      </w:r>
    </w:p>
    <w:p w14:paraId="6BA6C07A" w14:textId="5F75622B" w:rsidR="00A93C8D" w:rsidRDefault="00A93C8D" w:rsidP="00A93C8D">
      <w:pPr>
        <w:ind w:left="181" w:firstLineChars="200" w:firstLine="440"/>
        <w:rPr>
          <w:szCs w:val="21"/>
        </w:rPr>
      </w:pPr>
      <w:bookmarkStart w:id="1" w:name="_Hlk527316332"/>
      <w:r>
        <w:rPr>
          <w:noProof/>
        </w:rPr>
        <w:pict w14:anchorId="3D160CB2">
          <v:shape id="图片 4" o:spid="_x0000_s1132" type="#_x0000_t75" style="position:absolute;left:0;text-align:left;margin-left:-51.55pt;margin-top:51.9pt;width:531.2pt;height:265.6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9" o:title=""/>
            <w10:wrap type="topAndBottom"/>
          </v:shape>
        </w:pic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图所示，一月</w:t>
      </w:r>
      <w:r>
        <w:rPr>
          <w:rFonts w:hint="eastAsia"/>
          <w:szCs w:val="21"/>
        </w:rPr>
        <w:t>07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37</w:t>
      </w:r>
      <w:r>
        <w:rPr>
          <w:rFonts w:hint="eastAsia"/>
          <w:szCs w:val="21"/>
        </w:rPr>
        <w:t>借还数量高于其他站点，属于热点区域。另</w:t>
      </w:r>
      <w:r>
        <w:rPr>
          <w:rFonts w:hint="eastAsia"/>
          <w:szCs w:val="21"/>
        </w:rPr>
        <w:t>06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>
        <w:rPr>
          <w:rFonts w:hint="eastAsia"/>
          <w:szCs w:val="21"/>
        </w:rPr>
        <w:t>几个站点借还数量明显低于其他站点，属于冷门区域。</w:t>
      </w:r>
    </w:p>
    <w:bookmarkEnd w:id="1"/>
    <w:p w14:paraId="7732FB42" w14:textId="77777777" w:rsidR="00A93C8D" w:rsidRDefault="00A93C8D" w:rsidP="00A93C8D">
      <w:pPr>
        <w:rPr>
          <w:b/>
          <w:color w:val="00B050"/>
          <w:sz w:val="18"/>
          <w:szCs w:val="18"/>
        </w:rPr>
      </w:pPr>
    </w:p>
    <w:p w14:paraId="79DE0564" w14:textId="06AA6D6F" w:rsidR="00A93C8D" w:rsidRDefault="00A93C8D" w:rsidP="00A93C8D">
      <w:pPr>
        <w:ind w:left="181" w:firstLineChars="200" w:firstLine="440"/>
        <w:rPr>
          <w:szCs w:val="21"/>
        </w:rPr>
      </w:pPr>
      <w:r>
        <w:rPr>
          <w:rFonts w:hint="eastAsia"/>
          <w:szCs w:val="21"/>
        </w:rPr>
        <w:lastRenderedPageBreak/>
        <w:t>如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图所示，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个热门站点中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两个站点平均毎桩借还数明显高于其他站点，可能存在公共自行车不够使用的风险，同时，冷门站点中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>
        <w:rPr>
          <w:rFonts w:hint="eastAsia"/>
          <w:szCs w:val="21"/>
        </w:rPr>
        <w:t>三个站点平均毎桩借还数明显低于其他站点，公共自行车利用效率很低。</w:t>
      </w:r>
    </w:p>
    <w:p w14:paraId="5581B541" w14:textId="77777777" w:rsidR="00A93C8D" w:rsidRDefault="00A93C8D" w:rsidP="00A93C8D">
      <w:pPr>
        <w:ind w:left="181" w:firstLineChars="200" w:firstLine="440"/>
        <w:rPr>
          <w:szCs w:val="21"/>
        </w:rPr>
      </w:pPr>
    </w:p>
    <w:p w14:paraId="6C13560D" w14:textId="2FC8F542" w:rsidR="00A93C8D" w:rsidRDefault="00A93C8D" w:rsidP="00A93C8D">
      <w:pPr>
        <w:ind w:left="181" w:firstLineChars="200" w:firstLine="440"/>
        <w:rPr>
          <w:szCs w:val="21"/>
        </w:rPr>
      </w:pPr>
      <w:r>
        <w:rPr>
          <w:noProof/>
        </w:rPr>
        <w:pict w14:anchorId="627B506B">
          <v:shape id="图片 5" o:spid="_x0000_s1131" type="#_x0000_t75" style="position:absolute;left:0;text-align:left;margin-left:-61.5pt;margin-top:5.25pt;width:536.3pt;height:268.1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10" o:title=""/>
            <w10:wrap type="topAndBottom"/>
          </v:shape>
        </w:pict>
      </w:r>
    </w:p>
    <w:p w14:paraId="194DD5F7" w14:textId="2198EE1E" w:rsidR="00240595" w:rsidRDefault="00A93C8D" w:rsidP="00A93C8D">
      <w:pPr>
        <w:widowControl w:val="0"/>
        <w:spacing w:line="240" w:lineRule="auto"/>
        <w:rPr>
          <w:szCs w:val="21"/>
        </w:rPr>
      </w:pPr>
      <w:r>
        <w:rPr>
          <w:rFonts w:hint="eastAsia"/>
          <w:szCs w:val="21"/>
        </w:rPr>
        <w:t>进一步研究维修数量和还车数量的比值。如</w:t>
      </w:r>
      <w:r>
        <w:rPr>
          <w:rFonts w:hint="eastAsia"/>
          <w:szCs w:val="21"/>
        </w:rPr>
        <w:t>上</w:t>
      </w:r>
      <w:r>
        <w:rPr>
          <w:rFonts w:hint="eastAsia"/>
          <w:szCs w:val="21"/>
        </w:rPr>
        <w:t>图所示，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>,46</w:t>
      </w:r>
      <w:r>
        <w:rPr>
          <w:rFonts w:hint="eastAsia"/>
          <w:szCs w:val="21"/>
        </w:rPr>
        <w:t>号和</w:t>
      </w:r>
      <w:r>
        <w:rPr>
          <w:rFonts w:hint="eastAsia"/>
          <w:szCs w:val="21"/>
        </w:rPr>
        <w:t>44</w:t>
      </w:r>
      <w:r>
        <w:rPr>
          <w:rFonts w:hint="eastAsia"/>
          <w:szCs w:val="21"/>
        </w:rPr>
        <w:t>号维修数量与还车数量之比明显高于其他站点。</w:t>
      </w:r>
    </w:p>
    <w:p w14:paraId="72DF36D6" w14:textId="77777777" w:rsidR="00A93C8D" w:rsidRDefault="00A93C8D" w:rsidP="00A93C8D">
      <w:pPr>
        <w:rPr>
          <w:rFonts w:ascii="Webdings" w:hAnsi="Webdings" w:hint="eastAsia"/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结论和建议</w:t>
      </w:r>
    </w:p>
    <w:p w14:paraId="7847A0A8" w14:textId="77777777" w:rsidR="00A93C8D" w:rsidRDefault="00A93C8D" w:rsidP="00A93C8D">
      <w:pPr>
        <w:ind w:left="181" w:firstLineChars="200" w:firstLine="440"/>
        <w:rPr>
          <w:szCs w:val="21"/>
        </w:rPr>
      </w:pPr>
      <w:r>
        <w:rPr>
          <w:rFonts w:hint="eastAsia"/>
          <w:szCs w:val="21"/>
        </w:rPr>
        <w:t>数据表明我市共享单车非常受欢迎，市民使用量很大，但仍有热点站点需扩大以满足需求。为了使我市共享单车二期工程更加便于广大市民使用，满足大家的需求，提出以下优化改善方案。</w:t>
      </w:r>
    </w:p>
    <w:p w14:paraId="6EEB430A" w14:textId="77777777" w:rsidR="00A93C8D" w:rsidRDefault="00A93C8D" w:rsidP="00A93C8D">
      <w:pPr>
        <w:ind w:left="181" w:firstLineChars="200" w:firstLine="44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．向</w:t>
      </w:r>
      <w:r>
        <w:rPr>
          <w:rFonts w:hint="eastAsia"/>
          <w:szCs w:val="21"/>
        </w:rPr>
        <w:t>10,16, 32</w:t>
      </w:r>
      <w:r>
        <w:rPr>
          <w:rFonts w:hint="eastAsia"/>
          <w:szCs w:val="21"/>
        </w:rPr>
        <w:t>这样的热点站点适量建设更多的桩，或者在这些站点附近增设新站点，并酌情投入共享单车以缓解压力。</w:t>
      </w:r>
    </w:p>
    <w:p w14:paraId="5837319F" w14:textId="77777777" w:rsidR="00A93C8D" w:rsidRDefault="00A93C8D" w:rsidP="00A93C8D">
      <w:pPr>
        <w:ind w:left="181" w:firstLineChars="200" w:firstLine="44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44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>
        <w:rPr>
          <w:rFonts w:hint="eastAsia"/>
          <w:szCs w:val="21"/>
        </w:rPr>
        <w:t>三个冷门站点共享单车使用效率低，且维修工作量大，建议取消这些站点。</w:t>
      </w:r>
    </w:p>
    <w:p w14:paraId="570B9851" w14:textId="5C523139" w:rsidR="00A93C8D" w:rsidRPr="00A93C8D" w:rsidRDefault="00A93C8D" w:rsidP="00A93C8D">
      <w:pPr>
        <w:ind w:left="181" w:firstLineChars="200" w:firstLine="44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．对于借还差值数量加大的站点加强巡查次数。对借还差为负值的站点要及时将车桩上的车挪走，对借还差为正值的站点要及时补充车辆。</w:t>
      </w:r>
    </w:p>
    <w:p w14:paraId="4A010222" w14:textId="77777777" w:rsidR="00A93C8D" w:rsidRDefault="00A93C8D">
      <w:pPr>
        <w:widowControl w:val="0"/>
        <w:spacing w:line="240" w:lineRule="auto"/>
        <w:rPr>
          <w:rFonts w:hint="eastAsia"/>
        </w:rPr>
      </w:pPr>
    </w:p>
    <w:p w14:paraId="5A163667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</w:t>
      </w:r>
      <w:r>
        <w:rPr>
          <w:rFonts w:hint="eastAsia"/>
        </w:rPr>
        <w:t>4</w:t>
      </w:r>
      <w:r>
        <w:rPr>
          <w:rFonts w:hint="eastAsia"/>
        </w:rPr>
        <w:t>：项目任务分析报告撰写</w:t>
      </w:r>
    </w:p>
    <w:p w14:paraId="2131E6CF" w14:textId="77777777" w:rsidR="00240595" w:rsidRDefault="00240595">
      <w:pPr>
        <w:widowControl w:val="0"/>
        <w:spacing w:line="240" w:lineRule="auto"/>
      </w:pPr>
      <w:r>
        <w:rPr>
          <w:rFonts w:hint="eastAsia"/>
        </w:rPr>
        <w:t>活动要求：阅读《中学生上网行为典型特征与潜在需求调查报告》（见附件</w:t>
      </w:r>
      <w:r>
        <w:rPr>
          <w:rFonts w:hint="eastAsia"/>
        </w:rPr>
        <w:t>3</w:t>
      </w:r>
      <w:r>
        <w:rPr>
          <w:rFonts w:hint="eastAsia"/>
        </w:rPr>
        <w:t>），了解分析报告的一般结构和规范表达；完成项目分析报告的撰写。具体报告要求见附件</w:t>
      </w:r>
      <w:r>
        <w:rPr>
          <w:rFonts w:hint="eastAsia"/>
        </w:rPr>
        <w:t>2</w:t>
      </w:r>
      <w:r>
        <w:rPr>
          <w:rFonts w:hint="eastAsia"/>
        </w:rPr>
        <w:t>《分析报告评价量规》。</w:t>
      </w:r>
    </w:p>
    <w:p w14:paraId="1270616D" w14:textId="77777777" w:rsidR="00240595" w:rsidRDefault="00240595">
      <w:pPr>
        <w:widowControl w:val="0"/>
        <w:spacing w:line="240" w:lineRule="auto"/>
      </w:pPr>
      <w:r w:rsidRPr="00F63CD7">
        <w:rPr>
          <w:rFonts w:hint="eastAsia"/>
          <w:b/>
          <w:bCs/>
        </w:rPr>
        <w:t>知识技能：</w:t>
      </w:r>
      <w:r>
        <w:rPr>
          <w:rFonts w:hint="eastAsia"/>
          <w:b/>
          <w:bCs/>
        </w:rPr>
        <w:t>数据分析报告</w:t>
      </w:r>
      <w:r>
        <w:rPr>
          <w:rFonts w:hint="eastAsia"/>
        </w:rPr>
        <w:t>是项目研究结果的展示，也是数据分析结论的有效承载形式。通过报告不仅是把数据分析的起因、过程、结果及建议完整的展现出来，更为决策者提供科</w:t>
      </w:r>
      <w:r>
        <w:rPr>
          <w:rFonts w:hint="eastAsia"/>
        </w:rPr>
        <w:lastRenderedPageBreak/>
        <w:t>学、严谨的决策依据。在数据分析报告中</w:t>
      </w:r>
      <w:r w:rsidR="00B41B07">
        <w:rPr>
          <w:rFonts w:hint="eastAsia"/>
        </w:rPr>
        <w:t>，</w:t>
      </w:r>
      <w:r>
        <w:rPr>
          <w:rFonts w:hint="eastAsia"/>
        </w:rPr>
        <w:t>首先</w:t>
      </w:r>
      <w:r w:rsidR="00B41B07">
        <w:rPr>
          <w:rFonts w:hint="eastAsia"/>
        </w:rPr>
        <w:t>需</w:t>
      </w:r>
      <w:r>
        <w:rPr>
          <w:rFonts w:hint="eastAsia"/>
        </w:rPr>
        <w:t>要明确数据分析的目的和背景，阐述目前存在的问题及通过分析希望解决的问题；其次需要描述数据来源和数据分析的思路、方法和模型；</w:t>
      </w:r>
      <w:r w:rsidR="00B41B07">
        <w:rPr>
          <w:rFonts w:hint="eastAsia"/>
        </w:rPr>
        <w:t>最后需要</w:t>
      </w:r>
      <w:r>
        <w:rPr>
          <w:rFonts w:hint="eastAsia"/>
        </w:rPr>
        <w:t>重点呈现数据分析的过程、结论和建议。</w:t>
      </w:r>
    </w:p>
    <w:p w14:paraId="7C565E59" w14:textId="77777777" w:rsidR="00B41B07" w:rsidRDefault="00240595">
      <w:pPr>
        <w:widowControl w:val="0"/>
        <w:spacing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设计意图：学生通过阅读两份报告范例，了解报告的结构形式</w:t>
      </w:r>
      <w:r w:rsidR="00B41B07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从而能够模仿撰写本小组的分析报告。</w:t>
      </w:r>
    </w:p>
    <w:p w14:paraId="186E6EAD" w14:textId="77777777" w:rsidR="00240595" w:rsidRDefault="00B41B07" w:rsidP="00F63CD7">
      <w:pPr>
        <w:widowControl w:val="0"/>
        <w:spacing w:line="240" w:lineRule="auto"/>
      </w:pPr>
      <w:r>
        <w:rPr>
          <w:rFonts w:hint="eastAsia"/>
        </w:rPr>
        <w:t>三、</w:t>
      </w:r>
      <w:r w:rsidR="00240595">
        <w:rPr>
          <w:rFonts w:hint="eastAsia"/>
        </w:rPr>
        <w:t>项目评价</w:t>
      </w:r>
    </w:p>
    <w:p w14:paraId="5F989D84" w14:textId="77777777" w:rsidR="00240595" w:rsidRDefault="00B41B07" w:rsidP="00F63CD7">
      <w:pPr>
        <w:widowControl w:val="0"/>
        <w:spacing w:line="240" w:lineRule="auto"/>
      </w:pPr>
      <w:r>
        <w:rPr>
          <w:rFonts w:hint="eastAsia"/>
        </w:rPr>
        <w:t xml:space="preserve">1. </w:t>
      </w:r>
      <w:r w:rsidR="00240595">
        <w:rPr>
          <w:rFonts w:hint="eastAsia"/>
        </w:rPr>
        <w:t>将数据分析报告提交至学习平台</w:t>
      </w:r>
      <w:r>
        <w:rPr>
          <w:rFonts w:hint="eastAsia"/>
        </w:rPr>
        <w:t>。</w:t>
      </w:r>
    </w:p>
    <w:p w14:paraId="7CDFB368" w14:textId="77777777" w:rsidR="00240595" w:rsidRDefault="00B41B07" w:rsidP="00F63CD7">
      <w:pPr>
        <w:widowControl w:val="0"/>
        <w:spacing w:line="240" w:lineRule="auto"/>
      </w:pPr>
      <w:r>
        <w:rPr>
          <w:rFonts w:hint="eastAsia"/>
        </w:rPr>
        <w:t xml:space="preserve">2. </w:t>
      </w:r>
      <w:r w:rsidR="00240595">
        <w:rPr>
          <w:rFonts w:hint="eastAsia"/>
        </w:rPr>
        <w:t>请部分小组展示分析报告；由教师和其他组给出点评意见</w:t>
      </w:r>
      <w:r>
        <w:rPr>
          <w:rFonts w:hint="eastAsia"/>
        </w:rPr>
        <w:t>。</w:t>
      </w:r>
    </w:p>
    <w:p w14:paraId="2CF2908C" w14:textId="77777777" w:rsidR="00240595" w:rsidRDefault="00B41B07" w:rsidP="00F63CD7">
      <w:pPr>
        <w:widowControl w:val="0"/>
        <w:spacing w:line="240" w:lineRule="auto"/>
      </w:pPr>
      <w:r>
        <w:rPr>
          <w:rFonts w:hint="eastAsia"/>
        </w:rPr>
        <w:t xml:space="preserve">3. </w:t>
      </w:r>
      <w:r w:rsidR="00240595">
        <w:rPr>
          <w:rFonts w:hint="eastAsia"/>
        </w:rPr>
        <w:t>各小组依据《分析报告评价量规》对其他小组进行评价。</w:t>
      </w:r>
    </w:p>
    <w:p w14:paraId="70A016C2" w14:textId="77777777" w:rsidR="00240595" w:rsidRDefault="00240595">
      <w:pPr>
        <w:widowControl w:val="0"/>
        <w:spacing w:line="240" w:lineRule="auto"/>
        <w:ind w:firstLineChars="200" w:firstLine="440"/>
      </w:pPr>
    </w:p>
    <w:p w14:paraId="489610C1" w14:textId="77777777" w:rsidR="00240595" w:rsidRDefault="00240595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：项目合作分工表</w:t>
      </w:r>
    </w:p>
    <w:p w14:paraId="400D94C1" w14:textId="77777777" w:rsidR="00240595" w:rsidRDefault="00240595">
      <w:pPr>
        <w:jc w:val="center"/>
      </w:pPr>
      <w:r>
        <w:rPr>
          <w:rFonts w:hint="eastAsia"/>
          <w:b/>
          <w:bCs/>
          <w:sz w:val="28"/>
          <w:szCs w:val="28"/>
        </w:rPr>
        <w:t>项目合作分工表</w:t>
      </w:r>
    </w:p>
    <w:p w14:paraId="64108561" w14:textId="77777777" w:rsidR="00240595" w:rsidRDefault="00240595">
      <w:pPr>
        <w:jc w:val="center"/>
      </w:pPr>
      <w:r>
        <w:rPr>
          <w:rFonts w:hint="eastAsia"/>
        </w:rPr>
        <w:t>小组名称</w:t>
      </w:r>
      <w:r>
        <w:rPr>
          <w:rFonts w:hint="eastAsia"/>
        </w:rPr>
        <w:t xml:space="preserve">_____________   </w:t>
      </w:r>
      <w:r>
        <w:rPr>
          <w:rFonts w:hint="eastAsia"/>
        </w:rPr>
        <w:t>组长</w:t>
      </w:r>
      <w:r>
        <w:rPr>
          <w:rFonts w:hint="eastAsia"/>
        </w:rPr>
        <w:t>____________</w:t>
      </w:r>
    </w:p>
    <w:p w14:paraId="68D9CF33" w14:textId="77777777" w:rsidR="00240595" w:rsidRDefault="00240595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240595" w14:paraId="1D74EA9B" w14:textId="77777777">
        <w:trPr>
          <w:trHeight w:val="282"/>
          <w:jc w:val="center"/>
        </w:trPr>
        <w:tc>
          <w:tcPr>
            <w:tcW w:w="2130" w:type="dxa"/>
          </w:tcPr>
          <w:p w14:paraId="06EEC620" w14:textId="77777777" w:rsidR="00240595" w:rsidRDefault="00240595">
            <w:pPr>
              <w:widowControl w:val="0"/>
              <w:jc w:val="both"/>
            </w:pPr>
            <w:r>
              <w:rPr>
                <w:rFonts w:hint="eastAsia"/>
              </w:rPr>
              <w:t>小组成员姓名</w:t>
            </w:r>
          </w:p>
        </w:tc>
        <w:tc>
          <w:tcPr>
            <w:tcW w:w="2130" w:type="dxa"/>
          </w:tcPr>
          <w:p w14:paraId="11337100" w14:textId="77777777" w:rsidR="00240595" w:rsidRDefault="00240595">
            <w:pPr>
              <w:widowControl w:val="0"/>
              <w:jc w:val="both"/>
            </w:pPr>
            <w:r>
              <w:rPr>
                <w:rFonts w:hint="eastAsia"/>
              </w:rPr>
              <w:t>具体分工</w:t>
            </w:r>
          </w:p>
        </w:tc>
        <w:tc>
          <w:tcPr>
            <w:tcW w:w="2131" w:type="dxa"/>
          </w:tcPr>
          <w:p w14:paraId="7D82C964" w14:textId="77777777" w:rsidR="00240595" w:rsidRDefault="00240595">
            <w:pPr>
              <w:widowControl w:val="0"/>
              <w:jc w:val="both"/>
            </w:pPr>
            <w:r>
              <w:rPr>
                <w:rFonts w:hint="eastAsia"/>
              </w:rPr>
              <w:t>实际完成工作</w:t>
            </w:r>
          </w:p>
        </w:tc>
      </w:tr>
      <w:tr w:rsidR="00240595" w14:paraId="0C832806" w14:textId="77777777">
        <w:trPr>
          <w:trHeight w:val="90"/>
          <w:jc w:val="center"/>
        </w:trPr>
        <w:tc>
          <w:tcPr>
            <w:tcW w:w="2130" w:type="dxa"/>
          </w:tcPr>
          <w:p w14:paraId="2958F7BA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0" w:type="dxa"/>
          </w:tcPr>
          <w:p w14:paraId="552475FB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1" w:type="dxa"/>
          </w:tcPr>
          <w:p w14:paraId="72CF0F19" w14:textId="77777777" w:rsidR="00240595" w:rsidRDefault="00240595">
            <w:pPr>
              <w:widowControl w:val="0"/>
              <w:jc w:val="both"/>
            </w:pPr>
          </w:p>
        </w:tc>
      </w:tr>
      <w:tr w:rsidR="00240595" w14:paraId="60D11A39" w14:textId="77777777">
        <w:trPr>
          <w:trHeight w:val="90"/>
          <w:jc w:val="center"/>
        </w:trPr>
        <w:tc>
          <w:tcPr>
            <w:tcW w:w="2130" w:type="dxa"/>
          </w:tcPr>
          <w:p w14:paraId="1EA31E10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0" w:type="dxa"/>
          </w:tcPr>
          <w:p w14:paraId="72C501E8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1" w:type="dxa"/>
          </w:tcPr>
          <w:p w14:paraId="0AE72708" w14:textId="77777777" w:rsidR="00240595" w:rsidRDefault="00240595">
            <w:pPr>
              <w:widowControl w:val="0"/>
              <w:jc w:val="both"/>
            </w:pPr>
          </w:p>
        </w:tc>
      </w:tr>
      <w:tr w:rsidR="00240595" w14:paraId="6465333F" w14:textId="77777777">
        <w:trPr>
          <w:trHeight w:val="90"/>
          <w:jc w:val="center"/>
        </w:trPr>
        <w:tc>
          <w:tcPr>
            <w:tcW w:w="2130" w:type="dxa"/>
          </w:tcPr>
          <w:p w14:paraId="50E7DF03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0" w:type="dxa"/>
          </w:tcPr>
          <w:p w14:paraId="6A635BEA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1" w:type="dxa"/>
          </w:tcPr>
          <w:p w14:paraId="00CA1A72" w14:textId="77777777" w:rsidR="00240595" w:rsidRDefault="00240595">
            <w:pPr>
              <w:widowControl w:val="0"/>
              <w:jc w:val="both"/>
            </w:pPr>
          </w:p>
        </w:tc>
      </w:tr>
      <w:tr w:rsidR="00240595" w14:paraId="442A9879" w14:textId="77777777">
        <w:trPr>
          <w:trHeight w:val="90"/>
          <w:jc w:val="center"/>
        </w:trPr>
        <w:tc>
          <w:tcPr>
            <w:tcW w:w="2130" w:type="dxa"/>
          </w:tcPr>
          <w:p w14:paraId="196BDBB2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0" w:type="dxa"/>
          </w:tcPr>
          <w:p w14:paraId="59D7F881" w14:textId="77777777" w:rsidR="00240595" w:rsidRDefault="00240595">
            <w:pPr>
              <w:widowControl w:val="0"/>
              <w:jc w:val="both"/>
            </w:pPr>
          </w:p>
        </w:tc>
        <w:tc>
          <w:tcPr>
            <w:tcW w:w="2131" w:type="dxa"/>
          </w:tcPr>
          <w:p w14:paraId="4D655995" w14:textId="77777777" w:rsidR="00240595" w:rsidRDefault="00240595">
            <w:pPr>
              <w:widowControl w:val="0"/>
              <w:jc w:val="both"/>
            </w:pPr>
          </w:p>
        </w:tc>
      </w:tr>
    </w:tbl>
    <w:p w14:paraId="312830A6" w14:textId="77777777" w:rsidR="00240595" w:rsidRDefault="00240595">
      <w:r>
        <w:rPr>
          <w:rFonts w:hint="eastAsia"/>
        </w:rPr>
        <w:t>项目结束后</w:t>
      </w:r>
      <w:r w:rsidR="000E0751">
        <w:rPr>
          <w:rFonts w:hint="eastAsia"/>
        </w:rPr>
        <w:t>，</w:t>
      </w:r>
      <w:r>
        <w:rPr>
          <w:rFonts w:hint="eastAsia"/>
        </w:rPr>
        <w:t>请完成以下调查问卷。（有什么证据表明，学生项目活动中能相互合作，共同完成项目任务）</w:t>
      </w:r>
    </w:p>
    <w:p w14:paraId="6DDF3036" w14:textId="77777777" w:rsidR="00240595" w:rsidRDefault="00240595">
      <w:pPr>
        <w:numPr>
          <w:ilvl w:val="0"/>
          <w:numId w:val="5"/>
        </w:numPr>
      </w:pPr>
      <w:r>
        <w:rPr>
          <w:rFonts w:hint="eastAsia"/>
        </w:rPr>
        <w:t>小组成员是否有明确分工</w:t>
      </w:r>
    </w:p>
    <w:p w14:paraId="264974A4" w14:textId="77777777" w:rsidR="00240595" w:rsidRDefault="00240595">
      <w:pPr>
        <w:tabs>
          <w:tab w:val="left" w:pos="2100"/>
          <w:tab w:val="left" w:pos="4200"/>
        </w:tabs>
      </w:pPr>
      <w:r>
        <w:rPr>
          <w:rFonts w:hint="eastAsia"/>
        </w:rPr>
        <w:sym w:font="Wingdings 2" w:char="00A3"/>
      </w:r>
      <w:r>
        <w:rPr>
          <w:rFonts w:hint="eastAsia"/>
        </w:rPr>
        <w:t>没有分工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有初步分工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有明确分工</w:t>
      </w:r>
    </w:p>
    <w:p w14:paraId="6B0C7624" w14:textId="77777777" w:rsidR="00240595" w:rsidRDefault="00240595">
      <w:pPr>
        <w:numPr>
          <w:ilvl w:val="0"/>
          <w:numId w:val="5"/>
        </w:numPr>
      </w:pPr>
      <w:r>
        <w:rPr>
          <w:rFonts w:hint="eastAsia"/>
        </w:rPr>
        <w:t>有多少人在项目活动中发表过自己的意见</w:t>
      </w:r>
    </w:p>
    <w:p w14:paraId="581D369E" w14:textId="77777777" w:rsidR="00240595" w:rsidRDefault="00240595">
      <w:pPr>
        <w:tabs>
          <w:tab w:val="left" w:pos="2100"/>
          <w:tab w:val="left" w:pos="4200"/>
          <w:tab w:val="left" w:pos="6300"/>
        </w:tabs>
      </w:pPr>
      <w:r>
        <w:rPr>
          <w:rFonts w:hint="eastAsia"/>
        </w:rPr>
        <w:sym w:font="Wingdings 2" w:char="00A3"/>
      </w:r>
      <w:r>
        <w:rPr>
          <w:rFonts w:hint="eastAsia"/>
        </w:rPr>
        <w:t>没有人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1</w:t>
      </w:r>
      <w:r>
        <w:rPr>
          <w:rFonts w:hint="eastAsia"/>
        </w:rPr>
        <w:t>个人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2</w:t>
      </w:r>
      <w:r>
        <w:rPr>
          <w:rFonts w:hint="eastAsia"/>
        </w:rPr>
        <w:t>个人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3</w:t>
      </w:r>
      <w:r>
        <w:rPr>
          <w:rFonts w:hint="eastAsia"/>
        </w:rPr>
        <w:t>人及以上</w:t>
      </w:r>
    </w:p>
    <w:p w14:paraId="73C528D5" w14:textId="77777777" w:rsidR="00240595" w:rsidRDefault="00240595">
      <w:pPr>
        <w:numPr>
          <w:ilvl w:val="0"/>
          <w:numId w:val="5"/>
        </w:numPr>
      </w:pPr>
      <w:r>
        <w:rPr>
          <w:rFonts w:hint="eastAsia"/>
        </w:rPr>
        <w:t>小组成员对数据分析结果是否达成统一意见</w:t>
      </w:r>
    </w:p>
    <w:p w14:paraId="6DBC609F" w14:textId="77777777" w:rsidR="00240595" w:rsidRDefault="00240595">
      <w:pPr>
        <w:tabs>
          <w:tab w:val="left" w:pos="2100"/>
          <w:tab w:val="left" w:pos="4200"/>
          <w:tab w:val="left" w:pos="6300"/>
        </w:tabs>
      </w:pPr>
      <w:r>
        <w:rPr>
          <w:rFonts w:hint="eastAsia"/>
        </w:rPr>
        <w:sym w:font="Wingdings 2" w:char="00A3"/>
      </w:r>
      <w:r>
        <w:rPr>
          <w:rFonts w:hint="eastAsia"/>
        </w:rPr>
        <w:t>没有意见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有不同意见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基本统一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完全统一</w:t>
      </w:r>
    </w:p>
    <w:p w14:paraId="6ED3ADAB" w14:textId="77777777" w:rsidR="00240595" w:rsidRDefault="00240595">
      <w:pPr>
        <w:numPr>
          <w:ilvl w:val="0"/>
          <w:numId w:val="5"/>
        </w:numPr>
      </w:pPr>
      <w:r>
        <w:rPr>
          <w:rFonts w:hint="eastAsia"/>
        </w:rPr>
        <w:t>数据分析和报告由哪些成员完成</w:t>
      </w:r>
    </w:p>
    <w:p w14:paraId="49BA6757" w14:textId="77777777" w:rsidR="00240595" w:rsidRDefault="00240595">
      <w:pPr>
        <w:tabs>
          <w:tab w:val="left" w:pos="2100"/>
          <w:tab w:val="left" w:pos="4200"/>
          <w:tab w:val="left" w:pos="6300"/>
        </w:tabs>
      </w:pPr>
      <w:r>
        <w:rPr>
          <w:rFonts w:hint="eastAsia"/>
        </w:rPr>
        <w:sym w:font="Wingdings 2" w:char="00A3"/>
      </w:r>
      <w:r>
        <w:rPr>
          <w:rFonts w:hint="eastAsia"/>
        </w:rPr>
        <w:t>没有人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1</w:t>
      </w:r>
      <w:r>
        <w:rPr>
          <w:rFonts w:hint="eastAsia"/>
        </w:rPr>
        <w:t>个人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2</w:t>
      </w:r>
      <w:r>
        <w:rPr>
          <w:rFonts w:hint="eastAsia"/>
        </w:rPr>
        <w:t>个人</w:t>
      </w:r>
      <w:r>
        <w:rPr>
          <w:rFonts w:hint="eastAsia"/>
        </w:rPr>
        <w:tab/>
      </w:r>
      <w:r>
        <w:rPr>
          <w:rFonts w:hint="eastAsia"/>
        </w:rPr>
        <w:sym w:font="Wingdings 2" w:char="00A3"/>
      </w:r>
      <w:r>
        <w:rPr>
          <w:rFonts w:hint="eastAsia"/>
        </w:rPr>
        <w:t>3</w:t>
      </w:r>
      <w:r>
        <w:rPr>
          <w:rFonts w:hint="eastAsia"/>
        </w:rPr>
        <w:t>人及以上</w:t>
      </w:r>
    </w:p>
    <w:p w14:paraId="0F1B55F1" w14:textId="77777777" w:rsidR="00240595" w:rsidRDefault="00240595"/>
    <w:p w14:paraId="26BCB028" w14:textId="77777777" w:rsidR="00240595" w:rsidRDefault="00240595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：分析报告评价量规</w:t>
      </w:r>
    </w:p>
    <w:p w14:paraId="2FBEAB73" w14:textId="77777777" w:rsidR="00240595" w:rsidRDefault="0024059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分析报告评价量规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16"/>
        <w:gridCol w:w="426"/>
        <w:gridCol w:w="1728"/>
        <w:gridCol w:w="426"/>
        <w:gridCol w:w="1813"/>
        <w:gridCol w:w="426"/>
        <w:gridCol w:w="1588"/>
      </w:tblGrid>
      <w:tr w:rsidR="00240595" w14:paraId="0CFBE397" w14:textId="77777777">
        <w:trPr>
          <w:trHeight w:val="580"/>
        </w:trPr>
        <w:tc>
          <w:tcPr>
            <w:tcW w:w="830" w:type="dxa"/>
            <w:vAlign w:val="center"/>
          </w:tcPr>
          <w:p w14:paraId="40C4281B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</w:t>
            </w:r>
          </w:p>
          <w:p w14:paraId="404358AB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领域</w:t>
            </w:r>
          </w:p>
        </w:tc>
        <w:tc>
          <w:tcPr>
            <w:tcW w:w="1616" w:type="dxa"/>
            <w:vAlign w:val="center"/>
          </w:tcPr>
          <w:p w14:paraId="72AD6F2F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初显</w:t>
            </w:r>
          </w:p>
        </w:tc>
        <w:tc>
          <w:tcPr>
            <w:tcW w:w="426" w:type="dxa"/>
            <w:vAlign w:val="center"/>
          </w:tcPr>
          <w:p w14:paraId="028F60D4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之间</w:t>
            </w:r>
          </w:p>
        </w:tc>
        <w:tc>
          <w:tcPr>
            <w:tcW w:w="1728" w:type="dxa"/>
            <w:vAlign w:val="center"/>
          </w:tcPr>
          <w:p w14:paraId="51825724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发展中</w:t>
            </w:r>
          </w:p>
        </w:tc>
        <w:tc>
          <w:tcPr>
            <w:tcW w:w="426" w:type="dxa"/>
            <w:vAlign w:val="center"/>
          </w:tcPr>
          <w:p w14:paraId="1055EDC7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之间</w:t>
            </w:r>
          </w:p>
        </w:tc>
        <w:tc>
          <w:tcPr>
            <w:tcW w:w="1813" w:type="dxa"/>
            <w:vAlign w:val="center"/>
          </w:tcPr>
          <w:p w14:paraId="4B8FB2C6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熟练</w:t>
            </w:r>
          </w:p>
        </w:tc>
        <w:tc>
          <w:tcPr>
            <w:tcW w:w="426" w:type="dxa"/>
            <w:vAlign w:val="center"/>
          </w:tcPr>
          <w:p w14:paraId="62CA3AB5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之间</w:t>
            </w:r>
          </w:p>
        </w:tc>
        <w:tc>
          <w:tcPr>
            <w:tcW w:w="1588" w:type="dxa"/>
            <w:vAlign w:val="center"/>
          </w:tcPr>
          <w:p w14:paraId="033B175C" w14:textId="77777777" w:rsidR="00240595" w:rsidRDefault="00240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高级</w:t>
            </w:r>
          </w:p>
        </w:tc>
      </w:tr>
      <w:tr w:rsidR="00240595" w14:paraId="3B787C66" w14:textId="77777777">
        <w:tc>
          <w:tcPr>
            <w:tcW w:w="8853" w:type="dxa"/>
            <w:gridSpan w:val="8"/>
            <w:vAlign w:val="center"/>
          </w:tcPr>
          <w:p w14:paraId="3656D00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分析过程及结论：有什么证据表明，学生能够根据项目需求，进行数据分析，形成合理的分析观点</w:t>
            </w:r>
          </w:p>
        </w:tc>
      </w:tr>
      <w:tr w:rsidR="00240595" w14:paraId="4F512D4E" w14:textId="77777777">
        <w:trPr>
          <w:trHeight w:val="1582"/>
        </w:trPr>
        <w:tc>
          <w:tcPr>
            <w:tcW w:w="830" w:type="dxa"/>
            <w:vAlign w:val="center"/>
          </w:tcPr>
          <w:p w14:paraId="18491F0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使用数据工具</w:t>
            </w:r>
          </w:p>
        </w:tc>
        <w:tc>
          <w:tcPr>
            <w:tcW w:w="1616" w:type="dxa"/>
            <w:vAlign w:val="center"/>
          </w:tcPr>
          <w:p w14:paraId="48377448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只在数据整理、论证、展示等部分环节使用软件工具；技术运用有明显错误</w:t>
            </w:r>
          </w:p>
        </w:tc>
        <w:tc>
          <w:tcPr>
            <w:tcW w:w="426" w:type="dxa"/>
            <w:vAlign w:val="center"/>
          </w:tcPr>
          <w:p w14:paraId="1274BEDB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23CAA317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能够在数据整理、论证、展示等环节使用软件工具；技术运用不熟练</w:t>
            </w:r>
          </w:p>
        </w:tc>
        <w:tc>
          <w:tcPr>
            <w:tcW w:w="426" w:type="dxa"/>
            <w:vAlign w:val="center"/>
          </w:tcPr>
          <w:p w14:paraId="2FDF606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278322D8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能够在数据整理、论证、展示等环节使用恰当的软件工具；技术运用较熟练，有个别错误</w:t>
            </w:r>
          </w:p>
        </w:tc>
        <w:tc>
          <w:tcPr>
            <w:tcW w:w="426" w:type="dxa"/>
            <w:vAlign w:val="center"/>
          </w:tcPr>
          <w:p w14:paraId="6CDC8BDD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63EE7D7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能够在数据整理、论证、展示等环节使用恰当的软件工具；运用技术熟练、效果显著</w:t>
            </w:r>
          </w:p>
        </w:tc>
      </w:tr>
      <w:tr w:rsidR="00240595" w14:paraId="713857DD" w14:textId="77777777">
        <w:trPr>
          <w:trHeight w:val="320"/>
        </w:trPr>
        <w:tc>
          <w:tcPr>
            <w:tcW w:w="830" w:type="dxa"/>
            <w:vAlign w:val="center"/>
          </w:tcPr>
          <w:p w14:paraId="7843DDB4" w14:textId="77777777" w:rsidR="00553955" w:rsidRDefault="00240595" w:rsidP="00F63CD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</w:t>
            </w:r>
          </w:p>
          <w:p w14:paraId="5E9D3075" w14:textId="77777777" w:rsidR="00240595" w:rsidRDefault="00240595" w:rsidP="00F63CD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观点</w:t>
            </w:r>
          </w:p>
        </w:tc>
        <w:tc>
          <w:tcPr>
            <w:tcW w:w="1616" w:type="dxa"/>
            <w:vAlign w:val="center"/>
          </w:tcPr>
          <w:p w14:paraId="4F58F24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试图建立相应的</w:t>
            </w:r>
            <w:r>
              <w:rPr>
                <w:rFonts w:hint="eastAsia"/>
                <w:sz w:val="18"/>
                <w:szCs w:val="18"/>
              </w:rPr>
              <w:lastRenderedPageBreak/>
              <w:t>观点</w:t>
            </w:r>
          </w:p>
        </w:tc>
        <w:tc>
          <w:tcPr>
            <w:tcW w:w="426" w:type="dxa"/>
            <w:vAlign w:val="center"/>
          </w:tcPr>
          <w:p w14:paraId="2252D48D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5EB0E16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能够建立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个明确</w:t>
            </w:r>
            <w:r>
              <w:rPr>
                <w:rFonts w:hint="eastAsia"/>
                <w:sz w:val="18"/>
                <w:szCs w:val="18"/>
              </w:rPr>
              <w:lastRenderedPageBreak/>
              <w:t>观点</w:t>
            </w:r>
          </w:p>
        </w:tc>
        <w:tc>
          <w:tcPr>
            <w:tcW w:w="426" w:type="dxa"/>
            <w:vAlign w:val="center"/>
          </w:tcPr>
          <w:p w14:paraId="42C38DB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631FD3BB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能够建立</w:t>
            </w:r>
            <w:r>
              <w:rPr>
                <w:rFonts w:hint="eastAsia"/>
                <w:sz w:val="18"/>
                <w:szCs w:val="18"/>
              </w:rPr>
              <w:t>&gt;1</w:t>
            </w:r>
            <w:r>
              <w:rPr>
                <w:rFonts w:hint="eastAsia"/>
                <w:sz w:val="18"/>
                <w:szCs w:val="18"/>
              </w:rPr>
              <w:t>个明确</w:t>
            </w:r>
            <w:r>
              <w:rPr>
                <w:rFonts w:hint="eastAsia"/>
                <w:sz w:val="18"/>
                <w:szCs w:val="18"/>
              </w:rPr>
              <w:lastRenderedPageBreak/>
              <w:t>观点</w:t>
            </w:r>
          </w:p>
        </w:tc>
        <w:tc>
          <w:tcPr>
            <w:tcW w:w="426" w:type="dxa"/>
            <w:vAlign w:val="center"/>
          </w:tcPr>
          <w:p w14:paraId="570AA69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4EA6D4A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能够建立</w:t>
            </w:r>
            <w:r>
              <w:rPr>
                <w:rFonts w:hint="eastAsia"/>
                <w:sz w:val="18"/>
                <w:szCs w:val="18"/>
              </w:rPr>
              <w:t>&gt;1</w:t>
            </w:r>
            <w:r>
              <w:rPr>
                <w:rFonts w:hint="eastAsia"/>
                <w:sz w:val="18"/>
                <w:szCs w:val="18"/>
              </w:rPr>
              <w:t>个可</w:t>
            </w:r>
            <w:r>
              <w:rPr>
                <w:rFonts w:hint="eastAsia"/>
                <w:sz w:val="18"/>
                <w:szCs w:val="18"/>
              </w:rPr>
              <w:lastRenderedPageBreak/>
              <w:t>信的观点</w:t>
            </w:r>
          </w:p>
        </w:tc>
      </w:tr>
      <w:tr w:rsidR="00240595" w14:paraId="326CF69F" w14:textId="77777777">
        <w:trPr>
          <w:trHeight w:val="1445"/>
        </w:trPr>
        <w:tc>
          <w:tcPr>
            <w:tcW w:w="830" w:type="dxa"/>
            <w:vAlign w:val="center"/>
          </w:tcPr>
          <w:p w14:paraId="198FB3A5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分析方法和效果</w:t>
            </w:r>
          </w:p>
        </w:tc>
        <w:tc>
          <w:tcPr>
            <w:tcW w:w="1616" w:type="dxa"/>
            <w:vAlign w:val="center"/>
          </w:tcPr>
          <w:p w14:paraId="38EB8C3F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试图应用某种分析方法回应观点，但没有足够地论据支持相应观点或与观点缺乏相关性</w:t>
            </w:r>
          </w:p>
        </w:tc>
        <w:tc>
          <w:tcPr>
            <w:tcW w:w="426" w:type="dxa"/>
            <w:vAlign w:val="center"/>
          </w:tcPr>
          <w:p w14:paraId="3F70156B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49F27D1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能够准确使用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种分析方法，支撑相应观点，但在分析和推理过程中存在小的欠缺</w:t>
            </w:r>
          </w:p>
        </w:tc>
        <w:tc>
          <w:tcPr>
            <w:tcW w:w="426" w:type="dxa"/>
            <w:vAlign w:val="center"/>
          </w:tcPr>
          <w:p w14:paraId="76B6BA2B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5B10EE65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能够准确使用多种分析方法，支撑相应观点，呈现较为合理的分析论断</w:t>
            </w:r>
          </w:p>
        </w:tc>
        <w:tc>
          <w:tcPr>
            <w:tcW w:w="426" w:type="dxa"/>
            <w:vAlign w:val="center"/>
          </w:tcPr>
          <w:p w14:paraId="33966C63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2CC8E7AF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能够准确使用多种分析方法，有效支撑相应观点，呈现全面而详细的分析论断</w:t>
            </w:r>
          </w:p>
        </w:tc>
      </w:tr>
      <w:tr w:rsidR="00240595" w14:paraId="7BB78B78" w14:textId="77777777">
        <w:trPr>
          <w:trHeight w:val="403"/>
        </w:trPr>
        <w:tc>
          <w:tcPr>
            <w:tcW w:w="8853" w:type="dxa"/>
            <w:gridSpan w:val="8"/>
            <w:vAlign w:val="center"/>
          </w:tcPr>
          <w:p w14:paraId="193E07A2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分析报告：有什么证据证明，学生能够清晰阐述分析报告，表达思想</w:t>
            </w:r>
          </w:p>
        </w:tc>
      </w:tr>
      <w:tr w:rsidR="00240595" w14:paraId="77ED8D6A" w14:textId="77777777">
        <w:trPr>
          <w:trHeight w:val="1540"/>
        </w:trPr>
        <w:tc>
          <w:tcPr>
            <w:tcW w:w="830" w:type="dxa"/>
            <w:vAlign w:val="center"/>
          </w:tcPr>
          <w:p w14:paraId="4B6E6E95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表现形式（可视化表达）</w:t>
            </w:r>
          </w:p>
        </w:tc>
        <w:tc>
          <w:tcPr>
            <w:tcW w:w="1616" w:type="dxa"/>
            <w:vAlign w:val="center"/>
          </w:tcPr>
          <w:p w14:paraId="66952ADC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仅用单一表现形式来表述分析报告</w:t>
            </w:r>
          </w:p>
        </w:tc>
        <w:tc>
          <w:tcPr>
            <w:tcW w:w="426" w:type="dxa"/>
            <w:vAlign w:val="center"/>
          </w:tcPr>
          <w:p w14:paraId="039A26DF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4BD1F088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尝试使用多种表现形式（文字、表格、图表）来表述报告，但形式选择或格式应用存在明显错误</w:t>
            </w:r>
          </w:p>
        </w:tc>
        <w:tc>
          <w:tcPr>
            <w:tcW w:w="426" w:type="dxa"/>
            <w:vAlign w:val="center"/>
          </w:tcPr>
          <w:p w14:paraId="50058219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7E5CDA1C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使用多种表现形式（文字、表格、图表）来表述报告；形式选择或格式应用基本正确，仅存在个别问题</w:t>
            </w:r>
          </w:p>
        </w:tc>
        <w:tc>
          <w:tcPr>
            <w:tcW w:w="426" w:type="dxa"/>
            <w:vAlign w:val="center"/>
          </w:tcPr>
          <w:p w14:paraId="4B286CF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68EA19D2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使用多种表现形式（文字、表格、图表）来表述报告；形式选择正确；格式应用恰当</w:t>
            </w:r>
          </w:p>
        </w:tc>
      </w:tr>
      <w:tr w:rsidR="00240595" w14:paraId="74B81EC8" w14:textId="77777777">
        <w:trPr>
          <w:trHeight w:val="1163"/>
        </w:trPr>
        <w:tc>
          <w:tcPr>
            <w:tcW w:w="830" w:type="dxa"/>
            <w:vAlign w:val="center"/>
          </w:tcPr>
          <w:p w14:paraId="6F570C92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结构和描述</w:t>
            </w:r>
          </w:p>
        </w:tc>
        <w:tc>
          <w:tcPr>
            <w:tcW w:w="1616" w:type="dxa"/>
            <w:vAlign w:val="center"/>
          </w:tcPr>
          <w:p w14:paraId="798A40FC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报告条理混乱，表述不清；无法体现分析报告规范；文本格式不当</w:t>
            </w:r>
          </w:p>
        </w:tc>
        <w:tc>
          <w:tcPr>
            <w:tcW w:w="426" w:type="dxa"/>
            <w:vAlign w:val="center"/>
          </w:tcPr>
          <w:p w14:paraId="47EBFECE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14:paraId="439AF708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报告有一定条理；方案有些不符合规范；文本格式基本恰当</w:t>
            </w:r>
          </w:p>
        </w:tc>
        <w:tc>
          <w:tcPr>
            <w:tcW w:w="426" w:type="dxa"/>
            <w:vAlign w:val="center"/>
          </w:tcPr>
          <w:p w14:paraId="2B03D1B6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4C910ADC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报告条理清晰，方案基本符合规范；文本格式恰当，仅有个别问题</w:t>
            </w:r>
          </w:p>
        </w:tc>
        <w:tc>
          <w:tcPr>
            <w:tcW w:w="426" w:type="dxa"/>
            <w:vAlign w:val="center"/>
          </w:tcPr>
          <w:p w14:paraId="735A684B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6E60054C" w14:textId="77777777" w:rsidR="00240595" w:rsidRDefault="00240595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报告条理清晰；方案符合规范；文本格式恰当；并且整体协调</w:t>
            </w:r>
          </w:p>
        </w:tc>
      </w:tr>
    </w:tbl>
    <w:p w14:paraId="5681C754" w14:textId="77777777" w:rsidR="00240595" w:rsidRDefault="00240595"/>
    <w:p w14:paraId="4BC8D847" w14:textId="77777777" w:rsidR="00240595" w:rsidRDefault="00240595">
      <w:r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：分析报告范例</w:t>
      </w:r>
    </w:p>
    <w:p w14:paraId="731DF1CF" w14:textId="77777777" w:rsidR="00716BA9" w:rsidRDefault="00A93C8D">
      <w:r>
        <w:lastRenderedPageBreak/>
        <w:pict w14:anchorId="15879A0F">
          <v:shape id="_x0000_i1026" type="#_x0000_t75" style="width:6in;height:588.75pt">
            <v:imagedata r:id="rId11" o:title="学生上网调查报告截图（必修1第5单元）"/>
          </v:shape>
        </w:pict>
      </w:r>
    </w:p>
    <w:p w14:paraId="5ED2801E" w14:textId="77777777" w:rsidR="00716BA9" w:rsidRPr="00716BA9" w:rsidRDefault="00716BA9"/>
    <w:p w14:paraId="4C89EAB8" w14:textId="77777777" w:rsidR="00240595" w:rsidRDefault="00240595">
      <w:pPr>
        <w:jc w:val="center"/>
      </w:pPr>
    </w:p>
    <w:p w14:paraId="61FE7D4B" w14:textId="77777777" w:rsidR="00C72BC7" w:rsidRDefault="00C72BC7" w:rsidP="00231752">
      <w:pPr>
        <w:jc w:val="center"/>
      </w:pPr>
    </w:p>
    <w:sectPr w:rsidR="00C72BC7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F749B" w14:textId="77777777" w:rsidR="00483CEB" w:rsidRDefault="00483CEB" w:rsidP="00526997">
      <w:pPr>
        <w:spacing w:line="240" w:lineRule="auto"/>
      </w:pPr>
      <w:r>
        <w:separator/>
      </w:r>
    </w:p>
  </w:endnote>
  <w:endnote w:type="continuationSeparator" w:id="0">
    <w:p w14:paraId="1CF46C70" w14:textId="77777777" w:rsidR="00483CEB" w:rsidRDefault="00483CEB" w:rsidP="0052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94DF9" w14:textId="77777777" w:rsidR="00483CEB" w:rsidRDefault="00483CEB" w:rsidP="00526997">
      <w:pPr>
        <w:spacing w:line="240" w:lineRule="auto"/>
      </w:pPr>
      <w:r>
        <w:separator/>
      </w:r>
    </w:p>
  </w:footnote>
  <w:footnote w:type="continuationSeparator" w:id="0">
    <w:p w14:paraId="5E5CA6D9" w14:textId="77777777" w:rsidR="00483CEB" w:rsidRDefault="00483CEB" w:rsidP="00526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C236A8"/>
    <w:multiLevelType w:val="singleLevel"/>
    <w:tmpl w:val="85C236A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02F4547"/>
    <w:multiLevelType w:val="singleLevel"/>
    <w:tmpl w:val="F02F454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EDE7C52"/>
    <w:multiLevelType w:val="singleLevel"/>
    <w:tmpl w:val="FEDE7C5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717A194"/>
    <w:multiLevelType w:val="singleLevel"/>
    <w:tmpl w:val="0717A19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7CF9D4DC"/>
    <w:multiLevelType w:val="singleLevel"/>
    <w:tmpl w:val="7CF9D4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ADA"/>
    <w:rsid w:val="00006521"/>
    <w:rsid w:val="00074363"/>
    <w:rsid w:val="000E0751"/>
    <w:rsid w:val="00131BF5"/>
    <w:rsid w:val="00140DDC"/>
    <w:rsid w:val="001E3159"/>
    <w:rsid w:val="00231752"/>
    <w:rsid w:val="00240595"/>
    <w:rsid w:val="003D1ADA"/>
    <w:rsid w:val="004361FB"/>
    <w:rsid w:val="00483CEB"/>
    <w:rsid w:val="00526997"/>
    <w:rsid w:val="00547080"/>
    <w:rsid w:val="00553955"/>
    <w:rsid w:val="00586E32"/>
    <w:rsid w:val="006F4268"/>
    <w:rsid w:val="00716BA9"/>
    <w:rsid w:val="008A0DED"/>
    <w:rsid w:val="008C306C"/>
    <w:rsid w:val="00981C28"/>
    <w:rsid w:val="00987C75"/>
    <w:rsid w:val="009A235A"/>
    <w:rsid w:val="009C000A"/>
    <w:rsid w:val="009D5735"/>
    <w:rsid w:val="00A93C8D"/>
    <w:rsid w:val="00B41B07"/>
    <w:rsid w:val="00C72BC7"/>
    <w:rsid w:val="00C8546B"/>
    <w:rsid w:val="00CB14F0"/>
    <w:rsid w:val="00D249A1"/>
    <w:rsid w:val="00DB2C81"/>
    <w:rsid w:val="00E749A3"/>
    <w:rsid w:val="00F63CD7"/>
    <w:rsid w:val="00FF1B17"/>
    <w:rsid w:val="01734D7F"/>
    <w:rsid w:val="02B2280D"/>
    <w:rsid w:val="06A150D3"/>
    <w:rsid w:val="0CC737BF"/>
    <w:rsid w:val="0D4E0D15"/>
    <w:rsid w:val="0E557050"/>
    <w:rsid w:val="0EF12898"/>
    <w:rsid w:val="10A51595"/>
    <w:rsid w:val="133C7887"/>
    <w:rsid w:val="143E319B"/>
    <w:rsid w:val="14A848F6"/>
    <w:rsid w:val="14C45815"/>
    <w:rsid w:val="15E535DC"/>
    <w:rsid w:val="16CA6166"/>
    <w:rsid w:val="17DB000A"/>
    <w:rsid w:val="194B582B"/>
    <w:rsid w:val="19F05F67"/>
    <w:rsid w:val="1BA81E45"/>
    <w:rsid w:val="21273322"/>
    <w:rsid w:val="226C61C9"/>
    <w:rsid w:val="24BC2491"/>
    <w:rsid w:val="27A71407"/>
    <w:rsid w:val="2B610B98"/>
    <w:rsid w:val="2D4D5039"/>
    <w:rsid w:val="2E695C1A"/>
    <w:rsid w:val="2EE870A8"/>
    <w:rsid w:val="318F2697"/>
    <w:rsid w:val="3368203C"/>
    <w:rsid w:val="33B6359C"/>
    <w:rsid w:val="33D77C22"/>
    <w:rsid w:val="34D622E0"/>
    <w:rsid w:val="35CA76F6"/>
    <w:rsid w:val="3764771F"/>
    <w:rsid w:val="37767911"/>
    <w:rsid w:val="38AC7FDB"/>
    <w:rsid w:val="3DAE70A9"/>
    <w:rsid w:val="3F254590"/>
    <w:rsid w:val="3F5A51CB"/>
    <w:rsid w:val="3FE9718D"/>
    <w:rsid w:val="465436FF"/>
    <w:rsid w:val="476361F8"/>
    <w:rsid w:val="4AF44144"/>
    <w:rsid w:val="4E470770"/>
    <w:rsid w:val="4F6D0C75"/>
    <w:rsid w:val="4FD10A13"/>
    <w:rsid w:val="56B01831"/>
    <w:rsid w:val="585658C6"/>
    <w:rsid w:val="59002CBF"/>
    <w:rsid w:val="59E967A7"/>
    <w:rsid w:val="5A527891"/>
    <w:rsid w:val="5D9A0514"/>
    <w:rsid w:val="5E1D3559"/>
    <w:rsid w:val="5E5B6BD2"/>
    <w:rsid w:val="5F7D10E9"/>
    <w:rsid w:val="63841411"/>
    <w:rsid w:val="64BE0C7E"/>
    <w:rsid w:val="6715544D"/>
    <w:rsid w:val="673D7E5B"/>
    <w:rsid w:val="6B350247"/>
    <w:rsid w:val="6C77393D"/>
    <w:rsid w:val="6D2C55D4"/>
    <w:rsid w:val="6DAD34A9"/>
    <w:rsid w:val="6DF06621"/>
    <w:rsid w:val="6E791714"/>
    <w:rsid w:val="6F020102"/>
    <w:rsid w:val="702E122D"/>
    <w:rsid w:val="703042F3"/>
    <w:rsid w:val="71442BA0"/>
    <w:rsid w:val="72627A1B"/>
    <w:rsid w:val="77231F79"/>
    <w:rsid w:val="77521691"/>
    <w:rsid w:val="78EB138D"/>
    <w:rsid w:val="7CB2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自选图形 92">
          <o:proxy start="" idref="#矩形 69" connectloc="3"/>
          <o:proxy end="" idref="#文本框 91" connectloc="1"/>
        </o:r>
        <o:r id="V:Rule2" type="connector" idref="#自选图形 96">
          <o:proxy start="" idref="#自选图形 62" connectloc="1"/>
          <o:proxy end="" idref="#文本框 88" connectloc="3"/>
        </o:r>
        <o:r id="V:Rule3" type="connector" idref="#自选图形 93">
          <o:proxy start="" idref="#矩形 75" connectloc="3"/>
          <o:proxy end="" idref="#文本框 91" connectloc="1"/>
        </o:r>
        <o:r id="V:Rule4" type="connector" idref="#自选图形 100">
          <o:proxy start="" idref="#自选图形 80" connectloc="1"/>
          <o:proxy end="" idref="#文本框 90" connectloc="3"/>
        </o:r>
        <o:r id="V:Rule5" type="connector" idref="#自选图形 99">
          <o:proxy start="" idref="#自选图形 77" connectloc="1"/>
          <o:proxy end="" idref="#文本框 89" connectloc="3"/>
        </o:r>
        <o:r id="V:Rule6" type="connector" idref="#自选图形 97">
          <o:proxy start="" idref="#自选图形 65" connectloc="1"/>
          <o:proxy end="" idref="#文本框 88" connectloc="3"/>
        </o:r>
        <o:r id="V:Rule7" type="connector" idref="#自选图形 98">
          <o:proxy start="" idref="#自选图形 71" connectloc="1"/>
          <o:proxy end="" idref="#文本框 89" connectloc="3"/>
        </o:r>
      </o:rules>
    </o:shapelayout>
  </w:shapeDefaults>
  <w:decimalSymbol w:val="."/>
  <w:listSeparator w:val=","/>
  <w14:docId w14:val="241D5D0E"/>
  <w14:defaultImageDpi w14:val="32767"/>
  <w15:chartTrackingRefBased/>
  <w15:docId w15:val="{8E877C4F-5321-4324-B8E2-7B312E9E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100" w:after="10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100" w:after="100" w:line="372" w:lineRule="auto"/>
      <w:outlineLvl w:val="3"/>
    </w:pPr>
    <w:rPr>
      <w:rFonts w:ascii="Arial" w:eastAsia="黑体" w:hAnsi="Arial"/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rFonts w:ascii="Calibri" w:hAnsi="Calibri"/>
      <w:sz w:val="18"/>
      <w:szCs w:val="18"/>
    </w:rPr>
  </w:style>
  <w:style w:type="character" w:customStyle="1" w:styleId="a5">
    <w:name w:val="页脚 字符"/>
    <w:link w:val="a6"/>
    <w:uiPriority w:val="99"/>
    <w:semiHidden/>
    <w:rPr>
      <w:rFonts w:ascii="Calibri" w:hAnsi="Calibri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E32"/>
    <w:pPr>
      <w:spacing w:line="240" w:lineRule="auto"/>
    </w:pPr>
    <w:rPr>
      <w:rFonts w:ascii="宋体"/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586E3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664</Words>
  <Characters>3787</Characters>
  <Application>Microsoft Office Word</Application>
  <DocSecurity>0</DocSecurity>
  <Lines>31</Lines>
  <Paragraphs>8</Paragraphs>
  <ScaleCrop>false</ScaleCrop>
  <Company>nsfz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hongming xu</cp:lastModifiedBy>
  <cp:revision>3</cp:revision>
  <dcterms:created xsi:type="dcterms:W3CDTF">2021-03-03T05:24:00Z</dcterms:created>
  <dcterms:modified xsi:type="dcterms:W3CDTF">2021-03-03T05:34:00Z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