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BA495" w14:textId="77777777" w:rsidR="001F50AF" w:rsidRPr="004A0D17" w:rsidRDefault="001F50AF" w:rsidP="001F50AF">
      <w:pPr>
        <w:jc w:val="both"/>
        <w:rPr>
          <w:rFonts w:asciiTheme="majorHAnsi" w:hAnsiTheme="majorHAnsi" w:cstheme="majorHAnsi"/>
          <w:sz w:val="26"/>
          <w:szCs w:val="26"/>
          <w:lang w:val="en-US"/>
        </w:rPr>
      </w:pPr>
      <w:r w:rsidRPr="004A0D17">
        <w:rPr>
          <w:rFonts w:asciiTheme="majorHAnsi" w:hAnsiTheme="majorHAnsi" w:cstheme="majorHAnsi"/>
          <w:sz w:val="26"/>
          <w:szCs w:val="26"/>
        </w:rPr>
        <w:t>Vietnamese gestures and customs luôn là luôn gắn liền với văn hóa của đất nước. Người Việt Nam thường chào bằng cách vẫy tay hoặc cười. Khi chào người lớn tuổi,  tôi thường cúi chào. Đối với người nhỏ hơn, tôi thường gọi tên. Với bạn bè, đôi khi tôi gọi tên, vỗ vào lưng,… Tôi hiếm khi bắt tay, nhưng tôi lại thích những cái bắt tay mạnh vì tôi nghĩ nó thể hiện sự tôn trọng. Ở Việt Nam thường chào bằng cách cười hoặc cúi đầu nhẹ, với nhiều nước phương tây, việc bắt tay phổ biến hơn. Trong các buổi giao dịch, người việt nam dùng 2 tay để đưa và nhận danh thiếp. Tôi chưa từng trao đổi danh thiếp vì tôi không có. Tôi nhận danh thiếp bằng cả 2 tay. Trong cuộc trò chuyện nhỏ, chủ đề thường là gia đình, du lịch, công việc. Tuy nhiên, nên tránh các chủ đề  như sức khỏe, finances, narrow topics. I use my index finger to point at someone. Để chỉ số, người Việt Nam sử dụng ngón tay - một là chỉ bằng ngón tay cái, năm là bằng cả bàn tay mở rộng và mười là bằng cả hai bàn tay. In</w:t>
      </w:r>
      <w:r w:rsidRPr="004A0D17">
        <w:rPr>
          <w:rFonts w:asciiTheme="majorHAnsi" w:hAnsiTheme="majorHAnsi" w:cstheme="majorHAnsi"/>
          <w:sz w:val="26"/>
          <w:szCs w:val="26"/>
          <w:lang w:val="en-US"/>
        </w:rPr>
        <w:t xml:space="preserve"> vietnam, the ‘thumbs-up’ sign means ‘very good’, ‘number 1’ and ‘delicious’. </w:t>
      </w:r>
      <w:r w:rsidRPr="004A0D17">
        <w:rPr>
          <w:rFonts w:asciiTheme="majorHAnsi" w:hAnsiTheme="majorHAnsi" w:cstheme="majorHAnsi"/>
          <w:sz w:val="26"/>
          <w:szCs w:val="26"/>
        </w:rPr>
        <w:t>Kết luận, các cử chỉ và phong tục Việt Nam là một phần quan trọng trong bản sắc văn hóa đất nước.</w:t>
      </w:r>
      <w:r w:rsidRPr="004A0D17">
        <w:rPr>
          <w:rFonts w:asciiTheme="majorHAnsi" w:hAnsiTheme="majorHAnsi" w:cstheme="majorHAnsi"/>
          <w:sz w:val="26"/>
          <w:szCs w:val="26"/>
          <w:lang w:val="en-US"/>
        </w:rPr>
        <w:t xml:space="preserve"> </w:t>
      </w:r>
    </w:p>
    <w:p w14:paraId="24235892" w14:textId="77777777" w:rsidR="00D5640C" w:rsidRPr="001F50AF" w:rsidRDefault="00D5640C">
      <w:pPr>
        <w:rPr>
          <w:lang w:val="en-US"/>
        </w:rPr>
      </w:pPr>
    </w:p>
    <w:sectPr w:rsidR="00D5640C" w:rsidRPr="001F5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0AF"/>
    <w:rsid w:val="001F50AF"/>
    <w:rsid w:val="00D5640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FB2C8"/>
  <w15:chartTrackingRefBased/>
  <w15:docId w15:val="{BFB5D2FB-787A-4BC8-8EDA-5C0C9E30E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172</Words>
  <Characters>986</Characters>
  <Application>Microsoft Office Word</Application>
  <DocSecurity>0</DocSecurity>
  <Lines>8</Lines>
  <Paragraphs>2</Paragraphs>
  <ScaleCrop>false</ScaleCrop>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2023-07-30T10:46:00Z</dcterms:created>
  <dcterms:modified xsi:type="dcterms:W3CDTF">2023-07-30T10:46:00Z</dcterms:modified>
</cp:coreProperties>
</file>