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60"/>
      </w:pPr>
      <w:r>
        <w:rPr>
          <w:rFonts w:ascii="Rubik" w:hAnsi="Rubik" w:eastAsia="Rubik"/>
          <w:b w:val="0"/>
        </w:rPr>
        <w:t>Preclinical Ophthalmology MCQs</w:t>
      </w:r>
    </w:p>
    <w:p>
      <w:pPr>
        <w:keepNext/>
        <w:spacing w:after="60"/>
      </w:pPr>
      <w:r>
        <w:rPr>
          <w:rFonts w:ascii="Rubik" w:hAnsi="Rubik" w:eastAsia="Rubik"/>
          <w:b w:val="0"/>
          <w:sz w:val="21"/>
        </w:rPr>
        <w:t>100 additional single best answer questions, Q21 to Q120. Each has a distinct primary learning point, type/topic tags, an answer and a short explanation.</w:t>
      </w:r>
    </w:p>
    <w:p>
      <w:pPr>
        <w:pStyle w:val="Heading2"/>
        <w:keepNext/>
        <w:spacing w:after="60"/>
      </w:pPr>
      <w:r>
        <w:rPr>
          <w:rFonts w:ascii="Rubik" w:hAnsi="Rubik" w:eastAsia="Rubik"/>
          <w:b w:val="0"/>
        </w:rPr>
        <w:t>Question 21</w:t>
      </w:r>
    </w:p>
    <w:p>
      <w:pPr>
        <w:keepNext/>
        <w:spacing w:after="60"/>
      </w:pPr>
      <w:r>
        <w:rPr>
          <w:rFonts w:ascii="Rubik" w:hAnsi="Rubik" w:eastAsia="Rubik"/>
          <w:b w:val="0"/>
          <w:sz w:val="19"/>
        </w:rPr>
        <w:t>Question type: Embryology | differentiation prediction</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Mei labels dividing cells near the equator of a cultured adult lens and follows them for several weeks. Their descendants become elongated, accumulate crystallins and are added outside older fibres, but a mutation prevents removal of their nuclei and mitochondria. The capsule and anterior epithelial sheet remain intact, and the culture contains no blood vessels. Which interpretation best explains how the mutation could impair lens transparency while lens growth continues?</w:t>
      </w:r>
    </w:p>
    <w:p>
      <w:pPr>
        <w:keepNext/>
        <w:spacing w:after="60"/>
      </w:pPr>
      <w:r>
        <w:rPr>
          <w:rFonts w:ascii="Rubik" w:hAnsi="Rubik" w:eastAsia="Rubik"/>
          <w:b/>
        </w:rPr>
        <w:t>Options:</w:t>
      </w:r>
    </w:p>
    <w:p>
      <w:pPr>
        <w:keepNext/>
        <w:spacing w:after="60"/>
      </w:pPr>
      <w:r>
        <w:rPr>
          <w:rFonts w:ascii="Rubik" w:hAnsi="Rubik" w:eastAsia="Rubik"/>
          <w:b w:val="0"/>
        </w:rPr>
        <w:t>a) Secondary fibres arise at the equator, but mature fibres normally retain their nuclei for optical alignment</w:t>
      </w:r>
    </w:p>
    <w:p>
      <w:pPr>
        <w:keepNext/>
        <w:spacing w:after="60"/>
      </w:pPr>
      <w:r>
        <w:rPr>
          <w:rFonts w:ascii="Rubik" w:hAnsi="Rubik" w:eastAsia="Rubik"/>
          <w:b w:val="0"/>
        </w:rPr>
        <w:t>b) New primary fibres arise from posterior vesicle cells throughout adult life and push older fibres outward</w:t>
      </w:r>
    </w:p>
    <w:p>
      <w:pPr>
        <w:keepNext/>
        <w:spacing w:after="60"/>
      </w:pPr>
      <w:r>
        <w:rPr>
          <w:rFonts w:ascii="Rubik" w:hAnsi="Rubik" w:eastAsia="Rubik"/>
          <w:b w:val="0"/>
        </w:rPr>
        <w:t>c) Secondary fibres still form from equatorial epithelial cells, but retained organelles increase light scatter</w:t>
      </w:r>
    </w:p>
    <w:p>
      <w:pPr>
        <w:keepNext/>
        <w:spacing w:after="60"/>
      </w:pPr>
      <w:r>
        <w:rPr>
          <w:rFonts w:ascii="Rubik" w:hAnsi="Rubik" w:eastAsia="Rubik"/>
          <w:b w:val="0"/>
        </w:rPr>
        <w:t>d) Secondary fibres are added centrally, displacing the oldest fibres toward the capsule</w:t>
      </w:r>
    </w:p>
    <w:p>
      <w:pPr>
        <w:keepNext/>
        <w:spacing w:after="60"/>
      </w:pPr>
      <w:r>
        <w:rPr>
          <w:rFonts w:ascii="Rubik" w:hAnsi="Rubik" w:eastAsia="Rubik"/>
          <w:b w:val="0"/>
        </w:rPr>
        <w:t>e) Anterior epithelial cells normally flatten into capsule material instead of elongating into fibres</w:t>
      </w:r>
    </w:p>
    <w:p>
      <w:pPr>
        <w:keepNext/>
        <w:spacing w:after="60"/>
      </w:pPr>
      <w:r>
        <w:rPr>
          <w:rFonts w:ascii="Rubik" w:hAnsi="Rubik" w:eastAsia="Rubik"/>
          <w:b/>
        </w:rPr>
        <w:t>Correct option: c) Secondary fibres still form from equatorial epithelial cells, but retained organelles increase light scatter</w:t>
      </w:r>
    </w:p>
    <w:p>
      <w:pPr>
        <w:keepNext w:val="0"/>
        <w:spacing w:after="280"/>
      </w:pPr>
      <w:r>
        <w:rPr>
          <w:rFonts w:ascii="Rubik" w:hAnsi="Rubik" w:eastAsia="Rubik"/>
          <w:b w:val="0"/>
        </w:rPr>
        <w:t>Equatorial lens epithelial cells differentiate into secondary fibres throughout life. Mature fibres lose nuclei and other organelles, reducing structures that could scatter light.</w:t>
      </w:r>
    </w:p>
    <w:p>
      <w:pPr>
        <w:pStyle w:val="Heading2"/>
        <w:keepNext/>
        <w:spacing w:after="60"/>
      </w:pPr>
      <w:r>
        <w:rPr>
          <w:rFonts w:ascii="Rubik" w:hAnsi="Rubik" w:eastAsia="Rubik"/>
          <w:b w:val="0"/>
        </w:rPr>
        <w:t>Question 22</w:t>
      </w:r>
    </w:p>
    <w:p>
      <w:pPr>
        <w:keepNext/>
        <w:spacing w:after="60"/>
      </w:pPr>
      <w:r>
        <w:rPr>
          <w:rFonts w:ascii="Rubik" w:hAnsi="Rubik" w:eastAsia="Rubik"/>
          <w:b w:val="0"/>
          <w:sz w:val="19"/>
        </w:rPr>
        <w:t>Question type: Embryology | developmental mechanism</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An infant named Rafi has a small right eye and a white pupillary reflex. Imaging shows a fibrovascular strand extending from the optic disc to a plaque on the posterior lens capsule; the iris has a complete margin, and there is no calcified intraocular mass. The clinician asks which normally temporary structure could account for the strand and its endpoints. Which developmental event most directly failed in this eye?</w:t>
      </w:r>
    </w:p>
    <w:p>
      <w:pPr>
        <w:keepNext/>
        <w:spacing w:after="60"/>
      </w:pPr>
      <w:r>
        <w:rPr>
          <w:rFonts w:ascii="Rubik" w:hAnsi="Rubik" w:eastAsia="Rubik"/>
          <w:b/>
        </w:rPr>
        <w:t>Options:</w:t>
      </w:r>
    </w:p>
    <w:p>
      <w:pPr>
        <w:keepNext/>
        <w:spacing w:after="60"/>
      </w:pPr>
      <w:r>
        <w:rPr>
          <w:rFonts w:ascii="Rubik" w:hAnsi="Rubik" w:eastAsia="Rubik"/>
          <w:b w:val="0"/>
        </w:rPr>
        <w:t>a) Invagination of surface ectoderm to form the lens vesicle</w:t>
      </w:r>
    </w:p>
    <w:p>
      <w:pPr>
        <w:keepNext/>
        <w:spacing w:after="60"/>
      </w:pPr>
      <w:r>
        <w:rPr>
          <w:rFonts w:ascii="Rubik" w:hAnsi="Rubik" w:eastAsia="Rubik"/>
          <w:b w:val="0"/>
        </w:rPr>
        <w:t>b) Closure of the inferior optic fissure to complete the iris margin</w:t>
      </w:r>
    </w:p>
    <w:p>
      <w:pPr>
        <w:keepNext/>
        <w:spacing w:after="60"/>
      </w:pPr>
      <w:r>
        <w:rPr>
          <w:rFonts w:ascii="Rubik" w:hAnsi="Rubik" w:eastAsia="Rubik"/>
          <w:b w:val="0"/>
        </w:rPr>
        <w:t>c) Migration of retinal ganglion axons into the optic stalk</w:t>
      </w:r>
    </w:p>
    <w:p>
      <w:pPr>
        <w:keepNext/>
        <w:spacing w:after="60"/>
      </w:pPr>
      <w:r>
        <w:rPr>
          <w:rFonts w:ascii="Rubik" w:hAnsi="Rubik" w:eastAsia="Rubik"/>
          <w:b w:val="0"/>
        </w:rPr>
        <w:t>d) Separation of the inner optic cup layer from the outer layer after birth</w:t>
      </w:r>
    </w:p>
    <w:p>
      <w:pPr>
        <w:keepNext/>
        <w:spacing w:after="60"/>
      </w:pPr>
      <w:r>
        <w:rPr>
          <w:rFonts w:ascii="Rubik" w:hAnsi="Rubik" w:eastAsia="Rubik"/>
          <w:b w:val="0"/>
        </w:rPr>
        <w:t>e) Regression of the fetal hyaloid vascular system supplying the developing lens</w:t>
      </w:r>
    </w:p>
    <w:p>
      <w:pPr>
        <w:keepNext/>
        <w:spacing w:after="60"/>
      </w:pPr>
      <w:r>
        <w:rPr>
          <w:rFonts w:ascii="Rubik" w:hAnsi="Rubik" w:eastAsia="Rubik"/>
          <w:b/>
        </w:rPr>
        <w:t>Correct option: e) Regression of the fetal hyaloid vascular system supplying the developing lens</w:t>
      </w:r>
    </w:p>
    <w:p>
      <w:pPr>
        <w:keepNext w:val="0"/>
        <w:spacing w:after="60"/>
      </w:pPr>
      <w:r>
        <w:rPr>
          <w:rFonts w:ascii="Rubik" w:hAnsi="Rubik" w:eastAsia="Rubik"/>
          <w:b w:val="0"/>
        </w:rPr>
        <w:t>Persistent fetal vasculature results from incomplete regression of the hyaloid system, which connects the optic disc region to the posterior lens. The strand and retrolental plaque support this mechanism.</w:t>
      </w:r>
    </w:p>
    <w:p>
      <w:pPr>
        <w:pStyle w:val="Heading2"/>
        <w:keepNext/>
        <w:pageBreakBefore/>
        <w:spacing w:after="60"/>
      </w:pPr>
      <w:r>
        <w:rPr>
          <w:rFonts w:ascii="Rubik" w:hAnsi="Rubik" w:eastAsia="Rubik"/>
          <w:b w:val="0"/>
        </w:rPr>
        <w:t>Question 23</w:t>
      </w:r>
    </w:p>
    <w:p>
      <w:pPr>
        <w:keepNext/>
        <w:spacing w:after="60"/>
      </w:pPr>
      <w:r>
        <w:rPr>
          <w:rFonts w:ascii="Rubik" w:hAnsi="Rubik" w:eastAsia="Rubik"/>
          <w:b w:val="0"/>
          <w:sz w:val="19"/>
        </w:rPr>
        <w:t>Question type: Embryology | experiment interpretation</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In an embryonic eye model, the optic vesicle invaginates normally and a lens vesicle forms. A selective manipulation then prevents retinal ganglion cells from extending axons, while photoreceptors and pigment epithelium still differentiate. Serial sections show an unusually persistent lumen in the connection between the optic cup and forebrain. Which later structural change would be most directly impaired by the missing ganglion-cell axons?</w:t>
      </w:r>
    </w:p>
    <w:p>
      <w:pPr>
        <w:keepNext/>
        <w:spacing w:after="60"/>
      </w:pPr>
      <w:r>
        <w:rPr>
          <w:rFonts w:ascii="Rubik" w:hAnsi="Rubik" w:eastAsia="Rubik"/>
          <w:b/>
        </w:rPr>
        <w:t>Options:</w:t>
      </w:r>
    </w:p>
    <w:p>
      <w:pPr>
        <w:keepNext/>
        <w:spacing w:after="60"/>
      </w:pPr>
      <w:r>
        <w:rPr>
          <w:rFonts w:ascii="Rubik" w:hAnsi="Rubik" w:eastAsia="Rubik"/>
          <w:b w:val="0"/>
        </w:rPr>
        <w:t>a) Conversion of the optic stalk into an axon-filled optic nerve</w:t>
      </w:r>
    </w:p>
    <w:p>
      <w:pPr>
        <w:keepNext/>
        <w:spacing w:after="60"/>
      </w:pPr>
      <w:r>
        <w:rPr>
          <w:rFonts w:ascii="Rubik" w:hAnsi="Rubik" w:eastAsia="Rubik"/>
          <w:b w:val="0"/>
        </w:rPr>
        <w:t>b) Conversion of surface ectoderm into the corneal epithelial sheet</w:t>
      </w:r>
    </w:p>
    <w:p>
      <w:pPr>
        <w:keepNext/>
        <w:spacing w:after="60"/>
      </w:pPr>
      <w:r>
        <w:rPr>
          <w:rFonts w:ascii="Rubik" w:hAnsi="Rubik" w:eastAsia="Rubik"/>
          <w:b w:val="0"/>
        </w:rPr>
        <w:t>c) Conversion of posterior lens-vesicle cells into primary lens fibres</w:t>
      </w:r>
    </w:p>
    <w:p>
      <w:pPr>
        <w:keepNext/>
        <w:spacing w:after="60"/>
      </w:pPr>
      <w:r>
        <w:rPr>
          <w:rFonts w:ascii="Rubik" w:hAnsi="Rubik" w:eastAsia="Rubik"/>
          <w:b w:val="0"/>
        </w:rPr>
        <w:t>d) Conversion of the outer optic cup into the neural retina</w:t>
      </w:r>
    </w:p>
    <w:p>
      <w:pPr>
        <w:keepNext/>
        <w:spacing w:after="60"/>
      </w:pPr>
      <w:r>
        <w:rPr>
          <w:rFonts w:ascii="Rubik" w:hAnsi="Rubik" w:eastAsia="Rubik"/>
          <w:b w:val="0"/>
        </w:rPr>
        <w:t>e) Conversion of periocular mesenchyme into the retinal pigment epithelium</w:t>
      </w:r>
    </w:p>
    <w:p>
      <w:pPr>
        <w:keepNext/>
        <w:spacing w:after="60"/>
      </w:pPr>
      <w:r>
        <w:rPr>
          <w:rFonts w:ascii="Rubik" w:hAnsi="Rubik" w:eastAsia="Rubik"/>
          <w:b/>
        </w:rPr>
        <w:t>Correct option: a) Conversion of the optic stalk into an axon-filled optic nerve</w:t>
      </w:r>
    </w:p>
    <w:p>
      <w:pPr>
        <w:keepNext w:val="0"/>
        <w:spacing w:after="280"/>
      </w:pPr>
      <w:r>
        <w:rPr>
          <w:rFonts w:ascii="Rubik" w:hAnsi="Rubik" w:eastAsia="Rubik"/>
          <w:b w:val="0"/>
        </w:rPr>
        <w:t>Retinal ganglion-cell axons grow into the optic stalk and contribute to obliteration of its lumen as the optic nerve develops. Lens and pigment epithelial differentiation use different developmental processes.</w:t>
      </w:r>
    </w:p>
    <w:p>
      <w:pPr>
        <w:pStyle w:val="Heading2"/>
        <w:keepNext/>
        <w:spacing w:after="60"/>
      </w:pPr>
      <w:r>
        <w:rPr>
          <w:rFonts w:ascii="Rubik" w:hAnsi="Rubik" w:eastAsia="Rubik"/>
          <w:b w:val="0"/>
        </w:rPr>
        <w:t>Question 24</w:t>
      </w:r>
    </w:p>
    <w:p>
      <w:pPr>
        <w:keepNext/>
        <w:spacing w:after="60"/>
      </w:pPr>
      <w:r>
        <w:rPr>
          <w:rFonts w:ascii="Rubik" w:hAnsi="Rubik" w:eastAsia="Rubik"/>
          <w:b w:val="0"/>
          <w:sz w:val="19"/>
        </w:rPr>
        <w:t>Question type: Embryology | lineage inference</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 lineage-tracing study suppresses migration of cranial neural crest cells into the anterior segment, while surface ectoderm and optic cup differentiation are preserved. The resulting eye has a lens and corneal surface epithelium, but several tissues at the aqueous outflow angle and posterior corneal surface are poorly developed. Which pair of missing tissues is most consistent with selective loss of this migratory population rather than failure of the lens placode?</w:t>
      </w:r>
    </w:p>
    <w:p>
      <w:pPr>
        <w:keepNext/>
        <w:spacing w:after="60"/>
      </w:pPr>
      <w:r>
        <w:rPr>
          <w:rFonts w:ascii="Rubik" w:hAnsi="Rubik" w:eastAsia="Rubik"/>
          <w:b/>
        </w:rPr>
        <w:t>Options:</w:t>
      </w:r>
    </w:p>
    <w:p>
      <w:pPr>
        <w:keepNext/>
        <w:spacing w:after="60"/>
      </w:pPr>
      <w:r>
        <w:rPr>
          <w:rFonts w:ascii="Rubik" w:hAnsi="Rubik" w:eastAsia="Rubik"/>
          <w:b w:val="0"/>
        </w:rPr>
        <w:t>a) Corneal epithelium and lens fibres</w:t>
      </w:r>
    </w:p>
    <w:p>
      <w:pPr>
        <w:keepNext/>
        <w:spacing w:after="60"/>
      </w:pPr>
      <w:r>
        <w:rPr>
          <w:rFonts w:ascii="Rubik" w:hAnsi="Rubik" w:eastAsia="Rubik"/>
          <w:b w:val="0"/>
        </w:rPr>
        <w:t>b) Neural retina and retinal pigment epithelium</w:t>
      </w:r>
    </w:p>
    <w:p>
      <w:pPr>
        <w:keepNext/>
        <w:spacing w:after="60"/>
      </w:pPr>
      <w:r>
        <w:rPr>
          <w:rFonts w:ascii="Rubik" w:hAnsi="Rubik" w:eastAsia="Rubik"/>
          <w:b w:val="0"/>
        </w:rPr>
        <w:t>c) Lens capsule and anterior lens epithelium</w:t>
      </w:r>
    </w:p>
    <w:p>
      <w:pPr>
        <w:keepNext/>
        <w:spacing w:after="60"/>
      </w:pPr>
      <w:r>
        <w:rPr>
          <w:rFonts w:ascii="Rubik" w:hAnsi="Rubik" w:eastAsia="Rubik"/>
          <w:b w:val="0"/>
        </w:rPr>
        <w:t>d) Corneal endothelium and trabecular meshwork</w:t>
      </w:r>
    </w:p>
    <w:p>
      <w:pPr>
        <w:keepNext/>
        <w:spacing w:after="60"/>
      </w:pPr>
      <w:r>
        <w:rPr>
          <w:rFonts w:ascii="Rubik" w:hAnsi="Rubik" w:eastAsia="Rubik"/>
          <w:b w:val="0"/>
        </w:rPr>
        <w:t>e) Retinal ganglion cells and nonpigmented ciliary epithelium</w:t>
      </w:r>
    </w:p>
    <w:p>
      <w:pPr>
        <w:keepNext/>
        <w:spacing w:after="60"/>
      </w:pPr>
      <w:r>
        <w:rPr>
          <w:rFonts w:ascii="Rubik" w:hAnsi="Rubik" w:eastAsia="Rubik"/>
          <w:b/>
        </w:rPr>
        <w:t>Correct option: d) Corneal endothelium and trabecular meshwork</w:t>
      </w:r>
    </w:p>
    <w:p>
      <w:pPr>
        <w:keepNext w:val="0"/>
        <w:spacing w:after="60"/>
      </w:pPr>
      <w:r>
        <w:rPr>
          <w:rFonts w:ascii="Rubik" w:hAnsi="Rubik" w:eastAsia="Rubik"/>
          <w:b w:val="0"/>
        </w:rPr>
        <w:t>Cranial neural crest contributes to corneal endothelium, stromal keratocytes and trabecular meshwork. Corneal surface epithelium and lens originate from surface ectoderm.</w:t>
      </w:r>
    </w:p>
    <w:p>
      <w:pPr>
        <w:pStyle w:val="Heading2"/>
        <w:keepNext/>
        <w:pageBreakBefore/>
        <w:spacing w:after="60"/>
      </w:pPr>
      <w:r>
        <w:rPr>
          <w:rFonts w:ascii="Rubik" w:hAnsi="Rubik" w:eastAsia="Rubik"/>
          <w:b w:val="0"/>
        </w:rPr>
        <w:t>Question 25</w:t>
      </w:r>
    </w:p>
    <w:p>
      <w:pPr>
        <w:keepNext/>
        <w:spacing w:after="60"/>
      </w:pPr>
      <w:r>
        <w:rPr>
          <w:rFonts w:ascii="Rubik" w:hAnsi="Rubik" w:eastAsia="Rubik"/>
          <w:b w:val="0"/>
          <w:sz w:val="19"/>
        </w:rPr>
        <w:t>Question type: Embryology | exception-based reasoning</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Nadia compares embryonic labelling in two contractile tissues. A marker restricted to the optic cup later labels the pupil constrictor and dilator, whereas a marker in periocular mesoderm labels the extraocular skeletal muscles. Both labelled adult tissues can generate force, so she initially assumes they must share a germ-layer origin. Which conclusion correctly resolves the apparently conflicting observations without treating contractile function as proof of mesodermal lineage?</w:t>
      </w:r>
    </w:p>
    <w:p>
      <w:pPr>
        <w:keepNext/>
        <w:spacing w:after="60"/>
      </w:pPr>
      <w:r>
        <w:rPr>
          <w:rFonts w:ascii="Rubik" w:hAnsi="Rubik" w:eastAsia="Rubik"/>
          <w:b/>
        </w:rPr>
        <w:t>Options:</w:t>
      </w:r>
    </w:p>
    <w:p>
      <w:pPr>
        <w:keepNext/>
        <w:spacing w:after="60"/>
      </w:pPr>
      <w:r>
        <w:rPr>
          <w:rFonts w:ascii="Rubik" w:hAnsi="Rubik" w:eastAsia="Rubik"/>
          <w:b w:val="0"/>
        </w:rPr>
        <w:t>a) Both iris muscles are neural crest derivatives because they contain pigment</w:t>
      </w:r>
    </w:p>
    <w:p>
      <w:pPr>
        <w:keepNext/>
        <w:spacing w:after="60"/>
      </w:pPr>
      <w:r>
        <w:rPr>
          <w:rFonts w:ascii="Rubik" w:hAnsi="Rubik" w:eastAsia="Rubik"/>
          <w:b w:val="0"/>
        </w:rPr>
        <w:t>b) The iris sphincter and dilator are unusual neuroectodermal muscles derived from the optic cup</w:t>
      </w:r>
    </w:p>
    <w:p>
      <w:pPr>
        <w:keepNext/>
        <w:spacing w:after="60"/>
      </w:pPr>
      <w:r>
        <w:rPr>
          <w:rFonts w:ascii="Rubik" w:hAnsi="Rubik" w:eastAsia="Rubik"/>
          <w:b w:val="0"/>
        </w:rPr>
        <w:t>c) The sphincter is surface ectodermal, whereas the dilator is mesodermal</w:t>
      </w:r>
    </w:p>
    <w:p>
      <w:pPr>
        <w:keepNext/>
        <w:spacing w:after="60"/>
      </w:pPr>
      <w:r>
        <w:rPr>
          <w:rFonts w:ascii="Rubik" w:hAnsi="Rubik" w:eastAsia="Rubik"/>
          <w:b w:val="0"/>
        </w:rPr>
        <w:t>d) All smooth muscle is mesodermal, so the optic cup marker must label only neurons</w:t>
      </w:r>
    </w:p>
    <w:p>
      <w:pPr>
        <w:keepNext/>
        <w:spacing w:after="60"/>
      </w:pPr>
      <w:r>
        <w:rPr>
          <w:rFonts w:ascii="Rubik" w:hAnsi="Rubik" w:eastAsia="Rubik"/>
          <w:b w:val="0"/>
        </w:rPr>
        <w:t>e) Both iris muscles arise from the lens vesicle because they lie in front of the lens</w:t>
      </w:r>
    </w:p>
    <w:p>
      <w:pPr>
        <w:keepNext/>
        <w:spacing w:after="60"/>
      </w:pPr>
      <w:r>
        <w:rPr>
          <w:rFonts w:ascii="Rubik" w:hAnsi="Rubik" w:eastAsia="Rubik"/>
          <w:b/>
        </w:rPr>
        <w:t>Correct option: b) The iris sphincter and dilator are unusual neuroectodermal muscles derived from the optic cup</w:t>
      </w:r>
    </w:p>
    <w:p>
      <w:pPr>
        <w:keepNext w:val="0"/>
        <w:spacing w:after="280"/>
      </w:pPr>
      <w:r>
        <w:rPr>
          <w:rFonts w:ascii="Rubik" w:hAnsi="Rubik" w:eastAsia="Rubik"/>
          <w:b w:val="0"/>
        </w:rPr>
        <w:t>The iris sphincter and dilator develop from optic cup neuroectoderm, an important exception to the usual mesodermal origin of muscle. Their lineage differs from that of extraocular skeletal muscle.</w:t>
      </w:r>
    </w:p>
    <w:p>
      <w:pPr>
        <w:pStyle w:val="Heading2"/>
        <w:keepNext/>
        <w:spacing w:after="60"/>
      </w:pPr>
      <w:r>
        <w:rPr>
          <w:rFonts w:ascii="Rubik" w:hAnsi="Rubik" w:eastAsia="Rubik"/>
          <w:b w:val="0"/>
        </w:rPr>
        <w:t>Question 26</w:t>
      </w:r>
    </w:p>
    <w:p>
      <w:pPr>
        <w:keepNext/>
        <w:spacing w:after="60"/>
      </w:pPr>
      <w:r>
        <w:rPr>
          <w:rFonts w:ascii="Rubik" w:hAnsi="Rubik" w:eastAsia="Rubik"/>
          <w:b w:val="0"/>
          <w:sz w:val="19"/>
        </w:rPr>
        <w:t>Question type: Embryology | lineage tracing</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Two different fluorescent markers are placed in the outer and inner walls of an optic cup before its anterior rim differentiates. Later, the adult ciliary process contains an outer pigmented epithelial layer beside its vascular stroma and an inner nonpigmented layer facing the posterior chamber. The markers remain confined to their original lineages. Which pattern should be observed if the ciliary epithelial layers preserve continuity with the corresponding retinal layers?</w:t>
      </w:r>
    </w:p>
    <w:p>
      <w:pPr>
        <w:keepNext/>
        <w:spacing w:after="60"/>
      </w:pPr>
      <w:r>
        <w:rPr>
          <w:rFonts w:ascii="Rubik" w:hAnsi="Rubik" w:eastAsia="Rubik"/>
          <w:b/>
        </w:rPr>
        <w:t>Options:</w:t>
      </w:r>
    </w:p>
    <w:p>
      <w:pPr>
        <w:keepNext/>
        <w:spacing w:after="60"/>
      </w:pPr>
      <w:r>
        <w:rPr>
          <w:rFonts w:ascii="Rubik" w:hAnsi="Rubik" w:eastAsia="Rubik"/>
          <w:b w:val="0"/>
        </w:rPr>
        <w:t>a) Outer-cup marker in nonpigmented epithelium; inner-cup marker in pigmented epithelium</w:t>
      </w:r>
    </w:p>
    <w:p>
      <w:pPr>
        <w:keepNext/>
        <w:spacing w:after="60"/>
      </w:pPr>
      <w:r>
        <w:rPr>
          <w:rFonts w:ascii="Rubik" w:hAnsi="Rubik" w:eastAsia="Rubik"/>
          <w:b w:val="0"/>
        </w:rPr>
        <w:t>b) Both markers in the pigmented layer, with nonpigmented cells derived from surface ectoderm</w:t>
      </w:r>
    </w:p>
    <w:p>
      <w:pPr>
        <w:keepNext/>
        <w:spacing w:after="60"/>
      </w:pPr>
      <w:r>
        <w:rPr>
          <w:rFonts w:ascii="Rubik" w:hAnsi="Rubik" w:eastAsia="Rubik"/>
          <w:b w:val="0"/>
        </w:rPr>
        <w:t>c) Both markers in the nonpigmented layer, with pigment cells derived only from neural crest</w:t>
      </w:r>
    </w:p>
    <w:p>
      <w:pPr>
        <w:keepNext/>
        <w:spacing w:after="60"/>
      </w:pPr>
      <w:r>
        <w:rPr>
          <w:rFonts w:ascii="Rubik" w:hAnsi="Rubik" w:eastAsia="Rubik"/>
          <w:b w:val="0"/>
        </w:rPr>
        <w:t>d) Neither marker in ciliary epithelium, because both layers arise from mesoderm</w:t>
      </w:r>
    </w:p>
    <w:p>
      <w:pPr>
        <w:keepNext/>
        <w:spacing w:after="60"/>
      </w:pPr>
      <w:r>
        <w:rPr>
          <w:rFonts w:ascii="Rubik" w:hAnsi="Rubik" w:eastAsia="Rubik"/>
          <w:b w:val="0"/>
        </w:rPr>
        <w:t>e) Outer-cup marker in pigmented ciliary epithelium; inner-cup marker in nonpigmented ciliary epithelium</w:t>
      </w:r>
    </w:p>
    <w:p>
      <w:pPr>
        <w:keepNext/>
        <w:spacing w:after="60"/>
      </w:pPr>
      <w:r>
        <w:rPr>
          <w:rFonts w:ascii="Rubik" w:hAnsi="Rubik" w:eastAsia="Rubik"/>
          <w:b/>
        </w:rPr>
        <w:t>Correct option: e) Outer-cup marker in pigmented ciliary epithelium; inner-cup marker in nonpigmented ciliary epithelium</w:t>
      </w:r>
    </w:p>
    <w:p>
      <w:pPr>
        <w:keepNext w:val="0"/>
        <w:spacing w:after="60"/>
      </w:pPr>
      <w:r>
        <w:rPr>
          <w:rFonts w:ascii="Rubik" w:hAnsi="Rubik" w:eastAsia="Rubik"/>
          <w:b w:val="0"/>
        </w:rPr>
        <w:t>Pigmented ciliary epithelium continues the outer cup/RPE lineage, while nonpigmented ciliary epithelium continues the inner cup/neural-retinal lineage. The latter faces the posterior chamber.</w:t>
      </w:r>
    </w:p>
    <w:p>
      <w:pPr>
        <w:pStyle w:val="Heading2"/>
        <w:keepNext/>
        <w:pageBreakBefore/>
        <w:spacing w:after="60"/>
      </w:pPr>
      <w:r>
        <w:rPr>
          <w:rFonts w:ascii="Rubik" w:hAnsi="Rubik" w:eastAsia="Rubik"/>
          <w:b w:val="0"/>
        </w:rPr>
        <w:t>Question 27</w:t>
      </w:r>
    </w:p>
    <w:p>
      <w:pPr>
        <w:keepNext/>
        <w:spacing w:after="60"/>
      </w:pPr>
      <w:r>
        <w:rPr>
          <w:rFonts w:ascii="Rubik" w:hAnsi="Rubik" w:eastAsia="Rubik"/>
          <w:b w:val="0"/>
          <w:sz w:val="19"/>
        </w:rPr>
        <w:t>Question type: Histology | repair mechanism</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 fine paper edge removes a small patch of corneal surface cells from Zay's left eye. Examination confirms that the underlying basement membrane and Bowman layer remain intact, with no stromal loss. Fluorescein initially enters the exposed surface but no longer stains the defect after repair. Which cellular sequence most directly restores the external permeability barrier in this superficial injury, assuming the limbal epithelial stem-cell population is functioning?</w:t>
      </w:r>
    </w:p>
    <w:p>
      <w:pPr>
        <w:keepNext/>
        <w:spacing w:after="60"/>
      </w:pPr>
      <w:r>
        <w:rPr>
          <w:rFonts w:ascii="Rubik" w:hAnsi="Rubik" w:eastAsia="Rubik"/>
          <w:b/>
        </w:rPr>
        <w:t>Options:</w:t>
      </w:r>
    </w:p>
    <w:p>
      <w:pPr>
        <w:keepNext/>
        <w:spacing w:after="60"/>
      </w:pPr>
      <w:r>
        <w:rPr>
          <w:rFonts w:ascii="Rubik" w:hAnsi="Rubik" w:eastAsia="Rubik"/>
          <w:b w:val="0"/>
        </w:rPr>
        <w:t>a) Stromal keratocyte proliferation followed by collagen deposition to replace the missing surface cells</w:t>
      </w:r>
    </w:p>
    <w:p>
      <w:pPr>
        <w:keepNext/>
        <w:spacing w:after="60"/>
      </w:pPr>
      <w:r>
        <w:rPr>
          <w:rFonts w:ascii="Rubik" w:hAnsi="Rubik" w:eastAsia="Rubik"/>
          <w:b w:val="0"/>
        </w:rPr>
        <w:t>b) Endothelial cell migration followed by enlargement to cover the external epithelial defect</w:t>
      </w:r>
    </w:p>
    <w:p>
      <w:pPr>
        <w:keepNext/>
        <w:spacing w:after="60"/>
      </w:pPr>
      <w:r>
        <w:rPr>
          <w:rFonts w:ascii="Rubik" w:hAnsi="Rubik" w:eastAsia="Rubik"/>
          <w:b w:val="0"/>
        </w:rPr>
        <w:t>c) Epithelial migration followed by proliferation and differentiation into a joined surface sheet</w:t>
      </w:r>
    </w:p>
    <w:p>
      <w:pPr>
        <w:keepNext/>
        <w:spacing w:after="60"/>
      </w:pPr>
      <w:r>
        <w:rPr>
          <w:rFonts w:ascii="Rubik" w:hAnsi="Rubik" w:eastAsia="Rubik"/>
          <w:b w:val="0"/>
        </w:rPr>
        <w:t>d) Conjunctival epithelial overgrowth across the central cornea as the normal source of corneal repair</w:t>
      </w:r>
    </w:p>
    <w:p>
      <w:pPr>
        <w:keepNext/>
        <w:spacing w:after="60"/>
      </w:pPr>
      <w:r>
        <w:rPr>
          <w:rFonts w:ascii="Rubik" w:hAnsi="Rubik" w:eastAsia="Rubik"/>
          <w:b w:val="0"/>
        </w:rPr>
        <w:t>e) New Bowman layer deposition followed by replacement of all overlying cells with collagen</w:t>
      </w:r>
    </w:p>
    <w:p>
      <w:pPr>
        <w:keepNext/>
        <w:spacing w:after="60"/>
      </w:pPr>
      <w:r>
        <w:rPr>
          <w:rFonts w:ascii="Rubik" w:hAnsi="Rubik" w:eastAsia="Rubik"/>
          <w:b/>
        </w:rPr>
        <w:t>Correct option: c) Epithelial migration followed by proliferation and differentiation into a joined surface sheet</w:t>
      </w:r>
    </w:p>
    <w:p>
      <w:pPr>
        <w:keepNext w:val="0"/>
        <w:spacing w:after="280"/>
      </w:pPr>
      <w:r>
        <w:rPr>
          <w:rFonts w:ascii="Rubik" w:hAnsi="Rubik" w:eastAsia="Rubik"/>
          <w:b w:val="0"/>
        </w:rPr>
        <w:t>Corneal epithelial cells migrate over the defect, proliferate and differentiate to restore a continuous barrier. An intact underlying scaffold permits superficial repair without requiring a stromal scar.</w:t>
      </w:r>
    </w:p>
    <w:p>
      <w:pPr>
        <w:pStyle w:val="Heading2"/>
        <w:keepNext/>
        <w:spacing w:after="60"/>
      </w:pPr>
      <w:r>
        <w:rPr>
          <w:rFonts w:ascii="Rubik" w:hAnsi="Rubik" w:eastAsia="Rubik"/>
          <w:b w:val="0"/>
        </w:rPr>
        <w:t>Question 28</w:t>
      </w:r>
    </w:p>
    <w:p>
      <w:pPr>
        <w:keepNext/>
        <w:spacing w:after="60"/>
      </w:pPr>
      <w:r>
        <w:rPr>
          <w:rFonts w:ascii="Rubik" w:hAnsi="Rubik" w:eastAsia="Rubik"/>
          <w:b w:val="0"/>
          <w:sz w:val="19"/>
        </w:rPr>
        <w:t>Question type: Histology | comparative injury reasoning</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Two corneal injuries have healed in eyes with normal endothelial pump function. A shallow abrasion removed only epithelium and became optically clear; a deeper scratch breached Bowman layer and entered anterior stroma, leaving a persistent white opacity even after the surface closed. There is no ongoing infection or oedema. Which tissue-level explanation best accounts for the different long-term optical outcomes rather than simply the speed of epithelial closure?</w:t>
      </w:r>
    </w:p>
    <w:p>
      <w:pPr>
        <w:keepNext/>
        <w:spacing w:after="60"/>
      </w:pPr>
      <w:r>
        <w:rPr>
          <w:rFonts w:ascii="Rubik" w:hAnsi="Rubik" w:eastAsia="Rubik"/>
          <w:b/>
        </w:rPr>
        <w:t>Options:</w:t>
      </w:r>
    </w:p>
    <w:p>
      <w:pPr>
        <w:keepNext/>
        <w:spacing w:after="60"/>
      </w:pPr>
      <w:r>
        <w:rPr>
          <w:rFonts w:ascii="Rubik" w:hAnsi="Rubik" w:eastAsia="Rubik"/>
          <w:b w:val="0"/>
        </w:rPr>
        <w:t>a) The deeper injury remodelled stromal collagen into a less ordered scar, whereas epithelium regenerated over an intact scaffold</w:t>
      </w:r>
    </w:p>
    <w:p>
      <w:pPr>
        <w:keepNext/>
        <w:spacing w:after="60"/>
      </w:pPr>
      <w:r>
        <w:rPr>
          <w:rFonts w:ascii="Rubik" w:hAnsi="Rubik" w:eastAsia="Rubik"/>
          <w:b w:val="0"/>
        </w:rPr>
        <w:t>b) Persistent epithelial thickening changes surface curvature, despite restoration of normal stromal organisation</w:t>
      </w:r>
    </w:p>
    <w:p>
      <w:pPr>
        <w:keepNext/>
        <w:spacing w:after="60"/>
      </w:pPr>
      <w:r>
        <w:rPr>
          <w:rFonts w:ascii="Rubik" w:hAnsi="Rubik" w:eastAsia="Rubik"/>
          <w:b w:val="0"/>
        </w:rPr>
        <w:t>c) Residual endothelial pump failure produces stromal swelling despite the normal functional measurements</w:t>
      </w:r>
    </w:p>
    <w:p>
      <w:pPr>
        <w:keepNext/>
        <w:spacing w:after="60"/>
      </w:pPr>
      <w:r>
        <w:rPr>
          <w:rFonts w:ascii="Rubik" w:hAnsi="Rubik" w:eastAsia="Rubik"/>
          <w:b w:val="0"/>
        </w:rPr>
        <w:t>d) New capillaries provide the only possible source of opacity once surface epithelium has closed</w:t>
      </w:r>
    </w:p>
    <w:p>
      <w:pPr>
        <w:keepNext/>
        <w:spacing w:after="60"/>
      </w:pPr>
      <w:r>
        <w:rPr>
          <w:rFonts w:ascii="Rubik" w:hAnsi="Rubik" w:eastAsia="Rubik"/>
          <w:b w:val="0"/>
        </w:rPr>
        <w:t>e) Complete regeneration of Bowman layer restores stromal order, but its increased thickness alone must produce the opacity</w:t>
      </w:r>
    </w:p>
    <w:p>
      <w:pPr>
        <w:keepNext/>
        <w:spacing w:after="60"/>
      </w:pPr>
      <w:r>
        <w:rPr>
          <w:rFonts w:ascii="Rubik" w:hAnsi="Rubik" w:eastAsia="Rubik"/>
          <w:b/>
        </w:rPr>
        <w:t>Correct option: a) The deeper injury remodelled stromal collagen into a less ordered scar, whereas epithelium regenerated over an intact scaffold</w:t>
      </w:r>
    </w:p>
    <w:p>
      <w:pPr>
        <w:keepNext w:val="0"/>
        <w:spacing w:after="60"/>
      </w:pPr>
      <w:r>
        <w:rPr>
          <w:rFonts w:ascii="Rubik" w:hAnsi="Rubik" w:eastAsia="Rubik"/>
          <w:b w:val="0"/>
        </w:rPr>
        <w:t>Bowman layer does not regenerate normally, and injury reaching the stroma can produce disordered extracellular matrix and scarring. Surface epithelial closure alone does not restore the original stromal optical architecture.</w:t>
      </w:r>
    </w:p>
    <w:p>
      <w:pPr>
        <w:pStyle w:val="Heading2"/>
        <w:keepNext/>
        <w:pageBreakBefore/>
        <w:spacing w:after="60"/>
      </w:pPr>
      <w:r>
        <w:rPr>
          <w:rFonts w:ascii="Rubik" w:hAnsi="Rubik" w:eastAsia="Rubik"/>
          <w:b w:val="0"/>
        </w:rPr>
        <w:t>Question 29</w:t>
      </w:r>
    </w:p>
    <w:p>
      <w:pPr>
        <w:keepNext/>
        <w:spacing w:after="60"/>
      </w:pPr>
      <w:r>
        <w:rPr>
          <w:rFonts w:ascii="Rubik" w:hAnsi="Rubik" w:eastAsia="Rubik"/>
          <w:b w:val="0"/>
          <w:sz w:val="19"/>
        </w:rPr>
        <w:t>Question type: Histology | structure-function prediction</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 tissue engineer compares two corneal grafts with equal thickness, normal hydration and identical epithelial and endothelial function. One graft contains regularly arranged collagen fibrils with controlled spacing and no vessels. The other has irregular fibril diameters, uneven spacing and capillaries running through the central stroma. Both bend incoming light, but the second produces glare and reduced image contrast. Which explanation most directly links its microscopic structure to the optical defect?</w:t>
      </w:r>
    </w:p>
    <w:p>
      <w:pPr>
        <w:keepNext/>
        <w:spacing w:after="60"/>
      </w:pPr>
      <w:r>
        <w:rPr>
          <w:rFonts w:ascii="Rubik" w:hAnsi="Rubik" w:eastAsia="Rubik"/>
          <w:b/>
        </w:rPr>
        <w:t>Options:</w:t>
      </w:r>
    </w:p>
    <w:p>
      <w:pPr>
        <w:keepNext/>
        <w:spacing w:after="60"/>
      </w:pPr>
      <w:r>
        <w:rPr>
          <w:rFonts w:ascii="Rubik" w:hAnsi="Rubik" w:eastAsia="Rubik"/>
          <w:b w:val="0"/>
        </w:rPr>
        <w:t>a) Irregular collagen spacing improves cancellation of scattered light, whereas vessels preserve contrast</w:t>
      </w:r>
    </w:p>
    <w:p>
      <w:pPr>
        <w:keepNext/>
        <w:spacing w:after="60"/>
      </w:pPr>
      <w:r>
        <w:rPr>
          <w:rFonts w:ascii="Rubik" w:hAnsi="Rubik" w:eastAsia="Rubik"/>
          <w:b w:val="0"/>
        </w:rPr>
        <w:t>b) Disordered collagen and stromal vessels increase scattering and obstruction along the light path</w:t>
      </w:r>
    </w:p>
    <w:p>
      <w:pPr>
        <w:keepNext/>
        <w:spacing w:after="60"/>
      </w:pPr>
      <w:r>
        <w:rPr>
          <w:rFonts w:ascii="Rubik" w:hAnsi="Rubik" w:eastAsia="Rubik"/>
          <w:b w:val="0"/>
        </w:rPr>
        <w:t>c) Avascularity supports transparency, but fibril spacing cannot matter when hydration is normal</w:t>
      </w:r>
    </w:p>
    <w:p>
      <w:pPr>
        <w:keepNext/>
        <w:spacing w:after="60"/>
      </w:pPr>
      <w:r>
        <w:rPr>
          <w:rFonts w:ascii="Rubik" w:hAnsi="Rubik" w:eastAsia="Rubik"/>
          <w:b w:val="0"/>
        </w:rPr>
        <w:t>d) Collagen organisation supports transparency, but central capillaries cannot alter an optical path</w:t>
      </w:r>
    </w:p>
    <w:p>
      <w:pPr>
        <w:keepNext/>
        <w:spacing w:after="60"/>
      </w:pPr>
      <w:r>
        <w:rPr>
          <w:rFonts w:ascii="Rubik" w:hAnsi="Rubik" w:eastAsia="Rubik"/>
          <w:b w:val="0"/>
        </w:rPr>
        <w:t>e) Matched epithelial and endothelial function ensures identical transmission despite stromal differences</w:t>
      </w:r>
    </w:p>
    <w:p>
      <w:pPr>
        <w:keepNext/>
        <w:spacing w:after="60"/>
      </w:pPr>
      <w:r>
        <w:rPr>
          <w:rFonts w:ascii="Rubik" w:hAnsi="Rubik" w:eastAsia="Rubik"/>
          <w:b/>
        </w:rPr>
        <w:t>Correct option: b) Disordered collagen and stromal vessels increase scattering and obstruction along the light path</w:t>
      </w:r>
    </w:p>
    <w:p>
      <w:pPr>
        <w:keepNext w:val="0"/>
        <w:spacing w:after="280"/>
      </w:pPr>
      <w:r>
        <w:rPr>
          <w:rFonts w:ascii="Rubik" w:hAnsi="Rubik" w:eastAsia="Rubik"/>
          <w:b w:val="0"/>
        </w:rPr>
        <w:t>Regular collagen organisation and avascularity support corneal transparency by limiting optical scatter and obstruction. Normal hydration is necessary but does not compensate for disordered stromal architecture.</w:t>
      </w:r>
    </w:p>
    <w:p>
      <w:pPr>
        <w:pStyle w:val="Heading2"/>
        <w:keepNext/>
        <w:spacing w:after="60"/>
      </w:pPr>
      <w:r>
        <w:rPr>
          <w:rFonts w:ascii="Rubik" w:hAnsi="Rubik" w:eastAsia="Rubik"/>
          <w:b w:val="0"/>
        </w:rPr>
        <w:t>Question 30</w:t>
      </w:r>
    </w:p>
    <w:p>
      <w:pPr>
        <w:keepNext/>
        <w:spacing w:after="60"/>
      </w:pPr>
      <w:r>
        <w:rPr>
          <w:rFonts w:ascii="Rubik" w:hAnsi="Rubik" w:eastAsia="Rubik"/>
          <w:b w:val="0"/>
          <w:sz w:val="19"/>
        </w:rPr>
        <w:t>Question type: Histology | experiment interpretation</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 retinal culture continually adds newly synthesised membrane discs at the base of photoreceptor outer segments. After selectively inhibiting engulfment by adjacent pigment epithelial cells, shed disc material accumulates outside the photoreceptors even though their membrane synthesis and initial light responses remain intact. Nutrient delivery has not changed. Which normal supporting function has been disrupted, explaining why the photoreceptors may deteriorate despite continuing to make new membrane?</w:t>
      </w:r>
    </w:p>
    <w:p>
      <w:pPr>
        <w:keepNext/>
        <w:spacing w:after="60"/>
      </w:pPr>
      <w:r>
        <w:rPr>
          <w:rFonts w:ascii="Rubik" w:hAnsi="Rubik" w:eastAsia="Rubik"/>
          <w:b/>
        </w:rPr>
        <w:t>Options:</w:t>
      </w:r>
    </w:p>
    <w:p>
      <w:pPr>
        <w:keepNext/>
        <w:spacing w:after="60"/>
      </w:pPr>
      <w:r>
        <w:rPr>
          <w:rFonts w:ascii="Rubik" w:hAnsi="Rubik" w:eastAsia="Rubik"/>
          <w:b w:val="0"/>
        </w:rPr>
        <w:t>a) Muller glial potassium buffering in the extracellular neural-retinal space</w:t>
      </w:r>
    </w:p>
    <w:p>
      <w:pPr>
        <w:keepNext/>
        <w:spacing w:after="60"/>
      </w:pPr>
      <w:r>
        <w:rPr>
          <w:rFonts w:ascii="Rubik" w:hAnsi="Rubik" w:eastAsia="Rubik"/>
          <w:b w:val="0"/>
        </w:rPr>
        <w:t>b) RPE transport of ions and water away from the subretinal compartment</w:t>
      </w:r>
    </w:p>
    <w:p>
      <w:pPr>
        <w:keepNext/>
        <w:spacing w:after="60"/>
      </w:pPr>
      <w:r>
        <w:rPr>
          <w:rFonts w:ascii="Rubik" w:hAnsi="Rubik" w:eastAsia="Rubik"/>
          <w:b w:val="0"/>
        </w:rPr>
        <w:t>c) RPE regeneration of visual-cycle retinoids after pigment bleaching</w:t>
      </w:r>
    </w:p>
    <w:p>
      <w:pPr>
        <w:keepNext/>
        <w:spacing w:after="60"/>
      </w:pPr>
      <w:r>
        <w:rPr>
          <w:rFonts w:ascii="Rubik" w:hAnsi="Rubik" w:eastAsia="Rubik"/>
          <w:b w:val="0"/>
        </w:rPr>
        <w:t>d) RPE phagocytosis and lysosomal disposal of shed outer-segment tips</w:t>
      </w:r>
    </w:p>
    <w:p>
      <w:pPr>
        <w:keepNext/>
        <w:spacing w:after="60"/>
      </w:pPr>
      <w:r>
        <w:rPr>
          <w:rFonts w:ascii="Rubik" w:hAnsi="Rubik" w:eastAsia="Rubik"/>
          <w:b w:val="0"/>
        </w:rPr>
        <w:t>e) Horizontal-cell lateral interactions between neighbouring photoreceptors</w:t>
      </w:r>
    </w:p>
    <w:p>
      <w:pPr>
        <w:keepNext/>
        <w:spacing w:after="60"/>
      </w:pPr>
      <w:r>
        <w:rPr>
          <w:rFonts w:ascii="Rubik" w:hAnsi="Rubik" w:eastAsia="Rubik"/>
          <w:b/>
        </w:rPr>
        <w:t>Correct option: d) RPE phagocytosis and lysosomal disposal of shed outer-segment tips</w:t>
      </w:r>
    </w:p>
    <w:p>
      <w:pPr>
        <w:keepNext w:val="0"/>
        <w:spacing w:after="60"/>
      </w:pPr>
      <w:r>
        <w:rPr>
          <w:rFonts w:ascii="Rubik" w:hAnsi="Rubik" w:eastAsia="Rubik"/>
          <w:b w:val="0"/>
        </w:rPr>
        <w:t>RPE cells ingest shed photoreceptor outer-segment material and degrade it in lysosomes. This disposal complements ongoing outer-segment renewal and helps maintain photoreceptor health.</w:t>
      </w:r>
    </w:p>
    <w:p>
      <w:pPr>
        <w:pStyle w:val="Heading2"/>
        <w:keepNext/>
        <w:pageBreakBefore/>
        <w:spacing w:after="60"/>
      </w:pPr>
      <w:r>
        <w:rPr>
          <w:rFonts w:ascii="Rubik" w:hAnsi="Rubik" w:eastAsia="Rubik"/>
          <w:b w:val="0"/>
        </w:rPr>
        <w:t>Question 31</w:t>
      </w:r>
    </w:p>
    <w:p>
      <w:pPr>
        <w:keepNext/>
        <w:spacing w:after="60"/>
      </w:pPr>
      <w:r>
        <w:rPr>
          <w:rFonts w:ascii="Rubik" w:hAnsi="Rubik" w:eastAsia="Rubik"/>
          <w:b w:val="0"/>
          <w:sz w:val="19"/>
        </w:rPr>
        <w:t>Question type: Histology | barrier localisation</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 researcher injects a tracer into ocular blood vessels and compares two selective junction defects. In model A, tracer escapes from retinal capillaries directly into neural tissue. In model B, retinal capillary junctions remain intact, but tracer from the fenestrated choroidal circulation crosses the pigment epithelial sheet into the subretinal compartment. Which pair correctly identifies the cellular sites of the failed inner and outer blood-retinal barriers, respectively?</w:t>
      </w:r>
    </w:p>
    <w:p>
      <w:pPr>
        <w:keepNext/>
        <w:spacing w:after="60"/>
      </w:pPr>
      <w:r>
        <w:rPr>
          <w:rFonts w:ascii="Rubik" w:hAnsi="Rubik" w:eastAsia="Rubik"/>
          <w:b/>
        </w:rPr>
        <w:t>Options:</w:t>
      </w:r>
    </w:p>
    <w:p>
      <w:pPr>
        <w:keepNext/>
        <w:spacing w:after="60"/>
      </w:pPr>
      <w:r>
        <w:rPr>
          <w:rFonts w:ascii="Rubik" w:hAnsi="Rubik" w:eastAsia="Rubik"/>
          <w:b w:val="0"/>
        </w:rPr>
        <w:t>a) Retinal vascular endothelial cells; retinal pigment epithelial cells</w:t>
      </w:r>
    </w:p>
    <w:p>
      <w:pPr>
        <w:keepNext/>
        <w:spacing w:after="60"/>
      </w:pPr>
      <w:r>
        <w:rPr>
          <w:rFonts w:ascii="Rubik" w:hAnsi="Rubik" w:eastAsia="Rubik"/>
          <w:b w:val="0"/>
        </w:rPr>
        <w:t>b) Retinal pericytes; retinal pigment epithelial cells</w:t>
      </w:r>
    </w:p>
    <w:p>
      <w:pPr>
        <w:keepNext/>
        <w:spacing w:after="60"/>
      </w:pPr>
      <w:r>
        <w:rPr>
          <w:rFonts w:ascii="Rubik" w:hAnsi="Rubik" w:eastAsia="Rubik"/>
          <w:b w:val="0"/>
        </w:rPr>
        <w:t>c) Retinal vascular endothelial cells; choriocapillary endothelial cells</w:t>
      </w:r>
    </w:p>
    <w:p>
      <w:pPr>
        <w:keepNext/>
        <w:spacing w:after="60"/>
      </w:pPr>
      <w:r>
        <w:rPr>
          <w:rFonts w:ascii="Rubik" w:hAnsi="Rubik" w:eastAsia="Rubik"/>
          <w:b w:val="0"/>
        </w:rPr>
        <w:t>d) Muller-cell endfeet; photoreceptor inner segments</w:t>
      </w:r>
    </w:p>
    <w:p>
      <w:pPr>
        <w:keepNext/>
        <w:spacing w:after="60"/>
      </w:pPr>
      <w:r>
        <w:rPr>
          <w:rFonts w:ascii="Rubik" w:hAnsi="Rubik" w:eastAsia="Rubik"/>
          <w:b w:val="0"/>
        </w:rPr>
        <w:t>e) Retinal pigment epithelial cells; retinal vascular endothelial cells</w:t>
      </w:r>
    </w:p>
    <w:p>
      <w:pPr>
        <w:keepNext/>
        <w:spacing w:after="60"/>
      </w:pPr>
      <w:r>
        <w:rPr>
          <w:rFonts w:ascii="Rubik" w:hAnsi="Rubik" w:eastAsia="Rubik"/>
          <w:b/>
        </w:rPr>
        <w:t>Correct option: a) Retinal vascular endothelial cells; retinal pigment epithelial cells</w:t>
      </w:r>
    </w:p>
    <w:p>
      <w:pPr>
        <w:keepNext w:val="0"/>
        <w:spacing w:after="280"/>
      </w:pPr>
      <w:r>
        <w:rPr>
          <w:rFonts w:ascii="Rubik" w:hAnsi="Rubik" w:eastAsia="Rubik"/>
          <w:b w:val="0"/>
        </w:rPr>
        <w:t>The inner barrier lies at tight junctions between retinal vascular endothelial cells; the outer barrier lies at tight junctions between RPE cells. Fenestrated choriocapillaris itself is not the outer barrier.</w:t>
      </w:r>
    </w:p>
    <w:p>
      <w:pPr>
        <w:pStyle w:val="Heading2"/>
        <w:keepNext/>
        <w:spacing w:after="60"/>
      </w:pPr>
      <w:r>
        <w:rPr>
          <w:rFonts w:ascii="Rubik" w:hAnsi="Rubik" w:eastAsia="Rubik"/>
          <w:b w:val="0"/>
        </w:rPr>
        <w:t>Question 32</w:t>
      </w:r>
    </w:p>
    <w:p>
      <w:pPr>
        <w:keepNext/>
        <w:spacing w:after="60"/>
      </w:pPr>
      <w:r>
        <w:rPr>
          <w:rFonts w:ascii="Rubik" w:hAnsi="Rubik" w:eastAsia="Rubik"/>
          <w:b w:val="0"/>
          <w:sz w:val="19"/>
        </w:rPr>
        <w:t>Question type: Histology | controlled structure-function reasoning</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OCT angiography shows a capillary-free zone centred on a healthy foveal pit. An optical model compares this arrangement with capillaries placed across the central zone, keeping cone number, connections and oxygen delivery identical. Both models receive the same fine black-and-white grating. Stray-light spread and retinal image contrast are then measured. Which result in the vessel-free model would best demonstrate the optical advantage of normal foveal avascularity?</w:t>
      </w:r>
    </w:p>
    <w:p>
      <w:pPr>
        <w:keepNext/>
        <w:spacing w:after="60"/>
      </w:pPr>
      <w:r>
        <w:rPr>
          <w:rFonts w:ascii="Rubik" w:hAnsi="Rubik" w:eastAsia="Rubik"/>
          <w:b/>
        </w:rPr>
        <w:t>Options:</w:t>
      </w:r>
    </w:p>
    <w:p>
      <w:pPr>
        <w:keepNext/>
        <w:spacing w:after="60"/>
      </w:pPr>
      <w:r>
        <w:rPr>
          <w:rFonts w:ascii="Rubik" w:hAnsi="Rubik" w:eastAsia="Rubik"/>
          <w:b w:val="0"/>
        </w:rPr>
        <w:t>a) A narrower stray-light halo but lower contrast between the finest resolved bars</w:t>
      </w:r>
    </w:p>
    <w:p>
      <w:pPr>
        <w:keepNext/>
        <w:spacing w:after="60"/>
      </w:pPr>
      <w:r>
        <w:rPr>
          <w:rFonts w:ascii="Rubik" w:hAnsi="Rubik" w:eastAsia="Rubik"/>
          <w:b w:val="0"/>
        </w:rPr>
        <w:t>b) A broader stray-light halo but higher contrast between the finest resolved bars</w:t>
      </w:r>
    </w:p>
    <w:p>
      <w:pPr>
        <w:keepNext/>
        <w:spacing w:after="60"/>
      </w:pPr>
      <w:r>
        <w:rPr>
          <w:rFonts w:ascii="Rubik" w:hAnsi="Rubik" w:eastAsia="Rubik"/>
          <w:b w:val="0"/>
        </w:rPr>
        <w:t>c) Unchanged stray-light spread and contrast because capillary placement has no optical effect</w:t>
      </w:r>
    </w:p>
    <w:p>
      <w:pPr>
        <w:keepNext/>
        <w:spacing w:after="60"/>
      </w:pPr>
      <w:r>
        <w:rPr>
          <w:rFonts w:ascii="Rubik" w:hAnsi="Rubik" w:eastAsia="Rubik"/>
          <w:b w:val="0"/>
        </w:rPr>
        <w:t>d) A broader stray-light halo and lower fine-pattern contrast, with unchanged neural sampling</w:t>
      </w:r>
    </w:p>
    <w:p>
      <w:pPr>
        <w:keepNext/>
        <w:spacing w:after="60"/>
      </w:pPr>
      <w:r>
        <w:rPr>
          <w:rFonts w:ascii="Rubik" w:hAnsi="Rubik" w:eastAsia="Rubik"/>
          <w:b w:val="0"/>
        </w:rPr>
        <w:t>e) A narrower stray-light halo and higher fine-pattern contrast, with unchanged neural sampling</w:t>
      </w:r>
    </w:p>
    <w:p>
      <w:pPr>
        <w:keepNext/>
        <w:spacing w:after="60"/>
      </w:pPr>
      <w:r>
        <w:rPr>
          <w:rFonts w:ascii="Rubik" w:hAnsi="Rubik" w:eastAsia="Rubik"/>
          <w:b/>
        </w:rPr>
        <w:t>Correct option: e) A narrower stray-light halo and higher fine-pattern contrast, with unchanged neural sampling</w:t>
      </w:r>
    </w:p>
    <w:p>
      <w:pPr>
        <w:keepNext w:val="0"/>
        <w:spacing w:after="60"/>
      </w:pPr>
      <w:r>
        <w:rPr>
          <w:rFonts w:ascii="Rubik" w:hAnsi="Rubik" w:eastAsia="Rubik"/>
          <w:b w:val="0"/>
        </w:rPr>
        <w:t>Foveal avascularity removes vascular structures from the central optical path, reducing shadowing and scatter. The stem holds nutrition and neural sampling constant to isolate this optical advantage.</w:t>
      </w:r>
    </w:p>
    <w:p>
      <w:pPr>
        <w:pStyle w:val="Heading2"/>
        <w:keepNext/>
        <w:pageBreakBefore/>
        <w:spacing w:after="60"/>
      </w:pPr>
      <w:r>
        <w:rPr>
          <w:rFonts w:ascii="Rubik" w:hAnsi="Rubik" w:eastAsia="Rubik"/>
          <w:b w:val="0"/>
        </w:rPr>
        <w:t>Question 33</w:t>
      </w:r>
    </w:p>
    <w:p>
      <w:pPr>
        <w:keepNext/>
        <w:spacing w:after="60"/>
      </w:pPr>
      <w:r>
        <w:rPr>
          <w:rFonts w:ascii="Rubik" w:hAnsi="Rubik" w:eastAsia="Rubik"/>
          <w:b w:val="0"/>
          <w:sz w:val="19"/>
        </w:rPr>
        <w:t>Question type: Histology | experiment prediction</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An experimental preparation reduces melanin specifically in choroidal stromal melanocytes while preserving the retinal pigment epithelium, photoreceptor count, corneal clarity and lens power. A sharp retinal image still forms, but measurements show more stray light returning toward neighbouring retinal regions from the underlying wall. Which normal contribution of the choroidal pigment is most directly lost in this preparation, explaining the reduction in image contrast?</w:t>
      </w:r>
    </w:p>
    <w:p>
      <w:pPr>
        <w:keepNext/>
        <w:spacing w:after="60"/>
      </w:pPr>
      <w:r>
        <w:rPr>
          <w:rFonts w:ascii="Rubik" w:hAnsi="Rubik" w:eastAsia="Rubik"/>
          <w:b/>
        </w:rPr>
        <w:t>Options:</w:t>
      </w:r>
    </w:p>
    <w:p>
      <w:pPr>
        <w:keepNext/>
        <w:spacing w:after="60"/>
      </w:pPr>
      <w:r>
        <w:rPr>
          <w:rFonts w:ascii="Rubik" w:hAnsi="Rubik" w:eastAsia="Rubik"/>
          <w:b w:val="0"/>
        </w:rPr>
        <w:t>a) Recycling of retinal in the pigment epithelium after photopigment bleaching</w:t>
      </w:r>
    </w:p>
    <w:p>
      <w:pPr>
        <w:keepNext/>
        <w:spacing w:after="60"/>
      </w:pPr>
      <w:r>
        <w:rPr>
          <w:rFonts w:ascii="Rubik" w:hAnsi="Rubik" w:eastAsia="Rubik"/>
          <w:b w:val="0"/>
        </w:rPr>
        <w:t>b) Absorption of internally scattered light after it passes toward the outer eye wall</w:t>
      </w:r>
    </w:p>
    <w:p>
      <w:pPr>
        <w:keepNext/>
        <w:spacing w:after="60"/>
      </w:pPr>
      <w:r>
        <w:rPr>
          <w:rFonts w:ascii="Rubik" w:hAnsi="Rubik" w:eastAsia="Rubik"/>
          <w:b w:val="0"/>
        </w:rPr>
        <w:t>c) Phagocytosis of shed photoreceptor discs at the apical RPE surface</w:t>
      </w:r>
    </w:p>
    <w:p>
      <w:pPr>
        <w:keepNext/>
        <w:spacing w:after="60"/>
      </w:pPr>
      <w:r>
        <w:rPr>
          <w:rFonts w:ascii="Rubik" w:hAnsi="Rubik" w:eastAsia="Rubik"/>
          <w:b w:val="0"/>
        </w:rPr>
        <w:t>d) Removal of fluid from the subretinal space by pigment epithelial transport</w:t>
      </w:r>
    </w:p>
    <w:p>
      <w:pPr>
        <w:keepNext/>
        <w:spacing w:after="60"/>
      </w:pPr>
      <w:r>
        <w:rPr>
          <w:rFonts w:ascii="Rubik" w:hAnsi="Rubik" w:eastAsia="Rubik"/>
          <w:b w:val="0"/>
        </w:rPr>
        <w:t>e) Reduction of photon capture by the preserved photoreceptor outer segments</w:t>
      </w:r>
    </w:p>
    <w:p>
      <w:pPr>
        <w:keepNext/>
        <w:spacing w:after="60"/>
      </w:pPr>
      <w:r>
        <w:rPr>
          <w:rFonts w:ascii="Rubik" w:hAnsi="Rubik" w:eastAsia="Rubik"/>
          <w:b/>
        </w:rPr>
        <w:t>Correct option: b) Absorption of internally scattered light after it passes toward the outer eye wall</w:t>
      </w:r>
    </w:p>
    <w:p>
      <w:pPr>
        <w:keepNext w:val="0"/>
        <w:spacing w:after="280"/>
      </w:pPr>
      <w:r>
        <w:rPr>
          <w:rFonts w:ascii="Rubik" w:hAnsi="Rubik" w:eastAsia="Rubik"/>
          <w:b w:val="0"/>
        </w:rPr>
        <w:t>Melanin in the choroid absorbs stray light and limits internal reflection, supporting image contrast. Selectively preserving RPE separates this effect from the RPE's other supporting functions.</w:t>
      </w:r>
    </w:p>
    <w:p>
      <w:pPr>
        <w:pStyle w:val="Heading2"/>
        <w:keepNext/>
        <w:spacing w:after="60"/>
      </w:pPr>
      <w:r>
        <w:rPr>
          <w:rFonts w:ascii="Rubik" w:hAnsi="Rubik" w:eastAsia="Rubik"/>
          <w:b w:val="0"/>
        </w:rPr>
        <w:t>Question 34</w:t>
      </w:r>
    </w:p>
    <w:p>
      <w:pPr>
        <w:keepNext/>
        <w:spacing w:after="60"/>
      </w:pPr>
      <w:r>
        <w:rPr>
          <w:rFonts w:ascii="Rubik" w:hAnsi="Rubik" w:eastAsia="Rubik"/>
          <w:b w:val="0"/>
          <w:sz w:val="19"/>
        </w:rPr>
        <w:t>Question type: Histology | compartment experiment interpretation</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An intact adult lens is placed in a chamber that separately controls aqueous-like fluid anteriorly and vitreous-like fluid posteriorly. Lowering glucose only in the anterior fluid reduces uptake by the anterior epithelial cells, despite normal glucose behind the lens; restoring anterior glucose reverses the effect. The capsule remains intact, and no blood vessels enter the lens. Which nutrient route best explains these observations rather than assuming that nearby vascular tissue directly perfuses the lens?</w:t>
      </w:r>
    </w:p>
    <w:p>
      <w:pPr>
        <w:keepNext/>
        <w:spacing w:after="60"/>
      </w:pPr>
      <w:r>
        <w:rPr>
          <w:rFonts w:ascii="Rubik" w:hAnsi="Rubik" w:eastAsia="Rubik"/>
          <w:b/>
        </w:rPr>
        <w:t>Options:</w:t>
      </w:r>
    </w:p>
    <w:p>
      <w:pPr>
        <w:keepNext/>
        <w:spacing w:after="60"/>
      </w:pPr>
      <w:r>
        <w:rPr>
          <w:rFonts w:ascii="Rubik" w:hAnsi="Rubik" w:eastAsia="Rubik"/>
          <w:b w:val="0"/>
        </w:rPr>
        <w:t>a) Anterior epithelial cells obtain glucose principally from retinal and choroidal blood across the posterior vitreous</w:t>
      </w:r>
    </w:p>
    <w:p>
      <w:pPr>
        <w:keepNext/>
        <w:spacing w:after="60"/>
      </w:pPr>
      <w:r>
        <w:rPr>
          <w:rFonts w:ascii="Rubik" w:hAnsi="Rubik" w:eastAsia="Rubik"/>
          <w:b w:val="0"/>
        </w:rPr>
        <w:t>b) Anterior epithelial cells obtain glucose principally from iris blood carried along the lens zonules</w:t>
      </w:r>
    </w:p>
    <w:p>
      <w:pPr>
        <w:keepNext/>
        <w:spacing w:after="60"/>
      </w:pPr>
      <w:r>
        <w:rPr>
          <w:rFonts w:ascii="Rubik" w:hAnsi="Rubik" w:eastAsia="Rubik"/>
          <w:b w:val="0"/>
        </w:rPr>
        <w:t>c) Anterior epithelial cells obtain glucose principally from aqueous fluid across the capsule</w:t>
      </w:r>
    </w:p>
    <w:p>
      <w:pPr>
        <w:keepNext/>
        <w:spacing w:after="60"/>
      </w:pPr>
      <w:r>
        <w:rPr>
          <w:rFonts w:ascii="Rubik" w:hAnsi="Rubik" w:eastAsia="Rubik"/>
          <w:b w:val="0"/>
        </w:rPr>
        <w:t>d) Anterior epithelial cells obtain glucose principally from posterior vitreous, with anterior fluid serving only as waste drainage</w:t>
      </w:r>
    </w:p>
    <w:p>
      <w:pPr>
        <w:keepNext/>
        <w:spacing w:after="60"/>
      </w:pPr>
      <w:r>
        <w:rPr>
          <w:rFonts w:ascii="Rubik" w:hAnsi="Rubik" w:eastAsia="Rubik"/>
          <w:b w:val="0"/>
        </w:rPr>
        <w:t>e) Anterior epithelial cells obtain glucose principally from peripheral lens fibres, independently of current surrounding-fluid glucose</w:t>
      </w:r>
    </w:p>
    <w:p>
      <w:pPr>
        <w:keepNext/>
        <w:spacing w:after="60"/>
      </w:pPr>
      <w:r>
        <w:rPr>
          <w:rFonts w:ascii="Rubik" w:hAnsi="Rubik" w:eastAsia="Rubik"/>
          <w:b/>
        </w:rPr>
        <w:t>Correct option: c) Anterior epithelial cells obtain glucose principally from aqueous fluid across the capsule</w:t>
      </w:r>
    </w:p>
    <w:p>
      <w:pPr>
        <w:keepNext w:val="0"/>
        <w:spacing w:after="60"/>
      </w:pPr>
      <w:r>
        <w:rPr>
          <w:rFonts w:ascii="Rubik" w:hAnsi="Rubik" w:eastAsia="Rubik"/>
          <w:b w:val="0"/>
        </w:rPr>
        <w:t>The anterior lens epithelium obtains glucose principally from aqueous humour across the capsule and surface-cell membranes. Selective dependence on anterior fluid, without vascular entry, supports this exchange route.</w:t>
      </w:r>
    </w:p>
    <w:p>
      <w:pPr>
        <w:pStyle w:val="Heading2"/>
        <w:keepNext/>
        <w:pageBreakBefore/>
        <w:spacing w:after="60"/>
      </w:pPr>
      <w:r>
        <w:rPr>
          <w:rFonts w:ascii="Rubik" w:hAnsi="Rubik" w:eastAsia="Rubik"/>
          <w:b w:val="0"/>
        </w:rPr>
        <w:t>Question 35</w:t>
      </w:r>
    </w:p>
    <w:p>
      <w:pPr>
        <w:keepNext/>
        <w:spacing w:after="60"/>
      </w:pPr>
      <w:r>
        <w:rPr>
          <w:rFonts w:ascii="Rubik" w:hAnsi="Rubik" w:eastAsia="Rubik"/>
          <w:b w:val="0"/>
          <w:sz w:val="19"/>
        </w:rPr>
        <w:t>Question type: Histology | specimen interpretation</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 pathologist sections an intact adult lens from front to back. The enclosing transparent layer is continuous around the lens, but a nucleated epithelial monolayer is seen only beneath its anterior part and near the equator; the posterior interior contains elongated fibres instead. An intern proposes that the enclosing layer is a vascular coat and that epithelium should also cover its posterior inner surface. Which correction best fits normal lens histology?</w:t>
      </w:r>
    </w:p>
    <w:p>
      <w:pPr>
        <w:keepNext/>
        <w:spacing w:after="60"/>
      </w:pPr>
      <w:r>
        <w:rPr>
          <w:rFonts w:ascii="Rubik" w:hAnsi="Rubik" w:eastAsia="Rubik"/>
          <w:b/>
        </w:rPr>
        <w:t>Options:</w:t>
      </w:r>
    </w:p>
    <w:p>
      <w:pPr>
        <w:keepNext/>
        <w:spacing w:after="60"/>
      </w:pPr>
      <w:r>
        <w:rPr>
          <w:rFonts w:ascii="Rubik" w:hAnsi="Rubik" w:eastAsia="Rubik"/>
          <w:b w:val="0"/>
        </w:rPr>
        <w:t>a) A cellular outer coat surrounds the lens, with a second epithelial sheet under its posterior surface</w:t>
      </w:r>
    </w:p>
    <w:p>
      <w:pPr>
        <w:keepNext/>
        <w:spacing w:after="60"/>
      </w:pPr>
      <w:r>
        <w:rPr>
          <w:rFonts w:ascii="Rubik" w:hAnsi="Rubik" w:eastAsia="Rubik"/>
          <w:b w:val="0"/>
        </w:rPr>
        <w:t>b) A basement-membrane capsule surrounds the lens, with epithelial monolayers beneath both poles</w:t>
      </w:r>
    </w:p>
    <w:p>
      <w:pPr>
        <w:keepNext/>
        <w:spacing w:after="60"/>
      </w:pPr>
      <w:r>
        <w:rPr>
          <w:rFonts w:ascii="Rubik" w:hAnsi="Rubik" w:eastAsia="Rubik"/>
          <w:b w:val="0"/>
        </w:rPr>
        <w:t>c) A collagenous vascular coat surrounds the lens, with epithelium restricted to the anterior surface</w:t>
      </w:r>
    </w:p>
    <w:p>
      <w:pPr>
        <w:keepNext/>
        <w:spacing w:after="60"/>
      </w:pPr>
      <w:r>
        <w:rPr>
          <w:rFonts w:ascii="Rubik" w:hAnsi="Rubik" w:eastAsia="Rubik"/>
          <w:b w:val="0"/>
        </w:rPr>
        <w:t>d) The enclosing layer is a basement-membrane capsule, with epithelium beneath its anterior surface</w:t>
      </w:r>
    </w:p>
    <w:p>
      <w:pPr>
        <w:keepNext/>
        <w:spacing w:after="60"/>
      </w:pPr>
      <w:r>
        <w:rPr>
          <w:rFonts w:ascii="Rubik" w:hAnsi="Rubik" w:eastAsia="Rubik"/>
          <w:b w:val="0"/>
        </w:rPr>
        <w:t>e) A basement membrane covers only the anterior lens, with a separate fibre-cell coat posteriorly</w:t>
      </w:r>
    </w:p>
    <w:p>
      <w:pPr>
        <w:keepNext/>
        <w:spacing w:after="60"/>
      </w:pPr>
      <w:r>
        <w:rPr>
          <w:rFonts w:ascii="Rubik" w:hAnsi="Rubik" w:eastAsia="Rubik"/>
          <w:b/>
        </w:rPr>
        <w:t>Correct option: d) The enclosing layer is a basement-membrane capsule, with epithelium beneath its anterior surface</w:t>
      </w:r>
    </w:p>
    <w:p>
      <w:pPr>
        <w:keepNext w:val="0"/>
        <w:spacing w:after="280"/>
      </w:pPr>
      <w:r>
        <w:rPr>
          <w:rFonts w:ascii="Rubik" w:hAnsi="Rubik" w:eastAsia="Rubik"/>
          <w:b w:val="0"/>
        </w:rPr>
        <w:t>The lens capsule is a specialised basement membrane surrounding the lens. The epithelial monolayer lies anteriorly, while posterior lens tissue consists of fibres.</w:t>
      </w:r>
    </w:p>
    <w:p>
      <w:pPr>
        <w:pStyle w:val="Heading2"/>
        <w:keepNext/>
        <w:spacing w:after="60"/>
      </w:pPr>
      <w:r>
        <w:rPr>
          <w:rFonts w:ascii="Rubik" w:hAnsi="Rubik" w:eastAsia="Rubik"/>
          <w:b w:val="0"/>
        </w:rPr>
        <w:t>Question 36</w:t>
      </w:r>
    </w:p>
    <w:p>
      <w:pPr>
        <w:keepNext/>
        <w:spacing w:after="60"/>
      </w:pPr>
      <w:r>
        <w:rPr>
          <w:rFonts w:ascii="Rubik" w:hAnsi="Rubik" w:eastAsia="Rubik"/>
          <w:b w:val="0"/>
          <w:sz w:val="19"/>
        </w:rPr>
        <w:t>Question type: Histology | cell-function inference</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 single labelled cell in a retinal section has its soma in the inner nuclear layer, branches around nearby neurons and processes extending toward both the vitreous-facing and photoreceptor-facing boundaries. Functional measurements show potassium buffering and metabolic support rather than an axon carrying visual spikes to the brain. After this cell type is impaired, multiple neuronal layers develop disturbed extracellular ion balance. Which identification best explains its shape and widespread supporting role?</w:t>
      </w:r>
    </w:p>
    <w:p>
      <w:pPr>
        <w:keepNext/>
        <w:spacing w:after="60"/>
      </w:pPr>
      <w:r>
        <w:rPr>
          <w:rFonts w:ascii="Rubik" w:hAnsi="Rubik" w:eastAsia="Rubik"/>
          <w:b/>
        </w:rPr>
        <w:t>Options:</w:t>
      </w:r>
    </w:p>
    <w:p>
      <w:pPr>
        <w:keepNext/>
        <w:spacing w:after="60"/>
      </w:pPr>
      <w:r>
        <w:rPr>
          <w:rFonts w:ascii="Rubik" w:hAnsi="Rubik" w:eastAsia="Rubik"/>
          <w:b w:val="0"/>
        </w:rPr>
        <w:t>a) Retinal astrocyte mainly associated with the nerve fibre layer and retinal vessels</w:t>
      </w:r>
    </w:p>
    <w:p>
      <w:pPr>
        <w:keepNext/>
        <w:spacing w:after="60"/>
      </w:pPr>
      <w:r>
        <w:rPr>
          <w:rFonts w:ascii="Rubik" w:hAnsi="Rubik" w:eastAsia="Rubik"/>
          <w:b w:val="0"/>
        </w:rPr>
        <w:t>b) Muller glial cell spanning the neural retina</w:t>
      </w:r>
    </w:p>
    <w:p>
      <w:pPr>
        <w:keepNext/>
        <w:spacing w:after="60"/>
      </w:pPr>
      <w:r>
        <w:rPr>
          <w:rFonts w:ascii="Rubik" w:hAnsi="Rubik" w:eastAsia="Rubik"/>
          <w:b w:val="0"/>
        </w:rPr>
        <w:t>c) Bipolar neuron conveying signals between outer and inner plexiform layers</w:t>
      </w:r>
    </w:p>
    <w:p>
      <w:pPr>
        <w:keepNext/>
        <w:spacing w:after="60"/>
      </w:pPr>
      <w:r>
        <w:rPr>
          <w:rFonts w:ascii="Rubik" w:hAnsi="Rubik" w:eastAsia="Rubik"/>
          <w:b w:val="0"/>
        </w:rPr>
        <w:t>d) Retinal ganglion cell with an axon entering the optic nerve</w:t>
      </w:r>
    </w:p>
    <w:p>
      <w:pPr>
        <w:keepNext/>
        <w:spacing w:after="60"/>
      </w:pPr>
      <w:r>
        <w:rPr>
          <w:rFonts w:ascii="Rubik" w:hAnsi="Rubik" w:eastAsia="Rubik"/>
          <w:b w:val="0"/>
        </w:rPr>
        <w:t>e) RPE cell in the outer pigmented monolayer adjacent to photoreceptors</w:t>
      </w:r>
    </w:p>
    <w:p>
      <w:pPr>
        <w:keepNext/>
        <w:spacing w:after="60"/>
      </w:pPr>
      <w:r>
        <w:rPr>
          <w:rFonts w:ascii="Rubik" w:hAnsi="Rubik" w:eastAsia="Rubik"/>
          <w:b/>
        </w:rPr>
        <w:t>Correct option: b) Muller glial cell spanning the neural retina</w:t>
      </w:r>
    </w:p>
    <w:p>
      <w:pPr>
        <w:keepNext w:val="0"/>
        <w:spacing w:after="60"/>
      </w:pPr>
      <w:r>
        <w:rPr>
          <w:rFonts w:ascii="Rubik" w:hAnsi="Rubik" w:eastAsia="Rubik"/>
          <w:b w:val="0"/>
        </w:rPr>
        <w:t>Muller cells are radial retinal glia that provide metabolic, structural and ionic support across the neural retina. They are distinct from ganglion cells, which supply optic nerve axons.</w:t>
      </w:r>
    </w:p>
    <w:p>
      <w:pPr>
        <w:pStyle w:val="Heading2"/>
        <w:keepNext/>
        <w:pageBreakBefore/>
        <w:spacing w:after="60"/>
      </w:pPr>
      <w:r>
        <w:rPr>
          <w:rFonts w:ascii="Rubik" w:hAnsi="Rubik" w:eastAsia="Rubik"/>
          <w:b w:val="0"/>
        </w:rPr>
        <w:t>Question 37</w:t>
      </w:r>
    </w:p>
    <w:p>
      <w:pPr>
        <w:keepNext/>
        <w:spacing w:after="60"/>
      </w:pPr>
      <w:r>
        <w:rPr>
          <w:rFonts w:ascii="Rubik" w:hAnsi="Rubik" w:eastAsia="Rubik"/>
          <w:b w:val="0"/>
          <w:sz w:val="19"/>
        </w:rPr>
        <w:t>Question type: Histology | component-function inference</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 scientist creates transparent gels to model the vitreous. Removing one component eliminates the fine fibrillar scaffold, while degrading a second highly hydrated molecule reduces water retention and allows remaining fibrils to aggregate. The two manipulations alter gel structure differently even though neither changes aqueous secretion. Which pairing correctly identifies the scaffold component and the water-binding molecule whose interaction helps maintain normal vitreous organisation?</w:t>
      </w:r>
    </w:p>
    <w:p>
      <w:pPr>
        <w:keepNext/>
        <w:spacing w:after="60"/>
      </w:pPr>
      <w:r>
        <w:rPr>
          <w:rFonts w:ascii="Rubik" w:hAnsi="Rubik" w:eastAsia="Rubik"/>
          <w:b/>
        </w:rPr>
        <w:t>Options:</w:t>
      </w:r>
    </w:p>
    <w:p>
      <w:pPr>
        <w:keepNext/>
        <w:spacing w:after="60"/>
      </w:pPr>
      <w:r>
        <w:rPr>
          <w:rFonts w:ascii="Rubik" w:hAnsi="Rubik" w:eastAsia="Rubik"/>
          <w:b w:val="0"/>
        </w:rPr>
        <w:t>a) Hyaluronan as fibrillar scaffold; type II collagen as the principal water-binding polymer</w:t>
      </w:r>
    </w:p>
    <w:p>
      <w:pPr>
        <w:keepNext/>
        <w:spacing w:after="60"/>
      </w:pPr>
      <w:r>
        <w:rPr>
          <w:rFonts w:ascii="Rubik" w:hAnsi="Rubik" w:eastAsia="Rubik"/>
          <w:b w:val="0"/>
        </w:rPr>
        <w:t>b) Type I/V collagen as the main scaffold; crystallins as the main water-binding proteins</w:t>
      </w:r>
    </w:p>
    <w:p>
      <w:pPr>
        <w:keepNext/>
        <w:spacing w:after="60"/>
      </w:pPr>
      <w:r>
        <w:rPr>
          <w:rFonts w:ascii="Rubik" w:hAnsi="Rubik" w:eastAsia="Rubik"/>
          <w:b w:val="0"/>
        </w:rPr>
        <w:t>c) Type IV collagen as a basement-membrane scaffold; fibrin as the normal water-binding matrix</w:t>
      </w:r>
    </w:p>
    <w:p>
      <w:pPr>
        <w:keepNext/>
        <w:spacing w:after="60"/>
      </w:pPr>
      <w:r>
        <w:rPr>
          <w:rFonts w:ascii="Rubik" w:hAnsi="Rubik" w:eastAsia="Rubik"/>
          <w:b w:val="0"/>
        </w:rPr>
        <w:t>d) Collagen, predominantly type II, and hyaluronan, respectively</w:t>
      </w:r>
    </w:p>
    <w:p>
      <w:pPr>
        <w:keepNext/>
        <w:spacing w:after="60"/>
      </w:pPr>
      <w:r>
        <w:rPr>
          <w:rFonts w:ascii="Rubik" w:hAnsi="Rubik" w:eastAsia="Rubik"/>
          <w:b w:val="0"/>
        </w:rPr>
        <w:t>e) Type II collagen as scaffold; elastin as the major hydrated glycosaminoglycan</w:t>
      </w:r>
    </w:p>
    <w:p>
      <w:pPr>
        <w:keepNext/>
        <w:spacing w:after="60"/>
      </w:pPr>
      <w:r>
        <w:rPr>
          <w:rFonts w:ascii="Rubik" w:hAnsi="Rubik" w:eastAsia="Rubik"/>
          <w:b/>
        </w:rPr>
        <w:t>Correct option: d) Collagen, predominantly type II, and hyaluronan, respectively</w:t>
      </w:r>
    </w:p>
    <w:p>
      <w:pPr>
        <w:keepNext w:val="0"/>
        <w:spacing w:after="280"/>
      </w:pPr>
      <w:r>
        <w:rPr>
          <w:rFonts w:ascii="Rubik" w:hAnsi="Rubik" w:eastAsia="Rubik"/>
          <w:b w:val="0"/>
        </w:rPr>
        <w:t>Vitreous collagen provides the fibrillar framework, while hyaluronan binds water and helps maintain separation of the fibrils. Their interaction supports a hydrated transparent gel.</w:t>
      </w:r>
    </w:p>
    <w:p>
      <w:pPr>
        <w:pStyle w:val="Heading2"/>
        <w:keepNext/>
        <w:spacing w:after="60"/>
      </w:pPr>
      <w:r>
        <w:rPr>
          <w:rFonts w:ascii="Rubik" w:hAnsi="Rubik" w:eastAsia="Rubik"/>
          <w:b w:val="0"/>
        </w:rPr>
        <w:t>Question 38</w:t>
      </w:r>
    </w:p>
    <w:p>
      <w:pPr>
        <w:keepNext/>
        <w:spacing w:after="60"/>
      </w:pPr>
      <w:r>
        <w:rPr>
          <w:rFonts w:ascii="Rubik" w:hAnsi="Rubik" w:eastAsia="Rubik"/>
          <w:b w:val="0"/>
          <w:sz w:val="19"/>
        </w:rPr>
        <w:t>Question type: Anatomy | mechanical versus neural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 ball strikes Hana's right orbit. CT shows a break in the orbital floor with tissue pinched at the fracture margin. She cannot elevate the right eye fully, including when an examiner gently tries to rotate it upward; the other eye moves normally, and there is no ptosis or pupil abnormality. Which mechanism best explains this restriction, rather than inferring a motor nerve palsy simply from the failed movement?</w:t>
      </w:r>
    </w:p>
    <w:p>
      <w:pPr>
        <w:keepNext/>
        <w:spacing w:after="60"/>
      </w:pPr>
      <w:r>
        <w:rPr>
          <w:rFonts w:ascii="Rubik" w:hAnsi="Rubik" w:eastAsia="Rubik"/>
          <w:b/>
        </w:rPr>
        <w:t>Options:</w:t>
      </w:r>
    </w:p>
    <w:p>
      <w:pPr>
        <w:keepNext/>
        <w:spacing w:after="60"/>
      </w:pPr>
      <w:r>
        <w:rPr>
          <w:rFonts w:ascii="Rubik" w:hAnsi="Rubik" w:eastAsia="Rubik"/>
          <w:b w:val="0"/>
        </w:rPr>
        <w:t>a) Superior rectus denervation, reducing active elevation but leaving passive rotation unrestricted</w:t>
      </w:r>
    </w:p>
    <w:p>
      <w:pPr>
        <w:keepNext/>
        <w:spacing w:after="60"/>
      </w:pPr>
      <w:r>
        <w:rPr>
          <w:rFonts w:ascii="Rubik" w:hAnsi="Rubik" w:eastAsia="Rubik"/>
          <w:b w:val="0"/>
        </w:rPr>
        <w:t>b) Inferior rectus denervation, reducing active depression while leaving passive rotation unrestricted</w:t>
      </w:r>
    </w:p>
    <w:p>
      <w:pPr>
        <w:keepNext/>
        <w:spacing w:after="60"/>
      </w:pPr>
      <w:r>
        <w:rPr>
          <w:rFonts w:ascii="Rubik" w:hAnsi="Rubik" w:eastAsia="Rubik"/>
          <w:b w:val="0"/>
        </w:rPr>
        <w:t>c) Isolated inferior oblique denervation, reducing elevation most clearly in adduction</w:t>
      </w:r>
    </w:p>
    <w:p>
      <w:pPr>
        <w:keepNext/>
        <w:spacing w:after="60"/>
      </w:pPr>
      <w:r>
        <w:rPr>
          <w:rFonts w:ascii="Rubik" w:hAnsi="Rubik" w:eastAsia="Rubik"/>
          <w:b w:val="0"/>
        </w:rPr>
        <w:t>d) Superior oblique tendon restriction at the trochlea rather than tissue caught at the floor</w:t>
      </w:r>
    </w:p>
    <w:p>
      <w:pPr>
        <w:keepNext/>
        <w:spacing w:after="60"/>
      </w:pPr>
      <w:r>
        <w:rPr>
          <w:rFonts w:ascii="Rubik" w:hAnsi="Rubik" w:eastAsia="Rubik"/>
          <w:b w:val="0"/>
        </w:rPr>
        <w:t>e) Mechanical entrapment of inferior rectus or adjacent tissue tethering upward rotation</w:t>
      </w:r>
    </w:p>
    <w:p>
      <w:pPr>
        <w:keepNext/>
        <w:spacing w:after="60"/>
      </w:pPr>
      <w:r>
        <w:rPr>
          <w:rFonts w:ascii="Rubik" w:hAnsi="Rubik" w:eastAsia="Rubik"/>
          <w:b/>
        </w:rPr>
        <w:t>Correct option: e) Mechanical entrapment of inferior rectus or adjacent tissue tethering upward rotation</w:t>
      </w:r>
    </w:p>
    <w:p>
      <w:pPr>
        <w:keepNext w:val="0"/>
        <w:spacing w:after="60"/>
      </w:pPr>
      <w:r>
        <w:rPr>
          <w:rFonts w:ascii="Rubik" w:hAnsi="Rubik" w:eastAsia="Rubik"/>
          <w:b w:val="0"/>
        </w:rPr>
        <w:t>An orbital floor fracture can trap inferior rectus or surrounding connective tissue, mechanically limiting elevation. A positive passive restriction distinguishes tethering from isolated weakness of an elevator.</w:t>
      </w:r>
    </w:p>
    <w:p>
      <w:pPr>
        <w:pStyle w:val="Heading2"/>
        <w:keepNext/>
        <w:pageBreakBefore/>
        <w:spacing w:after="60"/>
      </w:pPr>
      <w:r>
        <w:rPr>
          <w:rFonts w:ascii="Rubik" w:hAnsi="Rubik" w:eastAsia="Rubik"/>
          <w:b w:val="0"/>
        </w:rPr>
        <w:t>Question 39</w:t>
      </w:r>
    </w:p>
    <w:p>
      <w:pPr>
        <w:keepNext/>
        <w:spacing w:after="60"/>
      </w:pPr>
      <w:r>
        <w:rPr>
          <w:rFonts w:ascii="Rubik" w:hAnsi="Rubik" w:eastAsia="Rubik"/>
          <w:b w:val="0"/>
          <w:sz w:val="19"/>
        </w:rPr>
        <w:t>Question type: Anatomy | route-of-spread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 child with ethmoid sinus infection develops pain on right eye movement and proptosis. Imaging localises the earliest orbital collection along the medial wall rather than the roof or floor; the globe itself is intact. The team explains that a thin adjacent bony partition and its small channels make this route anatomically plausible. Which structure forms the key boundary between the involved sinus and this part of the orbit?</w:t>
      </w:r>
    </w:p>
    <w:p>
      <w:pPr>
        <w:keepNext/>
        <w:spacing w:after="60"/>
      </w:pPr>
      <w:r>
        <w:rPr>
          <w:rFonts w:ascii="Rubik" w:hAnsi="Rubik" w:eastAsia="Rubik"/>
          <w:b/>
        </w:rPr>
        <w:t>Options:</w:t>
      </w:r>
    </w:p>
    <w:p>
      <w:pPr>
        <w:keepNext/>
        <w:spacing w:after="60"/>
      </w:pPr>
      <w:r>
        <w:rPr>
          <w:rFonts w:ascii="Rubik" w:hAnsi="Rubik" w:eastAsia="Rubik"/>
          <w:b w:val="0"/>
        </w:rPr>
        <w:t>a) The frontal bone over the superior orbital roof</w:t>
      </w:r>
    </w:p>
    <w:p>
      <w:pPr>
        <w:keepNext/>
        <w:spacing w:after="60"/>
      </w:pPr>
      <w:r>
        <w:rPr>
          <w:rFonts w:ascii="Rubik" w:hAnsi="Rubik" w:eastAsia="Rubik"/>
          <w:b w:val="0"/>
        </w:rPr>
        <w:t>b) The zygomatic bone in the lateral orbital wall</w:t>
      </w:r>
    </w:p>
    <w:p>
      <w:pPr>
        <w:keepNext/>
        <w:spacing w:after="60"/>
      </w:pPr>
      <w:r>
        <w:rPr>
          <w:rFonts w:ascii="Rubik" w:hAnsi="Rubik" w:eastAsia="Rubik"/>
          <w:b w:val="0"/>
        </w:rPr>
        <w:t>c) The ethmoid lamina papyracea in the medial orbital wall</w:t>
      </w:r>
    </w:p>
    <w:p>
      <w:pPr>
        <w:keepNext/>
        <w:spacing w:after="60"/>
      </w:pPr>
      <w:r>
        <w:rPr>
          <w:rFonts w:ascii="Rubik" w:hAnsi="Rubik" w:eastAsia="Rubik"/>
          <w:b w:val="0"/>
        </w:rPr>
        <w:t>d) The maxilla forming most of the orbital floor</w:t>
      </w:r>
    </w:p>
    <w:p>
      <w:pPr>
        <w:keepNext/>
        <w:spacing w:after="60"/>
      </w:pPr>
      <w:r>
        <w:rPr>
          <w:rFonts w:ascii="Rubik" w:hAnsi="Rubik" w:eastAsia="Rubik"/>
          <w:b w:val="0"/>
        </w:rPr>
        <w:t>e) The greater wing of sphenoid at the lateral orbital apex</w:t>
      </w:r>
    </w:p>
    <w:p>
      <w:pPr>
        <w:keepNext/>
        <w:spacing w:after="60"/>
      </w:pPr>
      <w:r>
        <w:rPr>
          <w:rFonts w:ascii="Rubik" w:hAnsi="Rubik" w:eastAsia="Rubik"/>
          <w:b/>
        </w:rPr>
        <w:t>Correct option: c) The ethmoid lamina papyracea in the medial orbital wall</w:t>
      </w:r>
    </w:p>
    <w:p>
      <w:pPr>
        <w:keepNext w:val="0"/>
        <w:spacing w:after="280"/>
      </w:pPr>
      <w:r>
        <w:rPr>
          <w:rFonts w:ascii="Rubik" w:hAnsi="Rubik" w:eastAsia="Rubik"/>
          <w:b w:val="0"/>
        </w:rPr>
        <w:t>The thin lamina papyracea separates the ethmoid air cells from the medial orbit. Infection can extend directly or through adjacent venous channels into orbital tissues.</w:t>
      </w:r>
    </w:p>
    <w:p>
      <w:pPr>
        <w:pStyle w:val="Heading2"/>
        <w:keepNext/>
        <w:spacing w:after="60"/>
      </w:pPr>
      <w:r>
        <w:rPr>
          <w:rFonts w:ascii="Rubik" w:hAnsi="Rubik" w:eastAsia="Rubik"/>
          <w:b w:val="0"/>
        </w:rPr>
        <w:t>Question 40</w:t>
      </w:r>
    </w:p>
    <w:p>
      <w:pPr>
        <w:keepNext/>
        <w:spacing w:after="60"/>
      </w:pPr>
      <w:r>
        <w:rPr>
          <w:rFonts w:ascii="Rubik" w:hAnsi="Rubik" w:eastAsia="Rubik"/>
          <w:b w:val="0"/>
          <w:sz w:val="19"/>
        </w:rPr>
        <w:t>Question type: Anatomy | spatial vulnerability reasoning</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 small aneurysmal expansion of the cavernous internal carotid artery causes an isolated right abduction deficit before other ocular motor or facial sensory signs appear. Imaging confirms that the lesion is within the cavernous sinus, not the orbital apex. The examiner asks which nerve's position best explains its early exposure to a lesion expanding directly from the artery, compared with nerves running in the sinus's lateral dural wall. Which relationship is correct?</w:t>
      </w:r>
    </w:p>
    <w:p>
      <w:pPr>
        <w:keepNext/>
        <w:spacing w:after="60"/>
      </w:pPr>
      <w:r>
        <w:rPr>
          <w:rFonts w:ascii="Rubik" w:hAnsi="Rubik" w:eastAsia="Rubik"/>
          <w:b/>
        </w:rPr>
        <w:t>Options:</w:t>
      </w:r>
    </w:p>
    <w:p>
      <w:pPr>
        <w:keepNext/>
        <w:spacing w:after="60"/>
      </w:pPr>
      <w:r>
        <w:rPr>
          <w:rFonts w:ascii="Rubik" w:hAnsi="Rubik" w:eastAsia="Rubik"/>
          <w:b w:val="0"/>
        </w:rPr>
        <w:t>a) CN VI runs within the cavernous sinus beside the internal carotid artery</w:t>
      </w:r>
    </w:p>
    <w:p>
      <w:pPr>
        <w:keepNext/>
        <w:spacing w:after="60"/>
      </w:pPr>
      <w:r>
        <w:rPr>
          <w:rFonts w:ascii="Rubik" w:hAnsi="Rubik" w:eastAsia="Rubik"/>
          <w:b w:val="0"/>
        </w:rPr>
        <w:t>b) CN III runs next to the carotid within the venous cavity, whereas CN VI occupies the lateral wall</w:t>
      </w:r>
    </w:p>
    <w:p>
      <w:pPr>
        <w:keepNext/>
        <w:spacing w:after="60"/>
      </w:pPr>
      <w:r>
        <w:rPr>
          <w:rFonts w:ascii="Rubik" w:hAnsi="Rubik" w:eastAsia="Rubik"/>
          <w:b w:val="0"/>
        </w:rPr>
        <w:t>c) CN IV runs next to the carotid within the venous cavity, whereas CN VI uses the optic canal</w:t>
      </w:r>
    </w:p>
    <w:p>
      <w:pPr>
        <w:keepNext/>
        <w:spacing w:after="60"/>
      </w:pPr>
      <w:r>
        <w:rPr>
          <w:rFonts w:ascii="Rubik" w:hAnsi="Rubik" w:eastAsia="Rubik"/>
          <w:b w:val="0"/>
        </w:rPr>
        <w:t>d) CN VI and CN II both lie in the lateral dural wall, separate from the carotid</w:t>
      </w:r>
    </w:p>
    <w:p>
      <w:pPr>
        <w:keepNext/>
        <w:spacing w:after="60"/>
      </w:pPr>
      <w:r>
        <w:rPr>
          <w:rFonts w:ascii="Rubik" w:hAnsi="Rubik" w:eastAsia="Rubik"/>
          <w:b w:val="0"/>
        </w:rPr>
        <w:t>e) All ocular motor nerves occupy the lateral wall at equal distance from the carotid</w:t>
      </w:r>
    </w:p>
    <w:p>
      <w:pPr>
        <w:keepNext/>
        <w:spacing w:after="60"/>
      </w:pPr>
      <w:r>
        <w:rPr>
          <w:rFonts w:ascii="Rubik" w:hAnsi="Rubik" w:eastAsia="Rubik"/>
          <w:b/>
        </w:rPr>
        <w:t>Correct option: a) CN VI runs within the cavernous sinus beside the internal carotid artery</w:t>
      </w:r>
    </w:p>
    <w:p>
      <w:pPr>
        <w:keepNext w:val="0"/>
        <w:spacing w:after="60"/>
      </w:pPr>
      <w:r>
        <w:rPr>
          <w:rFonts w:ascii="Rubik" w:hAnsi="Rubik" w:eastAsia="Rubik"/>
          <w:b w:val="0"/>
        </w:rPr>
        <w:t>CN VI lies within the cavernous sinus close to the internal carotid artery. CN III, IV, V1 and V2 occupy the lateral wall region, so an arterial lesion may affect VI early.</w:t>
      </w:r>
    </w:p>
    <w:p>
      <w:pPr>
        <w:pStyle w:val="Heading2"/>
        <w:keepNext/>
        <w:pageBreakBefore/>
        <w:spacing w:after="60"/>
      </w:pPr>
      <w:r>
        <w:rPr>
          <w:rFonts w:ascii="Rubik" w:hAnsi="Rubik" w:eastAsia="Rubik"/>
          <w:b w:val="0"/>
        </w:rPr>
        <w:t>Question 41</w:t>
      </w:r>
    </w:p>
    <w:p>
      <w:pPr>
        <w:keepNext/>
        <w:spacing w:after="60"/>
      </w:pPr>
      <w:r>
        <w:rPr>
          <w:rFonts w:ascii="Rubik" w:hAnsi="Rubik" w:eastAsia="Rubik"/>
          <w:b w:val="0"/>
          <w:sz w:val="19"/>
        </w:rPr>
        <w:t>Question type: Anatomy | venous route inference</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Arun develops an infected swelling near the medial corner of his nose, followed by orbital venous congestion and a cavernous sinus thrombus. Imaging shows no fracture, no direct penetrating track and no primary sinus infection. The clinician proposes spread through communicating veins rather than through a damaged bone. Which anatomical feature best permits infection from this facial region to reach the ophthalmic venous system and then the cavernous sinus?</w:t>
      </w:r>
    </w:p>
    <w:p>
      <w:pPr>
        <w:keepNext/>
        <w:spacing w:after="60"/>
      </w:pPr>
      <w:r>
        <w:rPr>
          <w:rFonts w:ascii="Rubik" w:hAnsi="Rubik" w:eastAsia="Rubik"/>
          <w:b/>
        </w:rPr>
        <w:t>Options:</w:t>
      </w:r>
    </w:p>
    <w:p>
      <w:pPr>
        <w:keepNext/>
        <w:spacing w:after="60"/>
      </w:pPr>
      <w:r>
        <w:rPr>
          <w:rFonts w:ascii="Rubik" w:hAnsi="Rubik" w:eastAsia="Rubik"/>
          <w:b w:val="0"/>
        </w:rPr>
        <w:t>a) The facial/angular vein communicates with ophthalmic veins, but complete valves prohibit reverse propagation</w:t>
      </w:r>
    </w:p>
    <w:p>
      <w:pPr>
        <w:keepNext/>
        <w:spacing w:after="60"/>
      </w:pPr>
      <w:r>
        <w:rPr>
          <w:rFonts w:ascii="Rubik" w:hAnsi="Rubik" w:eastAsia="Rubik"/>
          <w:b w:val="0"/>
        </w:rPr>
        <w:t>b) The facial vein reaches the cavernous sinus only by crossing the nasal airway and lacrimal duct</w:t>
      </w:r>
    </w:p>
    <w:p>
      <w:pPr>
        <w:keepNext/>
        <w:spacing w:after="60"/>
      </w:pPr>
      <w:r>
        <w:rPr>
          <w:rFonts w:ascii="Rubik" w:hAnsi="Rubik" w:eastAsia="Rubik"/>
          <w:b w:val="0"/>
        </w:rPr>
        <w:t>c) The ophthalmic veins drain exclusively into the facial vein, with no intracranial venous connection</w:t>
      </w:r>
    </w:p>
    <w:p>
      <w:pPr>
        <w:keepNext/>
        <w:spacing w:after="60"/>
      </w:pPr>
      <w:r>
        <w:rPr>
          <w:rFonts w:ascii="Rubik" w:hAnsi="Rubik" w:eastAsia="Rubik"/>
          <w:b w:val="0"/>
        </w:rPr>
        <w:t>d) Communicating facial and ophthalmic veins permit pressure-dependent spread without effective one-way valve protection</w:t>
      </w:r>
    </w:p>
    <w:p>
      <w:pPr>
        <w:keepNext/>
        <w:spacing w:after="60"/>
      </w:pPr>
      <w:r>
        <w:rPr>
          <w:rFonts w:ascii="Rubik" w:hAnsi="Rubik" w:eastAsia="Rubik"/>
          <w:b w:val="0"/>
        </w:rPr>
        <w:t>e) Intracranial spread requires a direct ethmoid-wall defect because orbital venous channels cannot communicate</w:t>
      </w:r>
    </w:p>
    <w:p>
      <w:pPr>
        <w:keepNext/>
        <w:spacing w:after="60"/>
      </w:pPr>
      <w:r>
        <w:rPr>
          <w:rFonts w:ascii="Rubik" w:hAnsi="Rubik" w:eastAsia="Rubik"/>
          <w:b/>
        </w:rPr>
        <w:t>Correct option: d) Communicating facial and ophthalmic veins permit pressure-dependent spread without effective one-way valve protection</w:t>
      </w:r>
    </w:p>
    <w:p>
      <w:pPr>
        <w:keepNext w:val="0"/>
        <w:spacing w:after="280"/>
      </w:pPr>
      <w:r>
        <w:rPr>
          <w:rFonts w:ascii="Rubik" w:hAnsi="Rubik" w:eastAsia="Rubik"/>
          <w:b w:val="0"/>
        </w:rPr>
        <w:t>The facial/angular and ophthalmic venous systems communicate with the cavernous sinus. These channels allow pressure-dependent propagation of infection and thrombophlebitis rather than providing reliable one-way protection.</w:t>
      </w:r>
    </w:p>
    <w:p>
      <w:pPr>
        <w:pStyle w:val="Heading2"/>
        <w:keepNext/>
        <w:spacing w:after="60"/>
      </w:pPr>
      <w:r>
        <w:rPr>
          <w:rFonts w:ascii="Rubik" w:hAnsi="Rubik" w:eastAsia="Rubik"/>
          <w:b w:val="0"/>
        </w:rPr>
        <w:t>Question 42</w:t>
      </w:r>
    </w:p>
    <w:p>
      <w:pPr>
        <w:keepNext/>
        <w:spacing w:after="60"/>
      </w:pPr>
      <w:r>
        <w:rPr>
          <w:rFonts w:ascii="Rubik" w:hAnsi="Rubik" w:eastAsia="Rubik"/>
          <w:b w:val="0"/>
          <w:sz w:val="19"/>
        </w:rPr>
        <w:t>Question type: Neuroanatomy | autonomic route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After surgery near the pterygopalatine fossa, Suri has reduced tear production from the left lacrimal gland. Corneal sensation and eyelid closure are intact, and the gland's arterial supply is preserved. The damaged fibres normally arise from the facial parasympathetic pathway, synapse outside the orbit and then travel along trigeminal branches. Which route best identifies the interrupted secretomotor supply rather than the sensory or blink-motor pathway?</w:t>
      </w:r>
    </w:p>
    <w:p>
      <w:pPr>
        <w:keepNext/>
        <w:spacing w:after="60"/>
      </w:pPr>
      <w:r>
        <w:rPr>
          <w:rFonts w:ascii="Rubik" w:hAnsi="Rubik" w:eastAsia="Rubik"/>
          <w:b/>
        </w:rPr>
        <w:t>Options:</w:t>
      </w:r>
    </w:p>
    <w:p>
      <w:pPr>
        <w:keepNext/>
        <w:spacing w:after="60"/>
      </w:pPr>
      <w:r>
        <w:rPr>
          <w:rFonts w:ascii="Rubik" w:hAnsi="Rubik" w:eastAsia="Rubik"/>
          <w:b w:val="0"/>
        </w:rPr>
        <w:t>a) CN III to ciliary ganglion, then short ciliary fibres to the gland</w:t>
      </w:r>
    </w:p>
    <w:p>
      <w:pPr>
        <w:keepNext/>
        <w:spacing w:after="60"/>
      </w:pPr>
      <w:r>
        <w:rPr>
          <w:rFonts w:ascii="Rubik" w:hAnsi="Rubik" w:eastAsia="Rubik"/>
          <w:b w:val="0"/>
        </w:rPr>
        <w:t>b) CN VII greater petrosal pathway to pterygopalatine ganglion, then V2-associated fibres to the gland</w:t>
      </w:r>
    </w:p>
    <w:p>
      <w:pPr>
        <w:keepNext/>
        <w:spacing w:after="60"/>
      </w:pPr>
      <w:r>
        <w:rPr>
          <w:rFonts w:ascii="Rubik" w:hAnsi="Rubik" w:eastAsia="Rubik"/>
          <w:b w:val="0"/>
        </w:rPr>
        <w:t>c) CN V1 sensory fibres to trigeminal ganglion, then directly to the iris</w:t>
      </w:r>
    </w:p>
    <w:p>
      <w:pPr>
        <w:keepNext/>
        <w:spacing w:after="60"/>
      </w:pPr>
      <w:r>
        <w:rPr>
          <w:rFonts w:ascii="Rubik" w:hAnsi="Rubik" w:eastAsia="Rubik"/>
          <w:b w:val="0"/>
        </w:rPr>
        <w:t>d) CN VII motor fibres through the stylomastoid foramen directly into the gland</w:t>
      </w:r>
    </w:p>
    <w:p>
      <w:pPr>
        <w:keepNext/>
        <w:spacing w:after="60"/>
      </w:pPr>
      <w:r>
        <w:rPr>
          <w:rFonts w:ascii="Rubik" w:hAnsi="Rubik" w:eastAsia="Rubik"/>
          <w:b w:val="0"/>
        </w:rPr>
        <w:t>e) CN IX lesser petrosal pathway to otic ganglion, then auriculotemporal fibres</w:t>
      </w:r>
    </w:p>
    <w:p>
      <w:pPr>
        <w:keepNext/>
        <w:spacing w:after="60"/>
      </w:pPr>
      <w:r>
        <w:rPr>
          <w:rFonts w:ascii="Rubik" w:hAnsi="Rubik" w:eastAsia="Rubik"/>
          <w:b/>
        </w:rPr>
        <w:t>Correct option: b) CN VII greater petrosal pathway to pterygopalatine ganglion, then V2-associated fibres to the gland</w:t>
      </w:r>
    </w:p>
    <w:p>
      <w:pPr>
        <w:keepNext w:val="0"/>
        <w:spacing w:after="60"/>
      </w:pPr>
      <w:r>
        <w:rPr>
          <w:rFonts w:ascii="Rubik" w:hAnsi="Rubik" w:eastAsia="Rubik"/>
          <w:b w:val="0"/>
        </w:rPr>
        <w:t>Preganglionic lacrimal parasympathetic fibres follow CN VII and greater petrosal pathways to the pterygopalatine ganglion. Postganglionic fibres commonly travel with V2 zygomatic branches, with a classical communication to the V1 lacrimal nerve.</w:t>
      </w:r>
    </w:p>
    <w:p>
      <w:pPr>
        <w:pStyle w:val="Heading2"/>
        <w:keepNext/>
        <w:pageBreakBefore/>
        <w:spacing w:after="60"/>
      </w:pPr>
      <w:r>
        <w:rPr>
          <w:rFonts w:ascii="Rubik" w:hAnsi="Rubik" w:eastAsia="Rubik"/>
          <w:b w:val="0"/>
        </w:rPr>
        <w:t>Question 43</w:t>
      </w:r>
    </w:p>
    <w:p>
      <w:pPr>
        <w:keepNext/>
        <w:spacing w:after="60"/>
      </w:pPr>
      <w:r>
        <w:rPr>
          <w:rFonts w:ascii="Rubik" w:hAnsi="Rubik" w:eastAsia="Rubik"/>
          <w:b w:val="0"/>
          <w:sz w:val="19"/>
        </w:rPr>
        <w:t>Question type: Anatomy | drainage-route application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 dye placed on Omar's ocular surface enters the medial puncta and fills the canaliculi and lacrimal sac, but fails to appear in the nose. The nasolacrimal duct is found to be obstructed at its distal opening; tear production itself is normal. To verify the downstream opening after restoring patency, where should an examiner look for the dye within the nasal cavity rather than confusing this route with paranasal sinus drainage?</w:t>
      </w:r>
    </w:p>
    <w:p>
      <w:pPr>
        <w:keepNext/>
        <w:spacing w:after="60"/>
      </w:pPr>
      <w:r>
        <w:rPr>
          <w:rFonts w:ascii="Rubik" w:hAnsi="Rubik" w:eastAsia="Rubik"/>
          <w:b/>
        </w:rPr>
        <w:t>Options:</w:t>
      </w:r>
    </w:p>
    <w:p>
      <w:pPr>
        <w:keepNext/>
        <w:spacing w:after="60"/>
      </w:pPr>
      <w:r>
        <w:rPr>
          <w:rFonts w:ascii="Rubik" w:hAnsi="Rubik" w:eastAsia="Rubik"/>
          <w:b w:val="0"/>
        </w:rPr>
        <w:t>a) The inferior meatus beneath the inferior nasal turbinate</w:t>
      </w:r>
    </w:p>
    <w:p>
      <w:pPr>
        <w:keepNext/>
        <w:spacing w:after="60"/>
      </w:pPr>
      <w:r>
        <w:rPr>
          <w:rFonts w:ascii="Rubik" w:hAnsi="Rubik" w:eastAsia="Rubik"/>
          <w:b w:val="0"/>
        </w:rPr>
        <w:t>b) The middle meatus beneath the middle nasal turbinate</w:t>
      </w:r>
    </w:p>
    <w:p>
      <w:pPr>
        <w:keepNext/>
        <w:spacing w:after="60"/>
      </w:pPr>
      <w:r>
        <w:rPr>
          <w:rFonts w:ascii="Rubik" w:hAnsi="Rubik" w:eastAsia="Rubik"/>
          <w:b w:val="0"/>
        </w:rPr>
        <w:t>c) The superior meatus beneath the superior nasal turbinate</w:t>
      </w:r>
    </w:p>
    <w:p>
      <w:pPr>
        <w:keepNext/>
        <w:spacing w:after="60"/>
      </w:pPr>
      <w:r>
        <w:rPr>
          <w:rFonts w:ascii="Rubik" w:hAnsi="Rubik" w:eastAsia="Rubik"/>
          <w:b w:val="0"/>
        </w:rPr>
        <w:t>d) The sphenoethmoidal recess above the superior turbinate</w:t>
      </w:r>
    </w:p>
    <w:p>
      <w:pPr>
        <w:keepNext/>
        <w:spacing w:after="60"/>
      </w:pPr>
      <w:r>
        <w:rPr>
          <w:rFonts w:ascii="Rubik" w:hAnsi="Rubik" w:eastAsia="Rubik"/>
          <w:b w:val="0"/>
        </w:rPr>
        <w:t>e) The olfactory cleft along the nasal roof</w:t>
      </w:r>
    </w:p>
    <w:p>
      <w:pPr>
        <w:keepNext/>
        <w:spacing w:after="60"/>
      </w:pPr>
      <w:r>
        <w:rPr>
          <w:rFonts w:ascii="Rubik" w:hAnsi="Rubik" w:eastAsia="Rubik"/>
          <w:b/>
        </w:rPr>
        <w:t>Correct option: a) The inferior meatus beneath the inferior nasal turbinate</w:t>
      </w:r>
    </w:p>
    <w:p>
      <w:pPr>
        <w:keepNext w:val="0"/>
        <w:spacing w:after="280"/>
      </w:pPr>
      <w:r>
        <w:rPr>
          <w:rFonts w:ascii="Rubik" w:hAnsi="Rubik" w:eastAsia="Rubik"/>
          <w:b w:val="0"/>
        </w:rPr>
        <w:t>The nasolacrimal duct opens into the inferior meatus beneath the inferior turbinate. Middle-meatus drainage belongs to several paranasal sinuses, not the normal tear outflow route.</w:t>
      </w:r>
    </w:p>
    <w:p>
      <w:pPr>
        <w:pStyle w:val="Heading2"/>
        <w:keepNext/>
        <w:spacing w:after="60"/>
      </w:pPr>
      <w:r>
        <w:rPr>
          <w:rFonts w:ascii="Rubik" w:hAnsi="Rubik" w:eastAsia="Rubik"/>
          <w:b w:val="0"/>
        </w:rPr>
        <w:t>Question 44</w:t>
      </w:r>
    </w:p>
    <w:p>
      <w:pPr>
        <w:keepNext/>
        <w:spacing w:after="60"/>
      </w:pPr>
      <w:r>
        <w:rPr>
          <w:rFonts w:ascii="Rubik" w:hAnsi="Rubik" w:eastAsia="Rubik"/>
          <w:b w:val="0"/>
          <w:sz w:val="19"/>
        </w:rPr>
        <w:t>Question type: Neuroanatomy | comparative innervation inference</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Two patients have drooping right upper lids without mechanical lid disease. Patient A has marked ptosis and impaired eye adduction and elevation after an oculomotor nerve lesion. Patient B has a mild droop after isolated loss of sympathetic supply, while all extraocular movements remain full. The examiner focuses on lid elevation rather than pupil size. Which pairing of weakened lid muscles best explains the difference in severity and associated motility findings?</w:t>
      </w:r>
    </w:p>
    <w:p>
      <w:pPr>
        <w:keepNext/>
        <w:spacing w:after="60"/>
      </w:pPr>
      <w:r>
        <w:rPr>
          <w:rFonts w:ascii="Rubik" w:hAnsi="Rubik" w:eastAsia="Rubik"/>
          <w:b/>
        </w:rPr>
        <w:t>Options:</w:t>
      </w:r>
    </w:p>
    <w:p>
      <w:pPr>
        <w:keepNext/>
        <w:spacing w:after="60"/>
      </w:pPr>
      <w:r>
        <w:rPr>
          <w:rFonts w:ascii="Rubik" w:hAnsi="Rubik" w:eastAsia="Rubik"/>
          <w:b w:val="0"/>
        </w:rPr>
        <w:t>a) A: superior tarsal muscle; B: levator palpebrae superioris</w:t>
      </w:r>
    </w:p>
    <w:p>
      <w:pPr>
        <w:keepNext/>
        <w:spacing w:after="60"/>
      </w:pPr>
      <w:r>
        <w:rPr>
          <w:rFonts w:ascii="Rubik" w:hAnsi="Rubik" w:eastAsia="Rubik"/>
          <w:b w:val="0"/>
        </w:rPr>
        <w:t>b) A: levator palpebrae superioris; B: orbicularis oculi</w:t>
      </w:r>
    </w:p>
    <w:p>
      <w:pPr>
        <w:keepNext/>
        <w:spacing w:after="60"/>
      </w:pPr>
      <w:r>
        <w:rPr>
          <w:rFonts w:ascii="Rubik" w:hAnsi="Rubik" w:eastAsia="Rubik"/>
          <w:b w:val="0"/>
        </w:rPr>
        <w:t>c) A: superior rectus; B: levator palpebrae superioris</w:t>
      </w:r>
    </w:p>
    <w:p>
      <w:pPr>
        <w:keepNext/>
        <w:spacing w:after="60"/>
      </w:pPr>
      <w:r>
        <w:rPr>
          <w:rFonts w:ascii="Rubik" w:hAnsi="Rubik" w:eastAsia="Rubik"/>
          <w:b w:val="0"/>
        </w:rPr>
        <w:t>d) A: orbicularis oculi; B: superior tarsal muscle</w:t>
      </w:r>
    </w:p>
    <w:p>
      <w:pPr>
        <w:keepNext/>
        <w:spacing w:after="60"/>
      </w:pPr>
      <w:r>
        <w:rPr>
          <w:rFonts w:ascii="Rubik" w:hAnsi="Rubik" w:eastAsia="Rubik"/>
          <w:b w:val="0"/>
        </w:rPr>
        <w:t>e) A: levator palpebrae superioris; B: superior tarsal muscle</w:t>
      </w:r>
    </w:p>
    <w:p>
      <w:pPr>
        <w:keepNext/>
        <w:spacing w:after="60"/>
      </w:pPr>
      <w:r>
        <w:rPr>
          <w:rFonts w:ascii="Rubik" w:hAnsi="Rubik" w:eastAsia="Rubik"/>
          <w:b/>
        </w:rPr>
        <w:t>Correct option: e) A: levator palpebrae superioris; B: superior tarsal muscle</w:t>
      </w:r>
    </w:p>
    <w:p>
      <w:pPr>
        <w:keepNext w:val="0"/>
        <w:spacing w:after="60"/>
      </w:pPr>
      <w:r>
        <w:rPr>
          <w:rFonts w:ascii="Rubik" w:hAnsi="Rubik" w:eastAsia="Rubik"/>
          <w:b w:val="0"/>
        </w:rPr>
        <w:t>CN III supplies levator palpebrae superioris, the principal upper-lid elevator, while sympathetic fibres supply superior tarsal muscle. Loss of the latter typically produces a smaller degree of ptosis.</w:t>
      </w:r>
    </w:p>
    <w:p>
      <w:pPr>
        <w:pStyle w:val="Heading2"/>
        <w:keepNext/>
        <w:pageBreakBefore/>
        <w:spacing w:after="60"/>
      </w:pPr>
      <w:r>
        <w:rPr>
          <w:rFonts w:ascii="Rubik" w:hAnsi="Rubik" w:eastAsia="Rubik"/>
          <w:b w:val="0"/>
        </w:rPr>
        <w:t>Question 45</w:t>
      </w:r>
    </w:p>
    <w:p>
      <w:pPr>
        <w:keepNext/>
        <w:spacing w:after="60"/>
      </w:pPr>
      <w:r>
        <w:rPr>
          <w:rFonts w:ascii="Rubik" w:hAnsi="Rubik" w:eastAsia="Rubik"/>
          <w:b w:val="0"/>
          <w:sz w:val="19"/>
        </w:rPr>
        <w:t>Question type: Neuroanatomy | nuclear laterality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MRI shows a small lesion restricted to the left trochlear nucleus, sparing the nearby oculomotor complex and the trochlear axons after they have crossed the midline. Lian develops vertical diplopia on downward tasks. A trainee assumes that every unilateral cranial motor nucleus lesion must weaken a muscle on the same side. Which eye-muscle deficit should instead follow this nuclear lesion, based on the route taken by trochlear motor axons before they leave the brainstem?</w:t>
      </w:r>
    </w:p>
    <w:p>
      <w:pPr>
        <w:keepNext/>
        <w:spacing w:after="60"/>
      </w:pPr>
      <w:r>
        <w:rPr>
          <w:rFonts w:ascii="Rubik" w:hAnsi="Rubik" w:eastAsia="Rubik"/>
          <w:b/>
        </w:rPr>
        <w:t>Options:</w:t>
      </w:r>
    </w:p>
    <w:p>
      <w:pPr>
        <w:keepNext/>
        <w:spacing w:after="60"/>
      </w:pPr>
      <w:r>
        <w:rPr>
          <w:rFonts w:ascii="Rubik" w:hAnsi="Rubik" w:eastAsia="Rubik"/>
          <w:b w:val="0"/>
        </w:rPr>
        <w:t>a) Left superior oblique weakness, because its nuclear axons remain uncrossed</w:t>
      </w:r>
    </w:p>
    <w:p>
      <w:pPr>
        <w:keepNext/>
        <w:spacing w:after="60"/>
      </w:pPr>
      <w:r>
        <w:rPr>
          <w:rFonts w:ascii="Rubik" w:hAnsi="Rubik" w:eastAsia="Rubik"/>
          <w:b w:val="0"/>
        </w:rPr>
        <w:t>b) Right inferior oblique weakness, because trochlear axons innervate the contralateral inferior oblique</w:t>
      </w:r>
    </w:p>
    <w:p>
      <w:pPr>
        <w:keepNext/>
        <w:spacing w:after="60"/>
      </w:pPr>
      <w:r>
        <w:rPr>
          <w:rFonts w:ascii="Rubik" w:hAnsi="Rubik" w:eastAsia="Rubik"/>
          <w:b w:val="0"/>
        </w:rPr>
        <w:t>c) Right superior oblique weakness, because trochlear axons decussate before exiting</w:t>
      </w:r>
    </w:p>
    <w:p>
      <w:pPr>
        <w:keepNext/>
        <w:spacing w:after="60"/>
      </w:pPr>
      <w:r>
        <w:rPr>
          <w:rFonts w:ascii="Rubik" w:hAnsi="Rubik" w:eastAsia="Rubik"/>
          <w:b w:val="0"/>
        </w:rPr>
        <w:t>d) Left superior rectus weakness, because the lesion interrupts its nearby crossed motor pool</w:t>
      </w:r>
    </w:p>
    <w:p>
      <w:pPr>
        <w:keepNext/>
        <w:spacing w:after="60"/>
      </w:pPr>
      <w:r>
        <w:rPr>
          <w:rFonts w:ascii="Rubik" w:hAnsi="Rubik" w:eastAsia="Rubik"/>
          <w:b w:val="0"/>
        </w:rPr>
        <w:t>e) Bilateral superior oblique weakness, because one trochlear nucleus supplies both eyes</w:t>
      </w:r>
    </w:p>
    <w:p>
      <w:pPr>
        <w:keepNext/>
        <w:spacing w:after="60"/>
      </w:pPr>
      <w:r>
        <w:rPr>
          <w:rFonts w:ascii="Rubik" w:hAnsi="Rubik" w:eastAsia="Rubik"/>
          <w:b/>
        </w:rPr>
        <w:t>Correct option: c) Right superior oblique weakness, because trochlear axons decussate before exiting</w:t>
      </w:r>
    </w:p>
    <w:p>
      <w:pPr>
        <w:keepNext w:val="0"/>
        <w:spacing w:after="280"/>
      </w:pPr>
      <w:r>
        <w:rPr>
          <w:rFonts w:ascii="Rubik" w:hAnsi="Rubik" w:eastAsia="Rubik"/>
          <w:b w:val="0"/>
        </w:rPr>
        <w:t>Trochlear axons cross dorsally before exiting the midbrain, so a unilateral nuclear lesion weakens the contralateral superior oblique. A peripheral trochlear nerve lesion after the crossing affects the ipsilateral muscle.</w:t>
      </w:r>
    </w:p>
    <w:p>
      <w:pPr>
        <w:pStyle w:val="Heading2"/>
        <w:keepNext/>
        <w:spacing w:after="60"/>
      </w:pPr>
      <w:r>
        <w:rPr>
          <w:rFonts w:ascii="Rubik" w:hAnsi="Rubik" w:eastAsia="Rubik"/>
          <w:b w:val="0"/>
        </w:rPr>
        <w:t>Question 46</w:t>
      </w:r>
    </w:p>
    <w:p>
      <w:pPr>
        <w:keepNext/>
        <w:spacing w:after="60"/>
      </w:pPr>
      <w:r>
        <w:rPr>
          <w:rFonts w:ascii="Rubik" w:hAnsi="Rubik" w:eastAsia="Rubik"/>
          <w:b w:val="0"/>
          <w:sz w:val="19"/>
        </w:rPr>
        <w:t>Question type: Neuroanatomy | circuit lesion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Dara's right eye cannot abduct during a request to look right, and the left eye also fails to adduct on that same request. Both eyes can look left, and both medial recti still contract during convergence. Imaging excludes a peripheral nerve lesion and identifies a small right pontine nuclear lesion. Which structure best explains loss of both components of rightward conjugate gaze, rather than loss of only the right lateral rectus output?</w:t>
      </w:r>
    </w:p>
    <w:p>
      <w:pPr>
        <w:keepNext/>
        <w:spacing w:after="60"/>
      </w:pPr>
      <w:r>
        <w:rPr>
          <w:rFonts w:ascii="Rubik" w:hAnsi="Rubik" w:eastAsia="Rubik"/>
          <w:b/>
        </w:rPr>
        <w:t>Options:</w:t>
      </w:r>
    </w:p>
    <w:p>
      <w:pPr>
        <w:keepNext/>
        <w:spacing w:after="60"/>
      </w:pPr>
      <w:r>
        <w:rPr>
          <w:rFonts w:ascii="Rubik" w:hAnsi="Rubik" w:eastAsia="Rubik"/>
          <w:b w:val="0"/>
        </w:rPr>
        <w:t>a) Right peripheral abducens nerve after it exits the pons</w:t>
      </w:r>
    </w:p>
    <w:p>
      <w:pPr>
        <w:keepNext/>
        <w:spacing w:after="60"/>
      </w:pPr>
      <w:r>
        <w:rPr>
          <w:rFonts w:ascii="Rubik" w:hAnsi="Rubik" w:eastAsia="Rubik"/>
          <w:b w:val="0"/>
        </w:rPr>
        <w:t>b) Left peripheral oculomotor branch to medial rectus</w:t>
      </w:r>
    </w:p>
    <w:p>
      <w:pPr>
        <w:keepNext/>
        <w:spacing w:after="60"/>
      </w:pPr>
      <w:r>
        <w:rPr>
          <w:rFonts w:ascii="Rubik" w:hAnsi="Rubik" w:eastAsia="Rubik"/>
          <w:b w:val="0"/>
        </w:rPr>
        <w:t>c) Left MLF tract connecting right VI nucleus to left medial rectus neurons</w:t>
      </w:r>
    </w:p>
    <w:p>
      <w:pPr>
        <w:keepNext/>
        <w:spacing w:after="60"/>
      </w:pPr>
      <w:r>
        <w:rPr>
          <w:rFonts w:ascii="Rubik" w:hAnsi="Rubik" w:eastAsia="Rubik"/>
          <w:b w:val="0"/>
        </w:rPr>
        <w:t>d) Right MLF tract connecting left VI nucleus to right medial rectus neurons</w:t>
      </w:r>
    </w:p>
    <w:p>
      <w:pPr>
        <w:keepNext/>
        <w:spacing w:after="60"/>
      </w:pPr>
      <w:r>
        <w:rPr>
          <w:rFonts w:ascii="Rubik" w:hAnsi="Rubik" w:eastAsia="Rubik"/>
          <w:b w:val="0"/>
        </w:rPr>
        <w:t>e) Right abducens nucleus, including its motor neurons and internuclear neurons</w:t>
      </w:r>
    </w:p>
    <w:p>
      <w:pPr>
        <w:keepNext/>
        <w:spacing w:after="60"/>
      </w:pPr>
      <w:r>
        <w:rPr>
          <w:rFonts w:ascii="Rubik" w:hAnsi="Rubik" w:eastAsia="Rubik"/>
          <w:b/>
        </w:rPr>
        <w:t>Correct option: e) Right abducens nucleus, including its motor neurons and internuclear neurons</w:t>
      </w:r>
    </w:p>
    <w:p>
      <w:pPr>
        <w:keepNext w:val="0"/>
        <w:spacing w:after="60"/>
      </w:pPr>
      <w:r>
        <w:rPr>
          <w:rFonts w:ascii="Rubik" w:hAnsi="Rubik" w:eastAsia="Rubik"/>
          <w:b w:val="0"/>
        </w:rPr>
        <w:t>The right abducens nucleus supplies right lateral rectus and sends crossed interneurons through the left MLF to left medial rectus neurons. A peripheral right VI lesion interrupts only the right lateral rectus pathway.</w:t>
      </w:r>
    </w:p>
    <w:p>
      <w:pPr>
        <w:pStyle w:val="Heading2"/>
        <w:keepNext/>
        <w:pageBreakBefore/>
        <w:spacing w:after="60"/>
      </w:pPr>
      <w:r>
        <w:rPr>
          <w:rFonts w:ascii="Rubik" w:hAnsi="Rubik" w:eastAsia="Rubik"/>
          <w:b w:val="0"/>
        </w:rPr>
        <w:t>Question 47</w:t>
      </w:r>
    </w:p>
    <w:p>
      <w:pPr>
        <w:keepNext/>
        <w:spacing w:after="60"/>
      </w:pPr>
      <w:r>
        <w:rPr>
          <w:rFonts w:ascii="Rubik" w:hAnsi="Rubik" w:eastAsia="Rubik"/>
          <w:b w:val="0"/>
          <w:sz w:val="19"/>
        </w:rPr>
        <w:t>Question type: Neuroanatomy | tract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When Ravi looks right, his right eye abducts with nystagmus, but the left eye cannot adduct. When he looks left, both eyes move normally. He has normal eyelid elevation, pupil responses and convergence to a near target, and there is no mechanical restriction. Imaging shows a small brainstem tract lesion. Which connection has most likely been interrupted, explaining selective failure of left adduction during conjugate gaze despite an effective left medial rectus during convergence?</w:t>
      </w:r>
    </w:p>
    <w:p>
      <w:pPr>
        <w:keepNext/>
        <w:spacing w:after="60"/>
      </w:pPr>
      <w:r>
        <w:rPr>
          <w:rFonts w:ascii="Rubik" w:hAnsi="Rubik" w:eastAsia="Rubik"/>
          <w:b/>
        </w:rPr>
        <w:t>Options:</w:t>
      </w:r>
    </w:p>
    <w:p>
      <w:pPr>
        <w:keepNext/>
        <w:spacing w:after="60"/>
      </w:pPr>
      <w:r>
        <w:rPr>
          <w:rFonts w:ascii="Rubik" w:hAnsi="Rubik" w:eastAsia="Rubik"/>
          <w:b w:val="0"/>
        </w:rPr>
        <w:t>a) Left MLF fibres linking right abducens interneurons to the left oculomotor medial rectus pool</w:t>
      </w:r>
    </w:p>
    <w:p>
      <w:pPr>
        <w:keepNext/>
        <w:spacing w:after="60"/>
      </w:pPr>
      <w:r>
        <w:rPr>
          <w:rFonts w:ascii="Rubik" w:hAnsi="Rubik" w:eastAsia="Rubik"/>
          <w:b w:val="0"/>
        </w:rPr>
        <w:t>b) Right peripheral CN VI fibres supplying the right lateral rectus</w:t>
      </w:r>
    </w:p>
    <w:p>
      <w:pPr>
        <w:keepNext/>
        <w:spacing w:after="60"/>
      </w:pPr>
      <w:r>
        <w:rPr>
          <w:rFonts w:ascii="Rubik" w:hAnsi="Rubik" w:eastAsia="Rubik"/>
          <w:b w:val="0"/>
        </w:rPr>
        <w:t>c) Left peripheral CN III branch supplying the left medial rectus</w:t>
      </w:r>
    </w:p>
    <w:p>
      <w:pPr>
        <w:keepNext/>
        <w:spacing w:after="60"/>
      </w:pPr>
      <w:r>
        <w:rPr>
          <w:rFonts w:ascii="Rubik" w:hAnsi="Rubik" w:eastAsia="Rubik"/>
          <w:b w:val="0"/>
        </w:rPr>
        <w:t>d) Right MLF fibres linking left VI interneurons to right medial rectus</w:t>
      </w:r>
    </w:p>
    <w:p>
      <w:pPr>
        <w:keepNext/>
        <w:spacing w:after="60"/>
      </w:pPr>
      <w:r>
        <w:rPr>
          <w:rFonts w:ascii="Rubik" w:hAnsi="Rubik" w:eastAsia="Rubik"/>
          <w:b w:val="0"/>
        </w:rPr>
        <w:t>e) Right abducens nucleus, including lateral rectus and crossed interneuron outputs</w:t>
      </w:r>
    </w:p>
    <w:p>
      <w:pPr>
        <w:keepNext/>
        <w:spacing w:after="60"/>
      </w:pPr>
      <w:r>
        <w:rPr>
          <w:rFonts w:ascii="Rubik" w:hAnsi="Rubik" w:eastAsia="Rubik"/>
          <w:b/>
        </w:rPr>
        <w:t>Correct option: a) Left MLF fibres linking right abducens interneurons to the left oculomotor medial rectus pool</w:t>
      </w:r>
    </w:p>
    <w:p>
      <w:pPr>
        <w:keepNext w:val="0"/>
        <w:spacing w:after="280"/>
      </w:pPr>
      <w:r>
        <w:rPr>
          <w:rFonts w:ascii="Rubik" w:hAnsi="Rubik" w:eastAsia="Rubik"/>
          <w:b w:val="0"/>
        </w:rPr>
        <w:t>A left MLF lesion causes left internuclear ophthalmoplegia: impaired left adduction on right gaze with right abducting nystagmus. Preserved convergence supports an intact medial rectus and its peripheral motor supply, although convergence is not preserved in every INO.</w:t>
      </w:r>
    </w:p>
    <w:p>
      <w:pPr>
        <w:pStyle w:val="Heading2"/>
        <w:keepNext/>
        <w:spacing w:after="60"/>
      </w:pPr>
      <w:r>
        <w:rPr>
          <w:rFonts w:ascii="Rubik" w:hAnsi="Rubik" w:eastAsia="Rubik"/>
          <w:b w:val="0"/>
        </w:rPr>
        <w:t>Question 48</w:t>
      </w:r>
    </w:p>
    <w:p>
      <w:pPr>
        <w:keepNext/>
        <w:spacing w:after="60"/>
      </w:pPr>
      <w:r>
        <w:rPr>
          <w:rFonts w:ascii="Rubik" w:hAnsi="Rubik" w:eastAsia="Rubik"/>
          <w:b w:val="0"/>
          <w:sz w:val="19"/>
        </w:rPr>
        <w:t>Question type: Anatomy | branch-level motor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 small lesion inside the left orbit interrupts one division of CN III. The patient has upper-lid ptosis and weak elevation when the eye is abducted, but adduction, depression in abduction and elevation in adduction remain intact. Lateral rectus and superior oblique function are also preserved. Which division and target pair best account for this selective pattern without invoking a complete oculomotor nerve palsy or a lesion of the optic nerve?</w:t>
      </w:r>
    </w:p>
    <w:p>
      <w:pPr>
        <w:keepNext/>
        <w:spacing w:after="60"/>
      </w:pPr>
      <w:r>
        <w:rPr>
          <w:rFonts w:ascii="Rubik" w:hAnsi="Rubik" w:eastAsia="Rubik"/>
          <w:b/>
        </w:rPr>
        <w:t>Options:</w:t>
      </w:r>
    </w:p>
    <w:p>
      <w:pPr>
        <w:keepNext/>
        <w:spacing w:after="60"/>
      </w:pPr>
      <w:r>
        <w:rPr>
          <w:rFonts w:ascii="Rubik" w:hAnsi="Rubik" w:eastAsia="Rubik"/>
          <w:b w:val="0"/>
        </w:rPr>
        <w:t>a) Inferior division of CN III supplying levator palpebrae superioris and superior rectus</w:t>
      </w:r>
    </w:p>
    <w:p>
      <w:pPr>
        <w:keepNext/>
        <w:spacing w:after="60"/>
      </w:pPr>
      <w:r>
        <w:rPr>
          <w:rFonts w:ascii="Rubik" w:hAnsi="Rubik" w:eastAsia="Rubik"/>
          <w:b w:val="0"/>
        </w:rPr>
        <w:t>b) Superior division of CN III supplying superior rectus and medial rectus</w:t>
      </w:r>
    </w:p>
    <w:p>
      <w:pPr>
        <w:keepNext/>
        <w:spacing w:after="60"/>
      </w:pPr>
      <w:r>
        <w:rPr>
          <w:rFonts w:ascii="Rubik" w:hAnsi="Rubik" w:eastAsia="Rubik"/>
          <w:b w:val="0"/>
        </w:rPr>
        <w:t>c) Superior division of CN III supplying levator palpebrae superioris and superior rectus</w:t>
      </w:r>
    </w:p>
    <w:p>
      <w:pPr>
        <w:keepNext/>
        <w:spacing w:after="60"/>
      </w:pPr>
      <w:r>
        <w:rPr>
          <w:rFonts w:ascii="Rubik" w:hAnsi="Rubik" w:eastAsia="Rubik"/>
          <w:b w:val="0"/>
        </w:rPr>
        <w:t>d) Inferior division of CN III supplying inferior rectus and inferior oblique</w:t>
      </w:r>
    </w:p>
    <w:p>
      <w:pPr>
        <w:keepNext/>
        <w:spacing w:after="60"/>
      </w:pPr>
      <w:r>
        <w:rPr>
          <w:rFonts w:ascii="Rubik" w:hAnsi="Rubik" w:eastAsia="Rubik"/>
          <w:b w:val="0"/>
        </w:rPr>
        <w:t>e) Superior division of CN III supplying levator palpebrae superioris and superior oblique</w:t>
      </w:r>
    </w:p>
    <w:p>
      <w:pPr>
        <w:keepNext/>
        <w:spacing w:after="60"/>
      </w:pPr>
      <w:r>
        <w:rPr>
          <w:rFonts w:ascii="Rubik" w:hAnsi="Rubik" w:eastAsia="Rubik"/>
          <w:b/>
        </w:rPr>
        <w:t>Correct option: c) Superior division of CN III supplying levator palpebrae superioris and superior rectus</w:t>
      </w:r>
    </w:p>
    <w:p>
      <w:pPr>
        <w:keepNext w:val="0"/>
        <w:spacing w:after="60"/>
      </w:pPr>
      <w:r>
        <w:rPr>
          <w:rFonts w:ascii="Rubik" w:hAnsi="Rubik" w:eastAsia="Rubik"/>
          <w:b w:val="0"/>
        </w:rPr>
        <w:t>The superior division of CN III supplies levator palpebrae superioris and superior rectus. Medial rectus, inferior rectus and inferior oblique are supplied by its inferior division.</w:t>
      </w:r>
    </w:p>
    <w:p>
      <w:pPr>
        <w:pStyle w:val="Heading2"/>
        <w:keepNext/>
        <w:pageBreakBefore/>
        <w:spacing w:after="60"/>
      </w:pPr>
      <w:r>
        <w:rPr>
          <w:rFonts w:ascii="Rubik" w:hAnsi="Rubik" w:eastAsia="Rubik"/>
          <w:b w:val="0"/>
        </w:rPr>
        <w:t>Question 49</w:t>
      </w:r>
    </w:p>
    <w:p>
      <w:pPr>
        <w:keepNext/>
        <w:spacing w:after="60"/>
      </w:pPr>
      <w:r>
        <w:rPr>
          <w:rFonts w:ascii="Rubik" w:hAnsi="Rubik" w:eastAsia="Rubik"/>
          <w:b w:val="0"/>
          <w:sz w:val="19"/>
        </w:rPr>
        <w:t>Question type: Anatomy | compartment-specific route prediction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 tiny foreign body enters the central part of the superior orbital fissure within the annulus of Zinn, while the adjacent optic canal and fissure portion outside the ring are spared. The team predicts which nerve functions are at greatest risk before examining the patient. Which combination best fits this tightly confined route, rather than treating the annulus as if it enclosed every structure passing through the entire superior orbital fissure?</w:t>
      </w:r>
    </w:p>
    <w:p>
      <w:pPr>
        <w:keepNext/>
        <w:spacing w:after="60"/>
      </w:pPr>
      <w:r>
        <w:rPr>
          <w:rFonts w:ascii="Rubik" w:hAnsi="Rubik" w:eastAsia="Rubik"/>
          <w:b/>
        </w:rPr>
        <w:t>Options:</w:t>
      </w:r>
    </w:p>
    <w:p>
      <w:pPr>
        <w:keepNext/>
        <w:spacing w:after="60"/>
      </w:pPr>
      <w:r>
        <w:rPr>
          <w:rFonts w:ascii="Rubik" w:hAnsi="Rubik" w:eastAsia="Rubik"/>
          <w:b w:val="0"/>
        </w:rPr>
        <w:t>a) CN III divisions, CN VI and the frontal branch of V1</w:t>
      </w:r>
    </w:p>
    <w:p>
      <w:pPr>
        <w:keepNext/>
        <w:spacing w:after="60"/>
      </w:pPr>
      <w:r>
        <w:rPr>
          <w:rFonts w:ascii="Rubik" w:hAnsi="Rubik" w:eastAsia="Rubik"/>
          <w:b w:val="0"/>
        </w:rPr>
        <w:t>b) CN III divisions, CN IV and the lacrimal branch of V1</w:t>
      </w:r>
    </w:p>
    <w:p>
      <w:pPr>
        <w:keepNext/>
        <w:spacing w:after="60"/>
      </w:pPr>
      <w:r>
        <w:rPr>
          <w:rFonts w:ascii="Rubik" w:hAnsi="Rubik" w:eastAsia="Rubik"/>
          <w:b w:val="0"/>
        </w:rPr>
        <w:t>c) CN IV, frontal V1 and lacrimal V1 branches</w:t>
      </w:r>
    </w:p>
    <w:p>
      <w:pPr>
        <w:keepNext/>
        <w:spacing w:after="60"/>
      </w:pPr>
      <w:r>
        <w:rPr>
          <w:rFonts w:ascii="Rubik" w:hAnsi="Rubik" w:eastAsia="Rubik"/>
          <w:b w:val="0"/>
        </w:rPr>
        <w:t>d) CN III divisions, CN VI and the nasociliary branch of V1</w:t>
      </w:r>
    </w:p>
    <w:p>
      <w:pPr>
        <w:keepNext/>
        <w:spacing w:after="60"/>
      </w:pPr>
      <w:r>
        <w:rPr>
          <w:rFonts w:ascii="Rubik" w:hAnsi="Rubik" w:eastAsia="Rubik"/>
          <w:b w:val="0"/>
        </w:rPr>
        <w:t>e) CN VI, infraorbital V2 and zygomatic V2 branches</w:t>
      </w:r>
    </w:p>
    <w:p>
      <w:pPr>
        <w:keepNext/>
        <w:spacing w:after="60"/>
      </w:pPr>
      <w:r>
        <w:rPr>
          <w:rFonts w:ascii="Rubik" w:hAnsi="Rubik" w:eastAsia="Rubik"/>
          <w:b/>
        </w:rPr>
        <w:t>Correct option: d) CN III divisions, CN VI and the nasociliary branch of V1</w:t>
      </w:r>
    </w:p>
    <w:p>
      <w:pPr>
        <w:keepNext w:val="0"/>
        <w:spacing w:after="280"/>
      </w:pPr>
      <w:r>
        <w:rPr>
          <w:rFonts w:ascii="Rubik" w:hAnsi="Rubik" w:eastAsia="Rubik"/>
          <w:b w:val="0"/>
        </w:rPr>
        <w:t>The central SOF within the common tendinous ring carries CN III, CN VI and nasociliary V1. CN IV, frontal and lacrimal nerves pass outside the ring, while CN II uses the separately spared optic canal.</w:t>
      </w:r>
    </w:p>
    <w:p>
      <w:pPr>
        <w:pStyle w:val="Heading2"/>
        <w:keepNext/>
        <w:spacing w:after="60"/>
      </w:pPr>
      <w:r>
        <w:rPr>
          <w:rFonts w:ascii="Rubik" w:hAnsi="Rubik" w:eastAsia="Rubik"/>
          <w:b w:val="0"/>
        </w:rPr>
        <w:t>Question 50</w:t>
      </w:r>
    </w:p>
    <w:p>
      <w:pPr>
        <w:keepNext/>
        <w:spacing w:after="60"/>
      </w:pPr>
      <w:r>
        <w:rPr>
          <w:rFonts w:ascii="Rubik" w:hAnsi="Rubik" w:eastAsia="Rubik"/>
          <w:b w:val="0"/>
          <w:sz w:val="19"/>
        </w:rPr>
        <w:t>Question type: Anatomy | sensory route localisation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After a posterior orbital floor injury, Ken has numbness of the left lower eyelid, upper cheek and upper lip. Corneal sensation, forehead sensation and all ocular motor functions are preserved. Imaging traces the damaged sensory nerve from the inferior orbital fissure into the infraorbital groove and canal, then out onto the face. Which nerve and parent division best match this route and sensory distribution rather than an ophthalmic V1 injury?</w:t>
      </w:r>
    </w:p>
    <w:p>
      <w:pPr>
        <w:keepNext/>
        <w:spacing w:after="60"/>
      </w:pPr>
      <w:r>
        <w:rPr>
          <w:rFonts w:ascii="Rubik" w:hAnsi="Rubik" w:eastAsia="Rubik"/>
          <w:b/>
        </w:rPr>
        <w:t>Options:</w:t>
      </w:r>
    </w:p>
    <w:p>
      <w:pPr>
        <w:keepNext/>
        <w:spacing w:after="60"/>
      </w:pPr>
      <w:r>
        <w:rPr>
          <w:rFonts w:ascii="Rubik" w:hAnsi="Rubik" w:eastAsia="Rubik"/>
          <w:b w:val="0"/>
        </w:rPr>
        <w:t>a) Nasociliary nerve, a branch of ophthalmic V1</w:t>
      </w:r>
    </w:p>
    <w:p>
      <w:pPr>
        <w:keepNext/>
        <w:spacing w:after="60"/>
      </w:pPr>
      <w:r>
        <w:rPr>
          <w:rFonts w:ascii="Rubik" w:hAnsi="Rubik" w:eastAsia="Rubik"/>
          <w:b w:val="0"/>
        </w:rPr>
        <w:t>b) Infraorbital nerve, a continuation of maxillary V2</w:t>
      </w:r>
    </w:p>
    <w:p>
      <w:pPr>
        <w:keepNext/>
        <w:spacing w:after="60"/>
      </w:pPr>
      <w:r>
        <w:rPr>
          <w:rFonts w:ascii="Rubik" w:hAnsi="Rubik" w:eastAsia="Rubik"/>
          <w:b w:val="0"/>
        </w:rPr>
        <w:t>c) Frontal nerve, a branch of ophthalmic V1</w:t>
      </w:r>
    </w:p>
    <w:p>
      <w:pPr>
        <w:keepNext/>
        <w:spacing w:after="60"/>
      </w:pPr>
      <w:r>
        <w:rPr>
          <w:rFonts w:ascii="Rubik" w:hAnsi="Rubik" w:eastAsia="Rubik"/>
          <w:b w:val="0"/>
        </w:rPr>
        <w:t>d) Lacrimal nerve, a branch of ophthalmic V1</w:t>
      </w:r>
    </w:p>
    <w:p>
      <w:pPr>
        <w:keepNext/>
        <w:spacing w:after="60"/>
      </w:pPr>
      <w:r>
        <w:rPr>
          <w:rFonts w:ascii="Rubik" w:hAnsi="Rubik" w:eastAsia="Rubik"/>
          <w:b w:val="0"/>
        </w:rPr>
        <w:t>e) Inferior alveolar nerve, a branch of mandibular V3</w:t>
      </w:r>
    </w:p>
    <w:p>
      <w:pPr>
        <w:keepNext/>
        <w:spacing w:after="60"/>
      </w:pPr>
      <w:r>
        <w:rPr>
          <w:rFonts w:ascii="Rubik" w:hAnsi="Rubik" w:eastAsia="Rubik"/>
          <w:b/>
        </w:rPr>
        <w:t>Correct option: b) Infraorbital nerve, a continuation of maxillary V2</w:t>
      </w:r>
    </w:p>
    <w:p>
      <w:pPr>
        <w:keepNext w:val="0"/>
        <w:spacing w:after="60"/>
      </w:pPr>
      <w:r>
        <w:rPr>
          <w:rFonts w:ascii="Rubik" w:hAnsi="Rubik" w:eastAsia="Rubik"/>
          <w:b w:val="0"/>
        </w:rPr>
        <w:t>The infraorbital nerve is derived from V2 and crosses the inferior orbital fissure, orbital floor and infraorbital canal. It supplies the lower eyelid, cheek, side of nose and upper lip.</w:t>
      </w:r>
    </w:p>
    <w:p>
      <w:pPr>
        <w:pStyle w:val="Heading2"/>
        <w:keepNext/>
        <w:pageBreakBefore/>
        <w:spacing w:after="60"/>
      </w:pPr>
      <w:r>
        <w:rPr>
          <w:rFonts w:ascii="Rubik" w:hAnsi="Rubik" w:eastAsia="Rubik"/>
          <w:b w:val="0"/>
        </w:rPr>
        <w:t>Question 51</w:t>
      </w:r>
    </w:p>
    <w:p>
      <w:pPr>
        <w:keepNext/>
        <w:spacing w:after="60"/>
      </w:pPr>
      <w:r>
        <w:rPr>
          <w:rFonts w:ascii="Rubik" w:hAnsi="Rubik" w:eastAsia="Rubik"/>
          <w:b w:val="0"/>
          <w:sz w:val="19"/>
        </w:rPr>
        <w:t>Question type: Anatomy | torsional action inference</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An isolated right peripheral trochlear injury leaves Mara with tilted images as well as vertical diplopia. Fundus photographs, compared with her previous baseline, show increased outward torsion of the right globe; the peripheral CN III targets remain functional. The examiner asks specifically about torsional balance rather than which muscle depresses an adducted eye. Which lost muscle action best explains the new outward rotation and the mismatch between the two retinal image orientations?</w:t>
      </w:r>
    </w:p>
    <w:p>
      <w:pPr>
        <w:keepNext/>
        <w:spacing w:after="60"/>
      </w:pPr>
      <w:r>
        <w:rPr>
          <w:rFonts w:ascii="Rubik" w:hAnsi="Rubik" w:eastAsia="Rubik"/>
          <w:b/>
        </w:rPr>
        <w:t>Options:</w:t>
      </w:r>
    </w:p>
    <w:p>
      <w:pPr>
        <w:keepNext/>
        <w:spacing w:after="60"/>
      </w:pPr>
      <w:r>
        <w:rPr>
          <w:rFonts w:ascii="Rubik" w:hAnsi="Rubik" w:eastAsia="Rubik"/>
          <w:b w:val="0"/>
        </w:rPr>
        <w:t>a) Inferior oblique intorsion, lost because it is a peripheral CN IV target</w:t>
      </w:r>
    </w:p>
    <w:p>
      <w:pPr>
        <w:keepNext/>
        <w:spacing w:after="60"/>
      </w:pPr>
      <w:r>
        <w:rPr>
          <w:rFonts w:ascii="Rubik" w:hAnsi="Rubik" w:eastAsia="Rubik"/>
          <w:b w:val="0"/>
        </w:rPr>
        <w:t>b) Superior oblique extorsion, lost because it normally rotates the upper pole outward</w:t>
      </w:r>
    </w:p>
    <w:p>
      <w:pPr>
        <w:keepNext/>
        <w:spacing w:after="60"/>
      </w:pPr>
      <w:r>
        <w:rPr>
          <w:rFonts w:ascii="Rubik" w:hAnsi="Rubik" w:eastAsia="Rubik"/>
          <w:b w:val="0"/>
        </w:rPr>
        <w:t>c) Superior oblique intorsion, which normally counteracts extorsional influences</w:t>
      </w:r>
    </w:p>
    <w:p>
      <w:pPr>
        <w:keepNext/>
        <w:spacing w:after="60"/>
      </w:pPr>
      <w:r>
        <w:rPr>
          <w:rFonts w:ascii="Rubik" w:hAnsi="Rubik" w:eastAsia="Rubik"/>
          <w:b w:val="0"/>
        </w:rPr>
        <w:t>d) Superior rectus intorsion, lost because it is a peripheral CN IV target</w:t>
      </w:r>
    </w:p>
    <w:p>
      <w:pPr>
        <w:keepNext/>
        <w:spacing w:after="60"/>
      </w:pPr>
      <w:r>
        <w:rPr>
          <w:rFonts w:ascii="Rubik" w:hAnsi="Rubik" w:eastAsia="Rubik"/>
          <w:b w:val="0"/>
        </w:rPr>
        <w:t>e) Inferior rectus extorsion, lost because it is a peripheral CN IV target</w:t>
      </w:r>
    </w:p>
    <w:p>
      <w:pPr>
        <w:keepNext/>
        <w:spacing w:after="60"/>
      </w:pPr>
      <w:r>
        <w:rPr>
          <w:rFonts w:ascii="Rubik" w:hAnsi="Rubik" w:eastAsia="Rubik"/>
          <w:b/>
        </w:rPr>
        <w:t>Correct option: c) Superior oblique intorsion, which normally counteracts extorsional influences</w:t>
      </w:r>
    </w:p>
    <w:p>
      <w:pPr>
        <w:keepNext w:val="0"/>
        <w:spacing w:after="280"/>
      </w:pPr>
      <w:r>
        <w:rPr>
          <w:rFonts w:ascii="Rubik" w:hAnsi="Rubik" w:eastAsia="Rubik"/>
          <w:b w:val="0"/>
        </w:rPr>
        <w:t>Superior oblique is an intorter, whereas inferior oblique is an extorter. Loss of right superior oblique can permit right extorsion and torsional image misalignment.</w:t>
      </w:r>
    </w:p>
    <w:p>
      <w:pPr>
        <w:pStyle w:val="Heading2"/>
        <w:keepNext/>
        <w:spacing w:after="60"/>
      </w:pPr>
      <w:r>
        <w:rPr>
          <w:rFonts w:ascii="Rubik" w:hAnsi="Rubik" w:eastAsia="Rubik"/>
          <w:b w:val="0"/>
        </w:rPr>
        <w:t>Question 52</w:t>
      </w:r>
    </w:p>
    <w:p>
      <w:pPr>
        <w:keepNext/>
        <w:spacing w:after="60"/>
      </w:pPr>
      <w:r>
        <w:rPr>
          <w:rFonts w:ascii="Rubik" w:hAnsi="Rubik" w:eastAsia="Rubik"/>
          <w:b w:val="0"/>
          <w:sz w:val="19"/>
        </w:rPr>
        <w:t>Question type: Anatomy | angiographic route interpretation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An angiogram shows a vessel entering the orbit with the optic nerve through the optic canal. During selective contrast injection into an external carotid branch, a second orbital filling route is demonstrated at the medial canthus through an angular-to-dorsal-nasal connection. The operator warns that the amount of collateral flow varies between individuals. Which arterial arrangement correctly explains both the principal orbital supply and the observed external-to-internal carotid communication?</w:t>
      </w:r>
    </w:p>
    <w:p>
      <w:pPr>
        <w:keepNext/>
        <w:spacing w:after="60"/>
      </w:pPr>
      <w:r>
        <w:rPr>
          <w:rFonts w:ascii="Rubik" w:hAnsi="Rubik" w:eastAsia="Rubik"/>
          <w:b/>
        </w:rPr>
        <w:t>Options:</w:t>
      </w:r>
    </w:p>
    <w:p>
      <w:pPr>
        <w:keepNext/>
        <w:spacing w:after="60"/>
      </w:pPr>
      <w:r>
        <w:rPr>
          <w:rFonts w:ascii="Rubik" w:hAnsi="Rubik" w:eastAsia="Rubik"/>
          <w:b w:val="0"/>
        </w:rPr>
        <w:t>a) Ophthalmic usually from external carotid; angular branch connects it to the intracranial vertebral system</w:t>
      </w:r>
    </w:p>
    <w:p>
      <w:pPr>
        <w:keepNext/>
        <w:spacing w:after="60"/>
      </w:pPr>
      <w:r>
        <w:rPr>
          <w:rFonts w:ascii="Rubik" w:hAnsi="Rubik" w:eastAsia="Rubik"/>
          <w:b w:val="0"/>
        </w:rPr>
        <w:t>b) Ophthalmic usually from internal carotid; facial/angular system has no orbital arterial anastomosis</w:t>
      </w:r>
    </w:p>
    <w:p>
      <w:pPr>
        <w:keepNext/>
        <w:spacing w:after="60"/>
      </w:pPr>
      <w:r>
        <w:rPr>
          <w:rFonts w:ascii="Rubik" w:hAnsi="Rubik" w:eastAsia="Rubik"/>
          <w:b w:val="0"/>
        </w:rPr>
        <w:t>c) Ophthalmic usually from maxillary artery; dorsal nasal branch supplies the retina directly</w:t>
      </w:r>
    </w:p>
    <w:p>
      <w:pPr>
        <w:keepNext/>
        <w:spacing w:after="60"/>
      </w:pPr>
      <w:r>
        <w:rPr>
          <w:rFonts w:ascii="Rubik" w:hAnsi="Rubik" w:eastAsia="Rubik"/>
          <w:b w:val="0"/>
        </w:rPr>
        <w:t>d) Ophthalmic artery usually from internal carotid; facial/angular connections with its dorsal nasal branch</w:t>
      </w:r>
    </w:p>
    <w:p>
      <w:pPr>
        <w:keepNext/>
        <w:spacing w:after="60"/>
      </w:pPr>
      <w:r>
        <w:rPr>
          <w:rFonts w:ascii="Rubik" w:hAnsi="Rubik" w:eastAsia="Rubik"/>
          <w:b w:val="0"/>
        </w:rPr>
        <w:t>e) Ophthalmic usually from internal carotid; its dorsal nasal branch connects to the superior ophthalmic vein</w:t>
      </w:r>
    </w:p>
    <w:p>
      <w:pPr>
        <w:keepNext/>
        <w:spacing w:after="60"/>
      </w:pPr>
      <w:r>
        <w:rPr>
          <w:rFonts w:ascii="Rubik" w:hAnsi="Rubik" w:eastAsia="Rubik"/>
          <w:b/>
        </w:rPr>
        <w:t>Correct option: d) Ophthalmic artery usually from internal carotid; facial/angular connections with its dorsal nasal branch</w:t>
      </w:r>
    </w:p>
    <w:p>
      <w:pPr>
        <w:keepNext w:val="0"/>
        <w:spacing w:after="60"/>
      </w:pPr>
      <w:r>
        <w:rPr>
          <w:rFonts w:ascii="Rubik" w:hAnsi="Rubik" w:eastAsia="Rubik"/>
          <w:b w:val="0"/>
        </w:rPr>
        <w:t>The ophthalmic artery usually arises from the internal carotid and enters via the optic canal. Its dorsal nasal branch can anastomose with the angular/facial external carotid system, creating a variable collateral route.</w:t>
      </w:r>
    </w:p>
    <w:p>
      <w:pPr>
        <w:pStyle w:val="Heading2"/>
        <w:keepNext/>
        <w:pageBreakBefore/>
        <w:spacing w:after="60"/>
      </w:pPr>
      <w:r>
        <w:rPr>
          <w:rFonts w:ascii="Rubik" w:hAnsi="Rubik" w:eastAsia="Rubik"/>
          <w:b w:val="0"/>
        </w:rPr>
        <w:t>Question 53</w:t>
      </w:r>
    </w:p>
    <w:p>
      <w:pPr>
        <w:keepNext/>
        <w:spacing w:after="60"/>
      </w:pPr>
      <w:r>
        <w:rPr>
          <w:rFonts w:ascii="Rubik" w:hAnsi="Rubik" w:eastAsia="Rubik"/>
          <w:b w:val="0"/>
          <w:sz w:val="19"/>
        </w:rPr>
        <w:t>Question type: Anatomy | compartment-boundary inference</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 patient first develops eyelid redness and swelling, with normal vision and painless full eye movements. Two days later, imaging shows inflammation extending into orbital fat, and examination finds proptosis and pain on movement. The clinician describes this as crossing an anatomical boundary rather than simply more severe swelling in the same superficial tissue compartment. Which structure separates the original preseptal location from the later orbital involvement?</w:t>
      </w:r>
    </w:p>
    <w:p>
      <w:pPr>
        <w:keepNext/>
        <w:spacing w:after="60"/>
      </w:pPr>
      <w:r>
        <w:rPr>
          <w:rFonts w:ascii="Rubik" w:hAnsi="Rubik" w:eastAsia="Rubik"/>
          <w:b/>
        </w:rPr>
        <w:t>Options:</w:t>
      </w:r>
    </w:p>
    <w:p>
      <w:pPr>
        <w:keepNext/>
        <w:spacing w:after="60"/>
      </w:pPr>
      <w:r>
        <w:rPr>
          <w:rFonts w:ascii="Rubik" w:hAnsi="Rubik" w:eastAsia="Rubik"/>
          <w:b w:val="0"/>
        </w:rPr>
        <w:t>a) Orbital septum extending from the orbital rim toward the eyelids</w:t>
      </w:r>
    </w:p>
    <w:p>
      <w:pPr>
        <w:keepNext/>
        <w:spacing w:after="60"/>
      </w:pPr>
      <w:r>
        <w:rPr>
          <w:rFonts w:ascii="Rubik" w:hAnsi="Rubik" w:eastAsia="Rubik"/>
          <w:b w:val="0"/>
        </w:rPr>
        <w:t>b) Lamina papyracea separating the orbit from the ethmoid air cells</w:t>
      </w:r>
    </w:p>
    <w:p>
      <w:pPr>
        <w:keepNext/>
        <w:spacing w:after="60"/>
      </w:pPr>
      <w:r>
        <w:rPr>
          <w:rFonts w:ascii="Rubik" w:hAnsi="Rubik" w:eastAsia="Rubik"/>
          <w:b w:val="0"/>
        </w:rPr>
        <w:t>c) Periorbita lining the inner surface of the orbital bones</w:t>
      </w:r>
    </w:p>
    <w:p>
      <w:pPr>
        <w:keepNext/>
        <w:spacing w:after="60"/>
      </w:pPr>
      <w:r>
        <w:rPr>
          <w:rFonts w:ascii="Rubik" w:hAnsi="Rubik" w:eastAsia="Rubik"/>
          <w:b w:val="0"/>
        </w:rPr>
        <w:t>d) Tenon capsule surrounding the globe within the orbit</w:t>
      </w:r>
    </w:p>
    <w:p>
      <w:pPr>
        <w:keepNext/>
        <w:spacing w:after="60"/>
      </w:pPr>
      <w:r>
        <w:rPr>
          <w:rFonts w:ascii="Rubik" w:hAnsi="Rubik" w:eastAsia="Rubik"/>
          <w:b w:val="0"/>
        </w:rPr>
        <w:t>e) Medial canthal tendon anchoring the eyelids beside the lacrimal sac</w:t>
      </w:r>
    </w:p>
    <w:p>
      <w:pPr>
        <w:keepNext/>
        <w:spacing w:after="60"/>
      </w:pPr>
      <w:r>
        <w:rPr>
          <w:rFonts w:ascii="Rubik" w:hAnsi="Rubik" w:eastAsia="Rubik"/>
          <w:b/>
        </w:rPr>
        <w:t>Correct option: a) Orbital septum extending from the orbital rim toward the eyelids</w:t>
      </w:r>
    </w:p>
    <w:p>
      <w:pPr>
        <w:keepNext w:val="0"/>
        <w:spacing w:after="280"/>
      </w:pPr>
      <w:r>
        <w:rPr>
          <w:rFonts w:ascii="Rubik" w:hAnsi="Rubik" w:eastAsia="Rubik"/>
          <w:b w:val="0"/>
        </w:rPr>
        <w:t>Preseptal inflammation lies anterior to the orbital septum, whereas orbital disease involves tissues posterior to it. Proptosis and pain with eye movement support deeper orbital involvement.</w:t>
      </w:r>
    </w:p>
    <w:p>
      <w:pPr>
        <w:pStyle w:val="Heading2"/>
        <w:keepNext/>
        <w:spacing w:after="60"/>
      </w:pPr>
      <w:r>
        <w:rPr>
          <w:rFonts w:ascii="Rubik" w:hAnsi="Rubik" w:eastAsia="Rubik"/>
          <w:b w:val="0"/>
        </w:rPr>
        <w:t>Question 54</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During a swimming experiment, a volunteer sees a distant patterned target clearly in air but poorly when her open eyes are submerged. Corneal curvature, lens shape and pupil size remain unchanged. Placing air-filled goggles over the eyes restores clarity without adding a powered spectacle lens. Water has a refractive index much closer to that of the cornea than air does. Which change most directly explains the underwater blur?</w:t>
      </w:r>
    </w:p>
    <w:p>
      <w:pPr>
        <w:keepNext/>
        <w:spacing w:after="60"/>
      </w:pPr>
      <w:r>
        <w:rPr>
          <w:rFonts w:ascii="Rubik" w:hAnsi="Rubik" w:eastAsia="Rubik"/>
          <w:b/>
        </w:rPr>
        <w:t>Options:</w:t>
      </w:r>
    </w:p>
    <w:p>
      <w:pPr>
        <w:keepNext/>
        <w:spacing w:after="60"/>
      </w:pPr>
      <w:r>
        <w:rPr>
          <w:rFonts w:ascii="Rubik" w:hAnsi="Rubik" w:eastAsia="Rubik"/>
          <w:b w:val="0"/>
        </w:rPr>
        <w:t>a) Corneal power falls because the posterior corneal interface, rather than the exposed anterior interface, is replaced by water</w:t>
      </w:r>
    </w:p>
    <w:p>
      <w:pPr>
        <w:keepNext/>
        <w:spacing w:after="60"/>
      </w:pPr>
      <w:r>
        <w:rPr>
          <w:rFonts w:ascii="Rubik" w:hAnsi="Rubik" w:eastAsia="Rubik"/>
          <w:b w:val="0"/>
        </w:rPr>
        <w:t>b) Lens power falls because matching the external medium changes lens curvature without ciliary action</w:t>
      </w:r>
    </w:p>
    <w:p>
      <w:pPr>
        <w:keepNext/>
        <w:spacing w:after="60"/>
      </w:pPr>
      <w:r>
        <w:rPr>
          <w:rFonts w:ascii="Rubik" w:hAnsi="Rubik" w:eastAsia="Rubik"/>
          <w:b w:val="0"/>
        </w:rPr>
        <w:t>c) Corneal front-surface power rises because water increases the external refractive index</w:t>
      </w:r>
    </w:p>
    <w:p>
      <w:pPr>
        <w:keepNext/>
        <w:spacing w:after="60"/>
      </w:pPr>
      <w:r>
        <w:rPr>
          <w:rFonts w:ascii="Rubik" w:hAnsi="Rubik" w:eastAsia="Rubik"/>
          <w:b w:val="0"/>
        </w:rPr>
        <w:t>d) Corneal front-surface power stays constant because curvature alone determines surface power</w:t>
      </w:r>
    </w:p>
    <w:p>
      <w:pPr>
        <w:keepNext/>
        <w:spacing w:after="60"/>
      </w:pPr>
      <w:r>
        <w:rPr>
          <w:rFonts w:ascii="Rubik" w:hAnsi="Rubik" w:eastAsia="Rubik"/>
          <w:b w:val="0"/>
        </w:rPr>
        <w:t>e) Corneal front-surface power falls because the refractive-index step becomes smaller</w:t>
      </w:r>
    </w:p>
    <w:p>
      <w:pPr>
        <w:keepNext/>
        <w:spacing w:after="60"/>
      </w:pPr>
      <w:r>
        <w:rPr>
          <w:rFonts w:ascii="Rubik" w:hAnsi="Rubik" w:eastAsia="Rubik"/>
          <w:b/>
        </w:rPr>
        <w:t>Correct option: e) Corneal front-surface power falls because the refractive-index step becomes smaller</w:t>
      </w:r>
    </w:p>
    <w:p>
      <w:pPr>
        <w:keepNext w:val="0"/>
        <w:spacing w:after="60"/>
      </w:pPr>
      <w:r>
        <w:rPr>
          <w:rFonts w:ascii="Rubik" w:hAnsi="Rubik" w:eastAsia="Rubik"/>
          <w:b w:val="0"/>
        </w:rPr>
        <w:t>Corneal surface power depends on the refractive-index difference across the interface as well as curvature. Replacing air with water greatly reduces that difference; goggles restore an air-cornea interface.</w:t>
      </w:r>
    </w:p>
    <w:p>
      <w:pPr>
        <w:pStyle w:val="Heading2"/>
        <w:keepNext/>
        <w:pageBreakBefore/>
        <w:spacing w:after="60"/>
      </w:pPr>
      <w:r>
        <w:rPr>
          <w:rFonts w:ascii="Rubik" w:hAnsi="Rubik" w:eastAsia="Rubik"/>
          <w:b w:val="0"/>
        </w:rPr>
        <w:t>Question 55</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 student receives a topical antimuscarinic agent during a supervised physiology demonstration. Before the drop, she can focus comfortably on a near target and constrict the pupil during near effort. Afterwards, that eye cannot increase lens power and its pupil is larger, although voluntary adduction remains possible. The cornea and retina are normal, and distant focus is relatively unchanged. Which paired effector actions have been blocked directly?</w:t>
      </w:r>
    </w:p>
    <w:p>
      <w:pPr>
        <w:keepNext/>
        <w:spacing w:after="60"/>
      </w:pPr>
      <w:r>
        <w:rPr>
          <w:rFonts w:ascii="Rubik" w:hAnsi="Rubik" w:eastAsia="Rubik"/>
          <w:b/>
        </w:rPr>
        <w:t>Options:</w:t>
      </w:r>
    </w:p>
    <w:p>
      <w:pPr>
        <w:keepNext/>
        <w:spacing w:after="60"/>
      </w:pPr>
      <w:r>
        <w:rPr>
          <w:rFonts w:ascii="Rubik" w:hAnsi="Rubik" w:eastAsia="Rubik"/>
          <w:b w:val="0"/>
        </w:rPr>
        <w:t>a) Ciliary muscle relaxation and sphincter pupillae contraction</w:t>
      </w:r>
    </w:p>
    <w:p>
      <w:pPr>
        <w:keepNext/>
        <w:spacing w:after="60"/>
      </w:pPr>
      <w:r>
        <w:rPr>
          <w:rFonts w:ascii="Rubik" w:hAnsi="Rubik" w:eastAsia="Rubik"/>
          <w:b w:val="0"/>
        </w:rPr>
        <w:t>b) Ciliary muscle contraction and dilator pupillae contraction</w:t>
      </w:r>
    </w:p>
    <w:p>
      <w:pPr>
        <w:keepNext/>
        <w:spacing w:after="60"/>
      </w:pPr>
      <w:r>
        <w:rPr>
          <w:rFonts w:ascii="Rubik" w:hAnsi="Rubik" w:eastAsia="Rubik"/>
          <w:b w:val="0"/>
        </w:rPr>
        <w:t>c) Ciliary muscle contraction and sphincter pupillae contraction</w:t>
      </w:r>
    </w:p>
    <w:p>
      <w:pPr>
        <w:keepNext/>
        <w:spacing w:after="60"/>
      </w:pPr>
      <w:r>
        <w:rPr>
          <w:rFonts w:ascii="Rubik" w:hAnsi="Rubik" w:eastAsia="Rubik"/>
          <w:b w:val="0"/>
        </w:rPr>
        <w:t>d) Medial rectus contraction and sphincter pupillae contraction</w:t>
      </w:r>
    </w:p>
    <w:p>
      <w:pPr>
        <w:keepNext/>
        <w:spacing w:after="60"/>
      </w:pPr>
      <w:r>
        <w:rPr>
          <w:rFonts w:ascii="Rubik" w:hAnsi="Rubik" w:eastAsia="Rubik"/>
          <w:b w:val="0"/>
        </w:rPr>
        <w:t>e) Ciliary muscle relaxation and dilator pupillae contraction</w:t>
      </w:r>
    </w:p>
    <w:p>
      <w:pPr>
        <w:keepNext/>
        <w:spacing w:after="60"/>
      </w:pPr>
      <w:r>
        <w:rPr>
          <w:rFonts w:ascii="Rubik" w:hAnsi="Rubik" w:eastAsia="Rubik"/>
          <w:b/>
        </w:rPr>
        <w:t>Correct option: c) Ciliary muscle contraction and sphincter pupillae contraction</w:t>
      </w:r>
    </w:p>
    <w:p>
      <w:pPr>
        <w:keepNext w:val="0"/>
        <w:spacing w:after="280"/>
      </w:pPr>
      <w:r>
        <w:rPr>
          <w:rFonts w:ascii="Rubik" w:hAnsi="Rubik" w:eastAsia="Rubik"/>
          <w:b w:val="0"/>
        </w:rPr>
        <w:t>Muscarinic blockade prevents parasympathetic activation of the ciliary muscle and iris sphincter, causing cycloplegia and mydriasis. The medial rectus uses somatic motor innervation rather than a muscarinic receptor at its neuromuscular junction.</w:t>
      </w:r>
    </w:p>
    <w:p>
      <w:pPr>
        <w:pStyle w:val="Heading2"/>
        <w:keepNext/>
        <w:spacing w:after="60"/>
      </w:pPr>
      <w:r>
        <w:rPr>
          <w:rFonts w:ascii="Rubik" w:hAnsi="Rubik" w:eastAsia="Rubik"/>
          <w:b w:val="0"/>
        </w:rPr>
        <w:t>Question 56</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 patient reports that fine lettering looks stretched in one direction, despite normal ocular media and retinal findings. Refraction shows that one principal meridian requires additional converging power, while the perpendicular meridian requires less converging power. A spherical lens improves one direction but leaves the other blurred; rotating an appropriately powered cylindrical component improves both. Which optical property best explains why a single spherical correction is insufficient?</w:t>
      </w:r>
    </w:p>
    <w:p>
      <w:pPr>
        <w:keepNext/>
        <w:spacing w:after="60"/>
      </w:pPr>
      <w:r>
        <w:rPr>
          <w:rFonts w:ascii="Rubik" w:hAnsi="Rubik" w:eastAsia="Rubik"/>
          <w:b/>
        </w:rPr>
        <w:t>Options:</w:t>
      </w:r>
    </w:p>
    <w:p>
      <w:pPr>
        <w:keepNext/>
        <w:spacing w:after="60"/>
      </w:pPr>
      <w:r>
        <w:rPr>
          <w:rFonts w:ascii="Rubik" w:hAnsi="Rubik" w:eastAsia="Rubik"/>
          <w:b w:val="0"/>
        </w:rPr>
        <w:t>a) A reduction in lens transparency changes the axis of focus without altering retinal illumination</w:t>
      </w:r>
    </w:p>
    <w:p>
      <w:pPr>
        <w:keepNext/>
        <w:spacing w:after="60"/>
      </w:pPr>
      <w:r>
        <w:rPr>
          <w:rFonts w:ascii="Rubik" w:hAnsi="Rubik" w:eastAsia="Rubik"/>
          <w:b w:val="0"/>
        </w:rPr>
        <w:t>b) Uniformly excessive power in all meridians requires the same cylindrical correction in every axis</w:t>
      </w:r>
    </w:p>
    <w:p>
      <w:pPr>
        <w:keepNext/>
        <w:spacing w:after="60"/>
      </w:pPr>
      <w:r>
        <w:rPr>
          <w:rFonts w:ascii="Rubik" w:hAnsi="Rubik" w:eastAsia="Rubik"/>
          <w:b w:val="0"/>
        </w:rPr>
        <w:t>c) Loss of accommodative amplitude changes one meridian independently while sparing its perpendicular meridian</w:t>
      </w:r>
    </w:p>
    <w:p>
      <w:pPr>
        <w:keepNext/>
        <w:spacing w:after="60"/>
      </w:pPr>
      <w:r>
        <w:rPr>
          <w:rFonts w:ascii="Rubik" w:hAnsi="Rubik" w:eastAsia="Rubik"/>
          <w:b w:val="0"/>
        </w:rPr>
        <w:t>d) Unequal refractive powers in perpendicular meridians require a direction-dependent correction</w:t>
      </w:r>
    </w:p>
    <w:p>
      <w:pPr>
        <w:keepNext/>
        <w:spacing w:after="60"/>
      </w:pPr>
      <w:r>
        <w:rPr>
          <w:rFonts w:ascii="Rubik" w:hAnsi="Rubik" w:eastAsia="Rubik"/>
          <w:b w:val="0"/>
        </w:rPr>
        <w:t>e) Uniformly insufficient power in all meridians requires rotation of a spherical lens</w:t>
      </w:r>
    </w:p>
    <w:p>
      <w:pPr>
        <w:keepNext/>
        <w:spacing w:after="60"/>
      </w:pPr>
      <w:r>
        <w:rPr>
          <w:rFonts w:ascii="Rubik" w:hAnsi="Rubik" w:eastAsia="Rubik"/>
          <w:b/>
        </w:rPr>
        <w:t>Correct option: d) Unequal refractive powers in perpendicular meridians require a direction-dependent correction</w:t>
      </w:r>
    </w:p>
    <w:p>
      <w:pPr>
        <w:keepNext w:val="0"/>
        <w:spacing w:after="60"/>
      </w:pPr>
      <w:r>
        <w:rPr>
          <w:rFonts w:ascii="Rubik" w:hAnsi="Rubik" w:eastAsia="Rubik"/>
          <w:b w:val="0"/>
        </w:rPr>
        <w:t>Astigmatism gives different meridians different refractive powers. A cylindrical or toric component changes power by meridian, whereas a spherical lens changes power equally in all meridians.</w:t>
      </w:r>
    </w:p>
    <w:p>
      <w:pPr>
        <w:pStyle w:val="Heading2"/>
        <w:keepNext/>
        <w:pageBreakBefore/>
        <w:spacing w:after="60"/>
      </w:pPr>
      <w:r>
        <w:rPr>
          <w:rFonts w:ascii="Rubik" w:hAnsi="Rubik" w:eastAsia="Rubik"/>
          <w:b w:val="0"/>
        </w:rPr>
        <w:t>Question 57</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 man with distance blur reads only large letters through his usual pupil but several smaller lines through a pinhole. The examiner keeps illumination adequate and confirms that the improvement persists without changing fixation distance. Ocular media are clear, and the improvement occurs immediately, too quickly for any retinal repair. The patient asks whether the pinhole has strengthened his lens or repaired his retina. Which mechanism best accounts for the improvement?</w:t>
      </w:r>
    </w:p>
    <w:p>
      <w:pPr>
        <w:keepNext/>
        <w:spacing w:after="60"/>
      </w:pPr>
      <w:r>
        <w:rPr>
          <w:rFonts w:ascii="Rubik" w:hAnsi="Rubik" w:eastAsia="Rubik"/>
          <w:b/>
        </w:rPr>
        <w:t>Options:</w:t>
      </w:r>
    </w:p>
    <w:p>
      <w:pPr>
        <w:keepNext/>
        <w:spacing w:after="60"/>
      </w:pPr>
      <w:r>
        <w:rPr>
          <w:rFonts w:ascii="Rubik" w:hAnsi="Rubik" w:eastAsia="Rubik"/>
          <w:b w:val="0"/>
        </w:rPr>
        <w:t>a) Excluding peripheral rays reduces defocus blur and increases depth of focus</w:t>
      </w:r>
    </w:p>
    <w:p>
      <w:pPr>
        <w:keepNext/>
        <w:spacing w:after="60"/>
      </w:pPr>
      <w:r>
        <w:rPr>
          <w:rFonts w:ascii="Rubik" w:hAnsi="Rubik" w:eastAsia="Rubik"/>
          <w:b w:val="0"/>
        </w:rPr>
        <w:t>b) A larger retinal illuminance through the pinhole improves cone contrast sensitivity without reducing optical blur</w:t>
      </w:r>
    </w:p>
    <w:p>
      <w:pPr>
        <w:keepNext/>
        <w:spacing w:after="60"/>
      </w:pPr>
      <w:r>
        <w:rPr>
          <w:rFonts w:ascii="Rubik" w:hAnsi="Rubik" w:eastAsia="Rubik"/>
          <w:b w:val="0"/>
        </w:rPr>
        <w:t>c) Excluding peripheral rays increases lens power by triggering ciliary relaxation</w:t>
      </w:r>
    </w:p>
    <w:p>
      <w:pPr>
        <w:keepNext/>
        <w:spacing w:after="60"/>
      </w:pPr>
      <w:r>
        <w:rPr>
          <w:rFonts w:ascii="Rubik" w:hAnsi="Rubik" w:eastAsia="Rubik"/>
          <w:b w:val="0"/>
        </w:rPr>
        <w:t>d) Admitting more peripheral rays reduces defocus blur and increases depth of focus</w:t>
      </w:r>
    </w:p>
    <w:p>
      <w:pPr>
        <w:keepNext/>
        <w:spacing w:after="60"/>
      </w:pPr>
      <w:r>
        <w:rPr>
          <w:rFonts w:ascii="Rubik" w:hAnsi="Rubik" w:eastAsia="Rubik"/>
          <w:b/>
        </w:rPr>
        <w:t>Correct option: a) Excluding peripheral rays reduces defocus blur and increases depth of focus</w:t>
      </w:r>
    </w:p>
    <w:p>
      <w:pPr>
        <w:keepNext w:val="0"/>
        <w:spacing w:after="280"/>
      </w:pPr>
      <w:r>
        <w:rPr>
          <w:rFonts w:ascii="Rubik" w:hAnsi="Rubik" w:eastAsia="Rubik"/>
          <w:b w:val="0"/>
        </w:rPr>
        <w:t>A pinhole excludes many peripheral rays, reducing defocus blur and increasing depth of focus. Immediate improvement supports an optical component; it does not demonstrate retinal repair or a permanent change in lens power.</w:t>
      </w:r>
    </w:p>
    <w:p>
      <w:pPr>
        <w:pStyle w:val="Heading2"/>
        <w:keepNext/>
        <w:spacing w:after="60"/>
      </w:pPr>
      <w:r>
        <w:rPr>
          <w:rFonts w:ascii="Rubik" w:hAnsi="Rubik" w:eastAsia="Rubik"/>
          <w:b w:val="0"/>
        </w:rPr>
        <w:t>Question 58</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After prolonged fat malabsorption, a patient can still read standard print in bright daylight but struggles to recognise objects on entering a dim room. The pupils dilate appropriately in darkness, and no new optical opacity is found. Blood testing shows marked vitamin A deficiency. An investigator predicts reduced availability of the chromophore needed to rebuild bleached visual pigment. Which step most directly connects the nutritional deficiency to the dim-light difficulty?</w:t>
      </w:r>
    </w:p>
    <w:p>
      <w:pPr>
        <w:keepNext/>
        <w:spacing w:after="60"/>
      </w:pPr>
      <w:r>
        <w:rPr>
          <w:rFonts w:ascii="Rubik" w:hAnsi="Rubik" w:eastAsia="Rubik"/>
          <w:b/>
        </w:rPr>
        <w:t>Options:</w:t>
      </w:r>
    </w:p>
    <w:p>
      <w:pPr>
        <w:keepNext/>
        <w:spacing w:after="60"/>
      </w:pPr>
      <w:r>
        <w:rPr>
          <w:rFonts w:ascii="Rubik" w:hAnsi="Rubik" w:eastAsia="Rubik"/>
          <w:b w:val="0"/>
        </w:rPr>
        <w:t>a) Impaired cone M-opsin synthesis selectively removes the most sensitive scotopic pathway</w:t>
      </w:r>
    </w:p>
    <w:p>
      <w:pPr>
        <w:keepNext/>
        <w:spacing w:after="60"/>
      </w:pPr>
      <w:r>
        <w:rPr>
          <w:rFonts w:ascii="Rubik" w:hAnsi="Rubik" w:eastAsia="Rubik"/>
          <w:b w:val="0"/>
        </w:rPr>
        <w:t>b) Excess retinal cGMP keeps rods hyperpolarised in darkness and prevents dark recovery</w:t>
      </w:r>
    </w:p>
    <w:p>
      <w:pPr>
        <w:keepNext/>
        <w:spacing w:after="60"/>
      </w:pPr>
      <w:r>
        <w:rPr>
          <w:rFonts w:ascii="Rubik" w:hAnsi="Rubik" w:eastAsia="Rubik"/>
          <w:b w:val="0"/>
        </w:rPr>
        <w:t>c) Reduced foveal cone convergence selectively lowers sensitivity of rod-dominated peripheral circuits</w:t>
      </w:r>
    </w:p>
    <w:p>
      <w:pPr>
        <w:keepNext/>
        <w:spacing w:after="60"/>
      </w:pPr>
      <w:r>
        <w:rPr>
          <w:rFonts w:ascii="Rubik" w:hAnsi="Rubik" w:eastAsia="Rubik"/>
          <w:b w:val="0"/>
        </w:rPr>
        <w:t>d) Loss of postganglionic sympathetic input reduces pupil dilation despite an intact dilator response</w:t>
      </w:r>
    </w:p>
    <w:p>
      <w:pPr>
        <w:keepNext/>
        <w:spacing w:after="60"/>
      </w:pPr>
      <w:r>
        <w:rPr>
          <w:rFonts w:ascii="Rubik" w:hAnsi="Rubik" w:eastAsia="Rubik"/>
          <w:b w:val="0"/>
        </w:rPr>
        <w:t>e) Reduced 11-cis-retinal regeneration limits the supply of functional rod pigment</w:t>
      </w:r>
    </w:p>
    <w:p>
      <w:pPr>
        <w:keepNext/>
        <w:spacing w:after="60"/>
      </w:pPr>
      <w:r>
        <w:rPr>
          <w:rFonts w:ascii="Rubik" w:hAnsi="Rubik" w:eastAsia="Rubik"/>
          <w:b/>
        </w:rPr>
        <w:t>Correct option: e) Reduced 11-cis-retinal regeneration limits the supply of functional rod pigment</w:t>
      </w:r>
    </w:p>
    <w:p>
      <w:pPr>
        <w:keepNext w:val="0"/>
        <w:spacing w:after="60"/>
      </w:pPr>
      <w:r>
        <w:rPr>
          <w:rFonts w:ascii="Rubik" w:hAnsi="Rubik" w:eastAsia="Rubik"/>
          <w:b w:val="0"/>
        </w:rPr>
        <w:t>Vitamin A supplies the retinal chromophore used in visual pigment regeneration. Reduced rhodopsin availability compromises rod-dependent dim-light sensitivity despite a normally dilating pupil.</w:t>
      </w:r>
    </w:p>
    <w:p>
      <w:pPr>
        <w:pStyle w:val="Heading2"/>
        <w:keepNext/>
        <w:pageBreakBefore/>
        <w:spacing w:after="60"/>
      </w:pPr>
      <w:r>
        <w:rPr>
          <w:rFonts w:ascii="Rubik" w:hAnsi="Rubik" w:eastAsia="Rubik"/>
          <w:b w:val="0"/>
        </w:rPr>
        <w:t>Question 59</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 researcher compares two retinal circuits using equally weak light flashes. In circuit A, signals from many photoreceptors converge onto a shared downstream pathway; in circuit B, neighbouring photoreceptors retain more separate output channels. Circuit A detects weaker flashes but cannot reliably distinguish two closely spaced illuminated points. Circuit B resolves the points better but needs more light. Which trade-off best explains these observations in rod-dominated and foveal cone-dominated circuitry?</w:t>
      </w:r>
    </w:p>
    <w:p>
      <w:pPr>
        <w:keepNext/>
        <w:spacing w:after="60"/>
      </w:pPr>
      <w:r>
        <w:rPr>
          <w:rFonts w:ascii="Rubik" w:hAnsi="Rubik" w:eastAsia="Rubik"/>
          <w:b/>
        </w:rPr>
        <w:t>Options:</w:t>
      </w:r>
    </w:p>
    <w:p>
      <w:pPr>
        <w:keepNext/>
        <w:spacing w:after="60"/>
      </w:pPr>
      <w:r>
        <w:rPr>
          <w:rFonts w:ascii="Rubik" w:hAnsi="Rubik" w:eastAsia="Rubik"/>
          <w:b w:val="0"/>
        </w:rPr>
        <w:t>a) Pooling lowers the light-detection threshold but worsens resolution of separate neighbouring points</w:t>
      </w:r>
    </w:p>
    <w:p>
      <w:pPr>
        <w:keepNext/>
        <w:spacing w:after="60"/>
      </w:pPr>
      <w:r>
        <w:rPr>
          <w:rFonts w:ascii="Rubik" w:hAnsi="Rubik" w:eastAsia="Rubik"/>
          <w:b w:val="0"/>
        </w:rPr>
        <w:t>b) Pooling raises the light-detection threshold without changing spatial sampling</w:t>
      </w:r>
    </w:p>
    <w:p>
      <w:pPr>
        <w:keepNext/>
        <w:spacing w:after="60"/>
      </w:pPr>
      <w:r>
        <w:rPr>
          <w:rFonts w:ascii="Rubik" w:hAnsi="Rubik" w:eastAsia="Rubik"/>
          <w:b w:val="0"/>
        </w:rPr>
        <w:t>c) Pooling changes wavelength discrimination while leaving light threshold and spatial sampling unchanged</w:t>
      </w:r>
    </w:p>
    <w:p>
      <w:pPr>
        <w:keepNext/>
        <w:spacing w:after="60"/>
      </w:pPr>
      <w:r>
        <w:rPr>
          <w:rFonts w:ascii="Rubik" w:hAnsi="Rubik" w:eastAsia="Rubik"/>
          <w:b w:val="0"/>
        </w:rPr>
        <w:t>d) Pooling lowers the light-detection threshold and improves resolution of separate neighbouring points</w:t>
      </w:r>
    </w:p>
    <w:p>
      <w:pPr>
        <w:keepNext/>
        <w:spacing w:after="60"/>
      </w:pPr>
      <w:r>
        <w:rPr>
          <w:rFonts w:ascii="Rubik" w:hAnsi="Rubik" w:eastAsia="Rubik"/>
          <w:b w:val="0"/>
        </w:rPr>
        <w:t>e) Pooling raises the light-detection threshold but improves resolution of separate neighbouring points</w:t>
      </w:r>
    </w:p>
    <w:p>
      <w:pPr>
        <w:keepNext/>
        <w:spacing w:after="60"/>
      </w:pPr>
      <w:r>
        <w:rPr>
          <w:rFonts w:ascii="Rubik" w:hAnsi="Rubik" w:eastAsia="Rubik"/>
          <w:b/>
        </w:rPr>
        <w:t>Correct option: a) Pooling lowers the light-detection threshold but worsens resolution of separate neighbouring points</w:t>
      </w:r>
    </w:p>
    <w:p>
      <w:pPr>
        <w:keepNext w:val="0"/>
        <w:spacing w:after="280"/>
      </w:pPr>
      <w:r>
        <w:rPr>
          <w:rFonts w:ascii="Rubik" w:hAnsi="Rubik" w:eastAsia="Rubik"/>
          <w:b w:val="0"/>
        </w:rPr>
        <w:t>Pooling many rod signals can improve detection of weak input while combining information from different retinal locations. Foveal cone circuits preserve finer spatial sampling with less convergence.</w:t>
      </w:r>
    </w:p>
    <w:p>
      <w:pPr>
        <w:pStyle w:val="Heading2"/>
        <w:keepNext/>
        <w:spacing w:after="60"/>
      </w:pPr>
      <w:r>
        <w:rPr>
          <w:rFonts w:ascii="Rubik" w:hAnsi="Rubik" w:eastAsia="Rubik"/>
          <w:b w:val="0"/>
        </w:rPr>
        <w:t>Question 60</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 laboratory records from rods and cones while increasing background illumination. Rods respond well to small increments on a dim background, but on a very bright background their response changes little when more light is added. Cones continue signalling contrast increments in that bright setting. The rods remain anatomically intact and recover their responses after sufficient dark adaptation. Which interpretation best explains the loss of rod increment signalling in bright light?</w:t>
      </w:r>
    </w:p>
    <w:p>
      <w:pPr>
        <w:keepNext/>
        <w:spacing w:after="60"/>
      </w:pPr>
      <w:r>
        <w:rPr>
          <w:rFonts w:ascii="Rubik" w:hAnsi="Rubik" w:eastAsia="Rubik"/>
          <w:b/>
        </w:rPr>
        <w:t>Options:</w:t>
      </w:r>
    </w:p>
    <w:p>
      <w:pPr>
        <w:keepNext/>
        <w:spacing w:after="60"/>
      </w:pPr>
      <w:r>
        <w:rPr>
          <w:rFonts w:ascii="Rubik" w:hAnsi="Rubik" w:eastAsia="Rubik"/>
          <w:b w:val="0"/>
        </w:rPr>
        <w:t>a) Cones approach saturation on the bright background; rods retain a useful increment-response range</w:t>
      </w:r>
    </w:p>
    <w:p>
      <w:pPr>
        <w:keepNext/>
        <w:spacing w:after="60"/>
      </w:pPr>
      <w:r>
        <w:rPr>
          <w:rFonts w:ascii="Rubik" w:hAnsi="Rubik" w:eastAsia="Rubik"/>
          <w:b w:val="0"/>
        </w:rPr>
        <w:t>b) Bright light raises rod glutamate release to its dark maximum, leaving no room for further depolarisation</w:t>
      </w:r>
    </w:p>
    <w:p>
      <w:pPr>
        <w:keepNext/>
        <w:spacing w:after="60"/>
      </w:pPr>
      <w:r>
        <w:rPr>
          <w:rFonts w:ascii="Rubik" w:hAnsi="Rubik" w:eastAsia="Rubik"/>
          <w:b w:val="0"/>
        </w:rPr>
        <w:t>c) Rods approach saturation on the bright background; cones retain a useful increment-response range</w:t>
      </w:r>
    </w:p>
    <w:p>
      <w:pPr>
        <w:keepNext/>
        <w:spacing w:after="60"/>
      </w:pPr>
      <w:r>
        <w:rPr>
          <w:rFonts w:ascii="Rubik" w:hAnsi="Rubik" w:eastAsia="Rubik"/>
          <w:b w:val="0"/>
        </w:rPr>
        <w:t>d) Rod sensitivity rises in bright light until they become more responsive to increments than cones</w:t>
      </w:r>
    </w:p>
    <w:p>
      <w:pPr>
        <w:keepNext/>
        <w:spacing w:after="60"/>
      </w:pPr>
      <w:r>
        <w:rPr>
          <w:rFonts w:ascii="Rubik" w:hAnsi="Rubik" w:eastAsia="Rubik"/>
          <w:b w:val="0"/>
        </w:rPr>
        <w:t>e) Rods remain within their linear range but cone lateral inhibition eliminates every rod increment response</w:t>
      </w:r>
    </w:p>
    <w:p>
      <w:pPr>
        <w:keepNext/>
        <w:spacing w:after="60"/>
      </w:pPr>
      <w:r>
        <w:rPr>
          <w:rFonts w:ascii="Rubik" w:hAnsi="Rubik" w:eastAsia="Rubik"/>
          <w:b/>
        </w:rPr>
        <w:t>Correct option: c) Rods approach saturation on the bright background; cones retain a useful increment-response range</w:t>
      </w:r>
    </w:p>
    <w:p>
      <w:pPr>
        <w:keepNext w:val="0"/>
        <w:spacing w:after="60"/>
      </w:pPr>
      <w:r>
        <w:rPr>
          <w:rFonts w:ascii="Rubik" w:hAnsi="Rubik" w:eastAsia="Rubik"/>
          <w:b w:val="0"/>
        </w:rPr>
        <w:t>Bright illumination can drive rods near saturation, limiting their ability to signal further light increments. Cones remain useful over higher illumination ranges, and rod sensitivity can recover in darkness.</w:t>
      </w:r>
    </w:p>
    <w:p>
      <w:pPr>
        <w:pStyle w:val="Heading2"/>
        <w:keepNext/>
        <w:pageBreakBefore/>
        <w:spacing w:after="60"/>
      </w:pPr>
      <w:r>
        <w:rPr>
          <w:rFonts w:ascii="Rubik" w:hAnsi="Rubik" w:eastAsia="Rubik"/>
          <w:b w:val="0"/>
        </w:rPr>
        <w:t>Question 61</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Two coloured cards are adjusted to look equally bright to a normally sighted observer in daylight. As illumination falls towards twilight, the blue-green card appears relatively brighter than the red card, even though neither card has moved and the optical correction is unchanged. Eventually the observer can no longer identify their colours reliably. Which physiological transition best explains the relative brightness change before colour discrimination is lost?</w:t>
      </w:r>
    </w:p>
    <w:p>
      <w:pPr>
        <w:keepNext/>
        <w:spacing w:after="60"/>
      </w:pPr>
      <w:r>
        <w:rPr>
          <w:rFonts w:ascii="Rubik" w:hAnsi="Rubik" w:eastAsia="Rubik"/>
          <w:b/>
        </w:rPr>
        <w:t>Options:</w:t>
      </w:r>
    </w:p>
    <w:p>
      <w:pPr>
        <w:keepNext/>
        <w:spacing w:after="60"/>
      </w:pPr>
      <w:r>
        <w:rPr>
          <w:rFonts w:ascii="Rubik" w:hAnsi="Rubik" w:eastAsia="Rubik"/>
          <w:b w:val="0"/>
        </w:rPr>
        <w:t>a) Rod recruitment improves red-green opponent discrimination before colour becomes unavailable</w:t>
      </w:r>
    </w:p>
    <w:p>
      <w:pPr>
        <w:keepNext/>
        <w:spacing w:after="60"/>
      </w:pPr>
      <w:r>
        <w:rPr>
          <w:rFonts w:ascii="Rubik" w:hAnsi="Rubik" w:eastAsia="Rubik"/>
          <w:b w:val="0"/>
        </w:rPr>
        <w:t>b) More rod weighting shifts relative luminance sensitivity towards longer wavelengths</w:t>
      </w:r>
    </w:p>
    <w:p>
      <w:pPr>
        <w:keepNext/>
        <w:spacing w:after="60"/>
      </w:pPr>
      <w:r>
        <w:rPr>
          <w:rFonts w:ascii="Rubik" w:hAnsi="Rubik" w:eastAsia="Rubik"/>
          <w:b w:val="0"/>
        </w:rPr>
        <w:t>c) More cone weighting shifts relative luminance sensitivity towards shorter wavelengths</w:t>
      </w:r>
    </w:p>
    <w:p>
      <w:pPr>
        <w:keepNext/>
        <w:spacing w:after="60"/>
      </w:pPr>
      <w:r>
        <w:rPr>
          <w:rFonts w:ascii="Rubik" w:hAnsi="Rubik" w:eastAsia="Rubik"/>
          <w:b w:val="0"/>
        </w:rPr>
        <w:t>d) The shift reflects stronger red-green opponency while rod weighting remains unchanged</w:t>
      </w:r>
    </w:p>
    <w:p>
      <w:pPr>
        <w:keepNext/>
        <w:spacing w:after="60"/>
      </w:pPr>
      <w:r>
        <w:rPr>
          <w:rFonts w:ascii="Rubik" w:hAnsi="Rubik" w:eastAsia="Rubik"/>
          <w:b w:val="0"/>
        </w:rPr>
        <w:t>e) More rod weighting shifts relative luminance sensitivity towards shorter wavelengths</w:t>
      </w:r>
    </w:p>
    <w:p>
      <w:pPr>
        <w:keepNext/>
        <w:spacing w:after="60"/>
      </w:pPr>
      <w:r>
        <w:rPr>
          <w:rFonts w:ascii="Rubik" w:hAnsi="Rubik" w:eastAsia="Rubik"/>
          <w:b/>
        </w:rPr>
        <w:t>Correct option: e) More rod weighting shifts relative luminance sensitivity towards shorter wavelengths</w:t>
      </w:r>
    </w:p>
    <w:p>
      <w:pPr>
        <w:keepNext w:val="0"/>
        <w:spacing w:after="280"/>
      </w:pPr>
      <w:r>
        <w:rPr>
          <w:rFonts w:ascii="Rubik" w:hAnsi="Rubik" w:eastAsia="Rubik"/>
          <w:b w:val="0"/>
        </w:rPr>
        <w:t>The Purkinje shift occurs as rod input becomes more important at lower illumination. Rod spectral sensitivity makes blue-green stimuli relatively brighter than red stimuli, without supplying normal colour discrimination.</w:t>
      </w:r>
    </w:p>
    <w:p>
      <w:pPr>
        <w:pStyle w:val="Heading2"/>
        <w:keepNext/>
        <w:spacing w:after="60"/>
      </w:pPr>
      <w:r>
        <w:rPr>
          <w:rFonts w:ascii="Rubik" w:hAnsi="Rubik" w:eastAsia="Rubik"/>
          <w:b w:val="0"/>
        </w:rPr>
        <w:t>Question 62</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Following a bright adapting exposure, an observer repeatedly reports the faintest visible flash at a peripheral retinal location. Threshold falls rapidly at first, reaches a temporary plateau, and then falls further along a slower branch. The second branch ultimately reaches a substantially lower threshold. Pupil diameter is controlled throughout. Which explanation best accounts for the two branches and the point where the slower process becomes the more sensitive system?</w:t>
      </w:r>
    </w:p>
    <w:p>
      <w:pPr>
        <w:keepNext/>
        <w:spacing w:after="60"/>
      </w:pPr>
      <w:r>
        <w:rPr>
          <w:rFonts w:ascii="Rubik" w:hAnsi="Rubik" w:eastAsia="Rubik"/>
          <w:b/>
        </w:rPr>
        <w:t>Options:</w:t>
      </w:r>
    </w:p>
    <w:p>
      <w:pPr>
        <w:keepNext/>
        <w:spacing w:after="60"/>
      </w:pPr>
      <w:r>
        <w:rPr>
          <w:rFonts w:ascii="Rubik" w:hAnsi="Rubik" w:eastAsia="Rubik"/>
          <w:b w:val="0"/>
        </w:rPr>
        <w:t>a) Rods set both branches, with peripheral rods recovering first and central foveolar rods recovering later</w:t>
      </w:r>
    </w:p>
    <w:p>
      <w:pPr>
        <w:keepNext/>
        <w:spacing w:after="60"/>
      </w:pPr>
      <w:r>
        <w:rPr>
          <w:rFonts w:ascii="Rubik" w:hAnsi="Rubik" w:eastAsia="Rubik"/>
          <w:b w:val="0"/>
        </w:rPr>
        <w:t>b) Cones recover first and continue to set the lowest threshold after full dark adaptation</w:t>
      </w:r>
    </w:p>
    <w:p>
      <w:pPr>
        <w:keepNext/>
        <w:spacing w:after="60"/>
      </w:pPr>
      <w:r>
        <w:rPr>
          <w:rFonts w:ascii="Rubik" w:hAnsi="Rubik" w:eastAsia="Rubik"/>
          <w:b w:val="0"/>
        </w:rPr>
        <w:t>c) Rods recover first, then cones become more sensitive and set the later threshold</w:t>
      </w:r>
    </w:p>
    <w:p>
      <w:pPr>
        <w:keepNext/>
        <w:spacing w:after="60"/>
      </w:pPr>
      <w:r>
        <w:rPr>
          <w:rFonts w:ascii="Rubik" w:hAnsi="Rubik" w:eastAsia="Rubik"/>
          <w:b w:val="0"/>
        </w:rPr>
        <w:t>d) Cones recover first, then rods become more sensitive and set the later threshold</w:t>
      </w:r>
    </w:p>
    <w:p>
      <w:pPr>
        <w:keepNext/>
        <w:spacing w:after="60"/>
      </w:pPr>
      <w:r>
        <w:rPr>
          <w:rFonts w:ascii="Rubik" w:hAnsi="Rubik" w:eastAsia="Rubik"/>
          <w:b w:val="0"/>
        </w:rPr>
        <w:t>e) Cones set both branches, with recovery of S-cones followed by recovery of M- and L-cones</w:t>
      </w:r>
    </w:p>
    <w:p>
      <w:pPr>
        <w:keepNext/>
        <w:spacing w:after="60"/>
      </w:pPr>
      <w:r>
        <w:rPr>
          <w:rFonts w:ascii="Rubik" w:hAnsi="Rubik" w:eastAsia="Rubik"/>
          <w:b/>
        </w:rPr>
        <w:t>Correct option: d) Cones recover first, then rods become more sensitive and set the later threshold</w:t>
      </w:r>
    </w:p>
    <w:p>
      <w:pPr>
        <w:keepNext w:val="0"/>
        <w:spacing w:after="60"/>
      </w:pPr>
      <w:r>
        <w:rPr>
          <w:rFonts w:ascii="Rubik" w:hAnsi="Rubik" w:eastAsia="Rubik"/>
          <w:b w:val="0"/>
        </w:rPr>
        <w:t>Cones regain useful sensitivity earlier, whereas rods recover more slowly and eventually detect weaker light. Their crossover produces the rod-cone break in a suitable peripheral dark-adaptation experiment.</w:t>
      </w:r>
    </w:p>
    <w:p>
      <w:pPr>
        <w:pStyle w:val="Heading2"/>
        <w:keepNext/>
        <w:pageBreakBefore/>
        <w:spacing w:after="60"/>
      </w:pPr>
      <w:r>
        <w:rPr>
          <w:rFonts w:ascii="Rubik" w:hAnsi="Rubik" w:eastAsia="Rubik"/>
          <w:b w:val="0"/>
        </w:rPr>
        <w:t>Question 63</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In an isolated cone circuit, a drug maintains activation of mGluR6 receptors on ON bipolar dendrites despite a light-induced fall in cone glutamate release. The cone still hyperpolarises normally, and recordings from OFF bipolar cells remain responsive to light increments. The investigator wants to predict the selective downstream abnormality without assuming that the entire retina has failed. Which response is most likely to be reduced by the drug?</w:t>
      </w:r>
    </w:p>
    <w:p>
      <w:pPr>
        <w:keepNext/>
        <w:spacing w:after="60"/>
      </w:pPr>
      <w:r>
        <w:rPr>
          <w:rFonts w:ascii="Rubik" w:hAnsi="Rubik" w:eastAsia="Rubik"/>
          <w:b/>
        </w:rPr>
        <w:t>Options:</w:t>
      </w:r>
    </w:p>
    <w:p>
      <w:pPr>
        <w:keepNext/>
        <w:spacing w:after="60"/>
      </w:pPr>
      <w:r>
        <w:rPr>
          <w:rFonts w:ascii="Rubik" w:hAnsi="Rubik" w:eastAsia="Rubik"/>
          <w:b w:val="0"/>
        </w:rPr>
        <w:t>a) Increased ON bipolar depolarisation with unchanged OFF bipolar light responses</w:t>
      </w:r>
    </w:p>
    <w:p>
      <w:pPr>
        <w:keepNext/>
        <w:spacing w:after="60"/>
      </w:pPr>
      <w:r>
        <w:rPr>
          <w:rFonts w:ascii="Rubik" w:hAnsi="Rubik" w:eastAsia="Rubik"/>
          <w:b w:val="0"/>
        </w:rPr>
        <w:t>b) Reduced depolarisation of both ON and OFF bipolar cells during a light increment</w:t>
      </w:r>
    </w:p>
    <w:p>
      <w:pPr>
        <w:keepNext/>
        <w:spacing w:after="60"/>
      </w:pPr>
      <w:r>
        <w:rPr>
          <w:rFonts w:ascii="Rubik" w:hAnsi="Rubik" w:eastAsia="Rubik"/>
          <w:b w:val="0"/>
        </w:rPr>
        <w:t>c) Preserved ON bipolar response with loss of the cone’s light-evoked hyperpolarisation</w:t>
      </w:r>
    </w:p>
    <w:p>
      <w:pPr>
        <w:keepNext/>
        <w:spacing w:after="60"/>
      </w:pPr>
      <w:r>
        <w:rPr>
          <w:rFonts w:ascii="Rubik" w:hAnsi="Rubik" w:eastAsia="Rubik"/>
          <w:b w:val="0"/>
        </w:rPr>
        <w:t>d) Reduced ON bipolar depolarisation with preserved OFF bipolar light responses</w:t>
      </w:r>
    </w:p>
    <w:p>
      <w:pPr>
        <w:keepNext/>
        <w:spacing w:after="60"/>
      </w:pPr>
      <w:r>
        <w:rPr>
          <w:rFonts w:ascii="Rubik" w:hAnsi="Rubik" w:eastAsia="Rubik"/>
          <w:b w:val="0"/>
        </w:rPr>
        <w:t>e) Preserved ON bipolar depolarisation with reduced OFF bipolar light responses</w:t>
      </w:r>
    </w:p>
    <w:p>
      <w:pPr>
        <w:keepNext/>
        <w:spacing w:after="60"/>
      </w:pPr>
      <w:r>
        <w:rPr>
          <w:rFonts w:ascii="Rubik" w:hAnsi="Rubik" w:eastAsia="Rubik"/>
          <w:b/>
        </w:rPr>
        <w:t>Correct option: d) Reduced ON bipolar depolarisation with preserved OFF bipolar light responses</w:t>
      </w:r>
    </w:p>
    <w:p>
      <w:pPr>
        <w:keepNext w:val="0"/>
        <w:spacing w:after="280"/>
      </w:pPr>
      <w:r>
        <w:rPr>
          <w:rFonts w:ascii="Rubik" w:hAnsi="Rubik" w:eastAsia="Rubik"/>
          <w:b w:val="0"/>
        </w:rPr>
        <w:t>ON bipolar cells invert the photoreceptor signal through mGluR6 signalling: reduced glutamate normally releases them from inhibition. Maintaining receptor activation opposes their light-evoked depolarisation while sparing the separate OFF receptor pathway.</w:t>
      </w:r>
    </w:p>
    <w:p>
      <w:pPr>
        <w:pStyle w:val="Heading2"/>
        <w:keepNext/>
        <w:spacing w:after="60"/>
      </w:pPr>
      <w:r>
        <w:rPr>
          <w:rFonts w:ascii="Rubik" w:hAnsi="Rubik" w:eastAsia="Rubik"/>
          <w:b w:val="0"/>
        </w:rPr>
        <w:t>Question 64</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An investigator records an ON-centre ganglion cell. A small central light spot increases firing, but adding light in the surrounding annulus reduces that increase. After selectively disrupting horizontal-cell feedback, the antagonistic surround effect is weakened, although the photoreceptors still respond to light. Uniformly illuminated surfaces now generate less differentiated spatial signals. Which function of the intact circuit was most directly weakened by the experimental intervention?</w:t>
      </w:r>
    </w:p>
    <w:p>
      <w:pPr>
        <w:keepNext/>
        <w:spacing w:after="60"/>
      </w:pPr>
      <w:r>
        <w:rPr>
          <w:rFonts w:ascii="Rubik" w:hAnsi="Rubik" w:eastAsia="Rubik"/>
          <w:b/>
        </w:rPr>
        <w:t>Options:</w:t>
      </w:r>
    </w:p>
    <w:p>
      <w:pPr>
        <w:keepNext/>
        <w:spacing w:after="60"/>
      </w:pPr>
      <w:r>
        <w:rPr>
          <w:rFonts w:ascii="Rubik" w:hAnsi="Rubik" w:eastAsia="Rubik"/>
          <w:b w:val="0"/>
        </w:rPr>
        <w:t>a) Photopigment recovery through transfer of retinal chromophore from pigment epithelium</w:t>
      </w:r>
    </w:p>
    <w:p>
      <w:pPr>
        <w:keepNext/>
        <w:spacing w:after="60"/>
      </w:pPr>
      <w:r>
        <w:rPr>
          <w:rFonts w:ascii="Rubik" w:hAnsi="Rubik" w:eastAsia="Rubik"/>
          <w:b w:val="0"/>
        </w:rPr>
        <w:t>b) Spatial contrast enhancement through antagonistic lateral interactions</w:t>
      </w:r>
    </w:p>
    <w:p>
      <w:pPr>
        <w:keepNext/>
        <w:spacing w:after="60"/>
      </w:pPr>
      <w:r>
        <w:rPr>
          <w:rFonts w:ascii="Rubik" w:hAnsi="Rubik" w:eastAsia="Rubik"/>
          <w:b w:val="0"/>
        </w:rPr>
        <w:t>c) Spectral sampling through the different wavelength sensitivities of S, M and L pigments</w:t>
      </w:r>
    </w:p>
    <w:p>
      <w:pPr>
        <w:keepNext/>
        <w:spacing w:after="60"/>
      </w:pPr>
      <w:r>
        <w:rPr>
          <w:rFonts w:ascii="Rubik" w:hAnsi="Rubik" w:eastAsia="Rubik"/>
          <w:b w:val="0"/>
        </w:rPr>
        <w:t>d) Temporal resolution through rapid phototransduction termination in cone outer segments</w:t>
      </w:r>
    </w:p>
    <w:p>
      <w:pPr>
        <w:keepNext/>
        <w:spacing w:after="60"/>
      </w:pPr>
      <w:r>
        <w:rPr>
          <w:rFonts w:ascii="Rubik" w:hAnsi="Rubik" w:eastAsia="Rubik"/>
          <w:b w:val="0"/>
        </w:rPr>
        <w:t>e) Absolute dim-light sensitivity through summation of signals from converging rods</w:t>
      </w:r>
    </w:p>
    <w:p>
      <w:pPr>
        <w:keepNext/>
        <w:spacing w:after="60"/>
      </w:pPr>
      <w:r>
        <w:rPr>
          <w:rFonts w:ascii="Rubik" w:hAnsi="Rubik" w:eastAsia="Rubik"/>
          <w:b/>
        </w:rPr>
        <w:t>Correct option: b) Spatial contrast enhancement through antagonistic lateral interactions</w:t>
      </w:r>
    </w:p>
    <w:p>
      <w:pPr>
        <w:keepNext w:val="0"/>
        <w:spacing w:after="60"/>
      </w:pPr>
      <w:r>
        <w:rPr>
          <w:rFonts w:ascii="Rubik" w:hAnsi="Rubik" w:eastAsia="Rubik"/>
          <w:b w:val="0"/>
        </w:rPr>
        <w:t>Horizontal-cell lateral interactions help generate antagonistic surrounds and emphasise differences between neighbouring regions. Weakening this interaction reduces contrast encoding even when direct photoreceptor light responses remain.</w:t>
      </w:r>
    </w:p>
    <w:p>
      <w:pPr>
        <w:pStyle w:val="Heading2"/>
        <w:keepNext/>
        <w:pageBreakBefore/>
        <w:spacing w:after="60"/>
      </w:pPr>
      <w:r>
        <w:rPr>
          <w:rFonts w:ascii="Rubik" w:hAnsi="Rubik" w:eastAsia="Rubik"/>
          <w:b w:val="0"/>
        </w:rPr>
        <w:t>Question 65</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 volunteer has good daylight acuity but consistently confuses particular red-green colour pairs. Detailed testing confirms normal S-cone and L-cone responses but no independent functional M-cone signal; the result is not merely a shift of the M-cone spectral sensitivity curve. The media are clear, and acquired optic neuropathy has been excluded. Which description best accounts for the reduced colour discrimination while preserving two cone classes?</w:t>
      </w:r>
    </w:p>
    <w:p>
      <w:pPr>
        <w:keepNext/>
        <w:spacing w:after="60"/>
      </w:pPr>
      <w:r>
        <w:rPr>
          <w:rFonts w:ascii="Rubik" w:hAnsi="Rubik" w:eastAsia="Rubik"/>
          <w:b/>
        </w:rPr>
        <w:t>Options:</w:t>
      </w:r>
    </w:p>
    <w:p>
      <w:pPr>
        <w:keepNext/>
        <w:spacing w:after="60"/>
      </w:pPr>
      <w:r>
        <w:rPr>
          <w:rFonts w:ascii="Rubik" w:hAnsi="Rubik" w:eastAsia="Rubik"/>
          <w:b w:val="0"/>
        </w:rPr>
        <w:t>a) Deuteranopia with dichromatic cone input</w:t>
      </w:r>
    </w:p>
    <w:p>
      <w:pPr>
        <w:keepNext/>
        <w:spacing w:after="60"/>
      </w:pPr>
      <w:r>
        <w:rPr>
          <w:rFonts w:ascii="Rubik" w:hAnsi="Rubik" w:eastAsia="Rubik"/>
          <w:b w:val="0"/>
        </w:rPr>
        <w:t>b) Protanopia with absent functional L-cone input</w:t>
      </w:r>
    </w:p>
    <w:p>
      <w:pPr>
        <w:keepNext/>
        <w:spacing w:after="60"/>
      </w:pPr>
      <w:r>
        <w:rPr>
          <w:rFonts w:ascii="Rubik" w:hAnsi="Rubik" w:eastAsia="Rubik"/>
          <w:b w:val="0"/>
        </w:rPr>
        <w:t>c) Deuteranomaly with three independently functioning cone classes</w:t>
      </w:r>
    </w:p>
    <w:p>
      <w:pPr>
        <w:keepNext/>
        <w:spacing w:after="60"/>
      </w:pPr>
      <w:r>
        <w:rPr>
          <w:rFonts w:ascii="Rubik" w:hAnsi="Rubik" w:eastAsia="Rubik"/>
          <w:b w:val="0"/>
        </w:rPr>
        <w:t>d) Rod monochromacy with no functional cone input</w:t>
      </w:r>
    </w:p>
    <w:p>
      <w:pPr>
        <w:keepNext/>
        <w:spacing w:after="60"/>
      </w:pPr>
      <w:r>
        <w:rPr>
          <w:rFonts w:ascii="Rubik" w:hAnsi="Rubik" w:eastAsia="Rubik"/>
          <w:b w:val="0"/>
        </w:rPr>
        <w:t>e) Tritanopia with absent functional S-cone input</w:t>
      </w:r>
    </w:p>
    <w:p>
      <w:pPr>
        <w:keepNext/>
        <w:spacing w:after="60"/>
      </w:pPr>
      <w:r>
        <w:rPr>
          <w:rFonts w:ascii="Rubik" w:hAnsi="Rubik" w:eastAsia="Rubik"/>
          <w:b/>
        </w:rPr>
        <w:t>Correct option: a) Deuteranopia with dichromatic cone input</w:t>
      </w:r>
    </w:p>
    <w:p>
      <w:pPr>
        <w:keepNext w:val="0"/>
        <w:spacing w:after="280"/>
      </w:pPr>
      <w:r>
        <w:rPr>
          <w:rFonts w:ascii="Rubik" w:hAnsi="Rubik" w:eastAsia="Rubik"/>
          <w:b w:val="0"/>
        </w:rPr>
        <w:t>Loss of an independent functional M-cone class produces deuteranopia and dichromatic input. Deuteranomaly retains three classes with an altered M-cone response, rather than complete loss of that functional class.</w:t>
      </w:r>
    </w:p>
    <w:p>
      <w:pPr>
        <w:pStyle w:val="Heading2"/>
        <w:keepNext/>
        <w:spacing w:after="60"/>
      </w:pPr>
      <w:r>
        <w:rPr>
          <w:rFonts w:ascii="Rubik" w:hAnsi="Rubik" w:eastAsia="Rubik"/>
          <w:b w:val="0"/>
        </w:rPr>
        <w:t>Question 66</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 normally sighted observer fixates a large blue patch for an extended period and then looks at a neutral grey screen. A transient yellowish afterimage appears at the same retinal location. The effect fades without changing the lenses, pupil diameter or screen spectrum. A lecturer uses this observation to illustrate adaptation after cone signals have entered neural comparison circuits. Which model best explains the complementary appearance on the neutral screen?</w:t>
      </w:r>
    </w:p>
    <w:p>
      <w:pPr>
        <w:keepNext/>
        <w:spacing w:after="60"/>
      </w:pPr>
      <w:r>
        <w:rPr>
          <w:rFonts w:ascii="Rubik" w:hAnsi="Rubik" w:eastAsia="Rubik"/>
          <w:b/>
        </w:rPr>
        <w:t>Options:</w:t>
      </w:r>
    </w:p>
    <w:p>
      <w:pPr>
        <w:keepNext/>
        <w:spacing w:after="60"/>
      </w:pPr>
      <w:r>
        <w:rPr>
          <w:rFonts w:ascii="Rubik" w:hAnsi="Rubik" w:eastAsia="Rubik"/>
          <w:b w:val="0"/>
        </w:rPr>
        <w:t>a) Adaptation biases blue-yellow opponency towards yellow when neutral input returns</w:t>
      </w:r>
    </w:p>
    <w:p>
      <w:pPr>
        <w:keepNext/>
        <w:spacing w:after="60"/>
      </w:pPr>
      <w:r>
        <w:rPr>
          <w:rFonts w:ascii="Rubik" w:hAnsi="Rubik" w:eastAsia="Rubik"/>
          <w:b w:val="0"/>
        </w:rPr>
        <w:t>b) A reduction of achromatic luminance-channel gain alone determines the complementary hue</w:t>
      </w:r>
    </w:p>
    <w:p>
      <w:pPr>
        <w:keepNext/>
        <w:spacing w:after="60"/>
      </w:pPr>
      <w:r>
        <w:rPr>
          <w:rFonts w:ascii="Rubik" w:hAnsi="Rubik" w:eastAsia="Rubik"/>
          <w:b w:val="0"/>
        </w:rPr>
        <w:t>c) Adaptation biases red-green opponency towards green when neutral input returns</w:t>
      </w:r>
    </w:p>
    <w:p>
      <w:pPr>
        <w:keepNext/>
        <w:spacing w:after="60"/>
      </w:pPr>
      <w:r>
        <w:rPr>
          <w:rFonts w:ascii="Rubik" w:hAnsi="Rubik" w:eastAsia="Rubik"/>
          <w:b w:val="0"/>
        </w:rPr>
        <w:t>d) Adaptation biases blue-yellow opponency towards blue when neutral input returns</w:t>
      </w:r>
    </w:p>
    <w:p>
      <w:pPr>
        <w:keepNext/>
        <w:spacing w:after="60"/>
      </w:pPr>
      <w:r>
        <w:rPr>
          <w:rFonts w:ascii="Rubik" w:hAnsi="Rubik" w:eastAsia="Rubik"/>
          <w:b w:val="0"/>
        </w:rPr>
        <w:t>e) Equal adaptation of all three cone classes creates a specifically yellow chromatic signal</w:t>
      </w:r>
    </w:p>
    <w:p>
      <w:pPr>
        <w:keepNext/>
        <w:spacing w:after="60"/>
      </w:pPr>
      <w:r>
        <w:rPr>
          <w:rFonts w:ascii="Rubik" w:hAnsi="Rubik" w:eastAsia="Rubik"/>
          <w:b/>
        </w:rPr>
        <w:t>Correct option: a) Adaptation biases blue-yellow opponency towards yellow when neutral input returns</w:t>
      </w:r>
    </w:p>
    <w:p>
      <w:pPr>
        <w:keepNext w:val="0"/>
        <w:spacing w:after="60"/>
      </w:pPr>
      <w:r>
        <w:rPr>
          <w:rFonts w:ascii="Rubik" w:hAnsi="Rubik" w:eastAsia="Rubik"/>
          <w:b w:val="0"/>
        </w:rPr>
        <w:t>Colour signals are compared through opponent pathways, including blue-yellow opponency. Adaptation to one side of that comparison can transiently bias the response towards the complementary direction when a neutral stimulus returns.</w:t>
      </w:r>
    </w:p>
    <w:p>
      <w:pPr>
        <w:pStyle w:val="Heading2"/>
        <w:keepNext/>
        <w:pageBreakBefore/>
        <w:spacing w:after="60"/>
      </w:pPr>
      <w:r>
        <w:rPr>
          <w:rFonts w:ascii="Rubik" w:hAnsi="Rubik" w:eastAsia="Rubik"/>
          <w:b w:val="0"/>
        </w:rPr>
        <w:t>Question 67</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In a stereopsis experiment, each eye views a different random-dot pattern through an optical separator. Neither pattern alone contains a recognisable object, but binocular viewing produces a clearly perceived shape at a different depth from the background. Eye alignment is kept stable and the projected dot sizes are equal. The only manipulated cue is a small horizontal offset between corresponding dot groups. Which neural information supports the depth percept?</w:t>
      </w:r>
    </w:p>
    <w:p>
      <w:pPr>
        <w:keepNext/>
        <w:spacing w:after="60"/>
      </w:pPr>
      <w:r>
        <w:rPr>
          <w:rFonts w:ascii="Rubik" w:hAnsi="Rubik" w:eastAsia="Rubik"/>
          <w:b/>
        </w:rPr>
        <w:t>Options:</w:t>
      </w:r>
    </w:p>
    <w:p>
      <w:pPr>
        <w:keepNext/>
        <w:spacing w:after="60"/>
      </w:pPr>
      <w:r>
        <w:rPr>
          <w:rFonts w:ascii="Rubik" w:hAnsi="Rubik" w:eastAsia="Rubik"/>
          <w:b w:val="0"/>
        </w:rPr>
        <w:t>a) Different accommodative demands caused by unequal projected dot sizes</w:t>
      </w:r>
    </w:p>
    <w:p>
      <w:pPr>
        <w:keepNext/>
        <w:spacing w:after="60"/>
      </w:pPr>
      <w:r>
        <w:rPr>
          <w:rFonts w:ascii="Rubik" w:hAnsi="Rubik" w:eastAsia="Rubik"/>
          <w:b w:val="0"/>
        </w:rPr>
        <w:t>b) Monocular linear perspective of recognisable contours within either pattern</w:t>
      </w:r>
    </w:p>
    <w:p>
      <w:pPr>
        <w:keepNext/>
        <w:spacing w:after="60"/>
      </w:pPr>
      <w:r>
        <w:rPr>
          <w:rFonts w:ascii="Rubik" w:hAnsi="Rubik" w:eastAsia="Rubik"/>
          <w:b w:val="0"/>
        </w:rPr>
        <w:t>c) Motion parallax caused by successive changes in the observer’s head position</w:t>
      </w:r>
    </w:p>
    <w:p>
      <w:pPr>
        <w:keepNext/>
        <w:spacing w:after="60"/>
      </w:pPr>
      <w:r>
        <w:rPr>
          <w:rFonts w:ascii="Rubik" w:hAnsi="Rubik" w:eastAsia="Rubik"/>
          <w:b w:val="0"/>
        </w:rPr>
        <w:t>d) Binocular disparity between corresponding retinal images</w:t>
      </w:r>
    </w:p>
    <w:p>
      <w:pPr>
        <w:keepNext/>
        <w:spacing w:after="60"/>
      </w:pPr>
      <w:r>
        <w:rPr>
          <w:rFonts w:ascii="Rubik" w:hAnsi="Rubik" w:eastAsia="Rubik"/>
          <w:b w:val="0"/>
        </w:rPr>
        <w:t>e) Monocular texture-gradient information within either random-dot pattern</w:t>
      </w:r>
    </w:p>
    <w:p>
      <w:pPr>
        <w:keepNext/>
        <w:spacing w:after="60"/>
      </w:pPr>
      <w:r>
        <w:rPr>
          <w:rFonts w:ascii="Rubik" w:hAnsi="Rubik" w:eastAsia="Rubik"/>
          <w:b/>
        </w:rPr>
        <w:t>Correct option: d) Binocular disparity between corresponding retinal images</w:t>
      </w:r>
    </w:p>
    <w:p>
      <w:pPr>
        <w:keepNext w:val="0"/>
        <w:spacing w:after="280"/>
      </w:pPr>
      <w:r>
        <w:rPr>
          <w:rFonts w:ascii="Rubik" w:hAnsi="Rubik" w:eastAsia="Rubik"/>
          <w:b w:val="0"/>
        </w:rPr>
        <w:t>Stereopsis can arise from differences in the horizontal positions of corresponding image features in the two eyes. Random-dot stimuli isolate binocular disparity from recognisable monocular shape cues.</w:t>
      </w:r>
    </w:p>
    <w:p>
      <w:pPr>
        <w:pStyle w:val="Heading2"/>
        <w:keepNext/>
        <w:spacing w:after="60"/>
      </w:pPr>
      <w:r>
        <w:rPr>
          <w:rFonts w:ascii="Rubik" w:hAnsi="Rubik" w:eastAsia="Rubik"/>
          <w:b w:val="0"/>
        </w:rPr>
        <w:t>Question 68</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 patient reads the 6/24 line at the standard six-metre distance but cannot read the smaller lines. The chart uses conventional optotypes whose critical stroke width subtends one minute of arc when viewed at the line's denominator distance. The clinician wants to explain the result without describing it as a fixed percentage of total visual function. What angular size of the critical stroke is being resolved at six metres?</w:t>
      </w:r>
    </w:p>
    <w:p>
      <w:pPr>
        <w:keepNext/>
        <w:spacing w:after="60"/>
      </w:pPr>
      <w:r>
        <w:rPr>
          <w:rFonts w:ascii="Rubik" w:hAnsi="Rubik" w:eastAsia="Rubik"/>
          <w:b/>
        </w:rPr>
        <w:t>Options:</w:t>
      </w:r>
    </w:p>
    <w:p>
      <w:pPr>
        <w:keepNext/>
        <w:spacing w:after="60"/>
      </w:pPr>
      <w:r>
        <w:rPr>
          <w:rFonts w:ascii="Rubik" w:hAnsi="Rubik" w:eastAsia="Rubik"/>
          <w:b w:val="0"/>
        </w:rPr>
        <w:t>a) One minute of arc</w:t>
      </w:r>
    </w:p>
    <w:p>
      <w:pPr>
        <w:keepNext/>
        <w:spacing w:after="60"/>
      </w:pPr>
      <w:r>
        <w:rPr>
          <w:rFonts w:ascii="Rubik" w:hAnsi="Rubik" w:eastAsia="Rubik"/>
          <w:b w:val="0"/>
        </w:rPr>
        <w:t>b) Four minutes of arc</w:t>
      </w:r>
    </w:p>
    <w:p>
      <w:pPr>
        <w:keepNext/>
        <w:spacing w:after="60"/>
      </w:pPr>
      <w:r>
        <w:rPr>
          <w:rFonts w:ascii="Rubik" w:hAnsi="Rubik" w:eastAsia="Rubik"/>
          <w:b w:val="0"/>
        </w:rPr>
        <w:t>c) Twenty-four minutes of arc</w:t>
      </w:r>
    </w:p>
    <w:p>
      <w:pPr>
        <w:keepNext/>
        <w:spacing w:after="60"/>
      </w:pPr>
      <w:r>
        <w:rPr>
          <w:rFonts w:ascii="Rubik" w:hAnsi="Rubik" w:eastAsia="Rubik"/>
          <w:b w:val="0"/>
        </w:rPr>
        <w:t>d) Six minutes of arc</w:t>
      </w:r>
    </w:p>
    <w:p>
      <w:pPr>
        <w:keepNext/>
        <w:spacing w:after="60"/>
      </w:pPr>
      <w:r>
        <w:rPr>
          <w:rFonts w:ascii="Rubik" w:hAnsi="Rubik" w:eastAsia="Rubik"/>
          <w:b w:val="0"/>
        </w:rPr>
        <w:t>e) One quarter of a minute of arc</w:t>
      </w:r>
    </w:p>
    <w:p>
      <w:pPr>
        <w:keepNext/>
        <w:spacing w:after="60"/>
      </w:pPr>
      <w:r>
        <w:rPr>
          <w:rFonts w:ascii="Rubik" w:hAnsi="Rubik" w:eastAsia="Rubik"/>
          <w:b/>
        </w:rPr>
        <w:t>Correct option: b) Four minutes of arc</w:t>
      </w:r>
    </w:p>
    <w:p>
      <w:pPr>
        <w:keepNext w:val="0"/>
        <w:spacing w:after="60"/>
      </w:pPr>
      <w:r>
        <w:rPr>
          <w:rFonts w:ascii="Rubik" w:hAnsi="Rubik" w:eastAsia="Rubik"/>
          <w:b w:val="0"/>
        </w:rPr>
        <w:t>The 6/24 ratio corresponds to a minimum angle of resolution four times the standard one-minute stroke width. The fraction describes a tested acuity threshold, rather than a percentage of all visual functions.</w:t>
      </w:r>
    </w:p>
    <w:p>
      <w:pPr>
        <w:pStyle w:val="Heading2"/>
        <w:keepNext/>
        <w:pageBreakBefore/>
        <w:spacing w:after="60"/>
      </w:pPr>
      <w:r>
        <w:rPr>
          <w:rFonts w:ascii="Rubik" w:hAnsi="Rubik" w:eastAsia="Rubik"/>
          <w:b w:val="0"/>
        </w:rPr>
        <w:t>Question 69</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With the left eye covered, an observer keeps the right eye fixed on a central cross while a small dot is moved horizontally across the temporal visual field. The dot disappears at one reproducible location and reappears beyond it, despite unchanged lighting. With both eyes open, the disappearance is no longer apparent. Which anatomical arrangement best explains this normal monocular gap and its reduced visibility during binocular viewing?</w:t>
      </w:r>
    </w:p>
    <w:p>
      <w:pPr>
        <w:keepNext/>
        <w:spacing w:after="60"/>
      </w:pPr>
      <w:r>
        <w:rPr>
          <w:rFonts w:ascii="Rubik" w:hAnsi="Rubik" w:eastAsia="Rubik"/>
          <w:b/>
        </w:rPr>
        <w:t>Options:</w:t>
      </w:r>
    </w:p>
    <w:p>
      <w:pPr>
        <w:keepNext/>
        <w:spacing w:after="60"/>
      </w:pPr>
      <w:r>
        <w:rPr>
          <w:rFonts w:ascii="Rubik" w:hAnsi="Rubik" w:eastAsia="Rubik"/>
          <w:b w:val="0"/>
        </w:rPr>
        <w:t>a) A temporal-retinal optic disc lacks receptors and maps to the right nasal field; the fellow eye covers that visual region</w:t>
      </w:r>
    </w:p>
    <w:p>
      <w:pPr>
        <w:keepNext/>
        <w:spacing w:after="60"/>
      </w:pPr>
      <w:r>
        <w:rPr>
          <w:rFonts w:ascii="Rubik" w:hAnsi="Rubik" w:eastAsia="Rubik"/>
          <w:b w:val="0"/>
        </w:rPr>
        <w:t>b) A nasal-retinal foveola lacks rods and therefore produces a temporal-field gap in normal daylight</w:t>
      </w:r>
    </w:p>
    <w:p>
      <w:pPr>
        <w:keepNext/>
        <w:spacing w:after="60"/>
      </w:pPr>
      <w:r>
        <w:rPr>
          <w:rFonts w:ascii="Rubik" w:hAnsi="Rubik" w:eastAsia="Rubik"/>
          <w:b w:val="0"/>
        </w:rPr>
        <w:t>c) A temporal-retinal macula contains convergent rods and therefore produces a nasal-field gap in normal daylight</w:t>
      </w:r>
    </w:p>
    <w:p>
      <w:pPr>
        <w:keepNext/>
        <w:spacing w:after="60"/>
      </w:pPr>
      <w:r>
        <w:rPr>
          <w:rFonts w:ascii="Rubik" w:hAnsi="Rubik" w:eastAsia="Rubik"/>
          <w:b w:val="0"/>
        </w:rPr>
        <w:t>d) A nasal-retinal optic disc lacks receptors and maps to the right temporal field; the fellow eye covers that visual region</w:t>
      </w:r>
    </w:p>
    <w:p>
      <w:pPr>
        <w:keepNext/>
        <w:spacing w:after="60"/>
      </w:pPr>
      <w:r>
        <w:rPr>
          <w:rFonts w:ascii="Rubik" w:hAnsi="Rubik" w:eastAsia="Rubik"/>
          <w:b w:val="0"/>
        </w:rPr>
        <w:t>e) Uncrossed temporal retinal fibres leave a temporal-field gap because their input cannot reach visual cortex</w:t>
      </w:r>
    </w:p>
    <w:p>
      <w:pPr>
        <w:keepNext/>
        <w:spacing w:after="60"/>
      </w:pPr>
      <w:r>
        <w:rPr>
          <w:rFonts w:ascii="Rubik" w:hAnsi="Rubik" w:eastAsia="Rubik"/>
          <w:b/>
        </w:rPr>
        <w:t>Correct option: d) A nasal-retinal optic disc lacks receptors and maps to the right temporal field; the fellow eye covers that visual region</w:t>
      </w:r>
    </w:p>
    <w:p>
      <w:pPr>
        <w:keepNext w:val="0"/>
        <w:spacing w:after="280"/>
      </w:pPr>
      <w:r>
        <w:rPr>
          <w:rFonts w:ascii="Rubik" w:hAnsi="Rubik" w:eastAsia="Rubik"/>
          <w:b w:val="0"/>
        </w:rPr>
        <w:t>The optic disc has no photoreceptors and corresponds to the temporal physiological blind spot. The other eye normally provides information from the corresponding region of visual space.</w:t>
      </w:r>
    </w:p>
    <w:p>
      <w:pPr>
        <w:pStyle w:val="Heading2"/>
        <w:keepNext/>
        <w:spacing w:after="60"/>
      </w:pPr>
      <w:r>
        <w:rPr>
          <w:rFonts w:ascii="Rubik" w:hAnsi="Rubik" w:eastAsia="Rubik"/>
          <w:b w:val="0"/>
        </w:rPr>
        <w:t>Question 70</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Optics and visual transduction</w:t>
      </w:r>
    </w:p>
    <w:p>
      <w:pPr>
        <w:keepNext/>
        <w:spacing w:after="60"/>
      </w:pPr>
      <w:r>
        <w:rPr>
          <w:rFonts w:ascii="Rubik" w:hAnsi="Rubik" w:eastAsia="Rubik"/>
          <w:b w:val="0"/>
        </w:rPr>
        <w:t>An optical experiment initially improves a defocused observer's acuity by narrowing the viewing aperture. When the aperture becomes extremely small, further narrowing worsens separation of closely spaced lines, despite adequate luminance and unchanged refraction. The retinal tissue is normal, and the observer is not losing accommodation. Which optical limit explains why progressively smaller apertures do not indefinitely improve spatial resolution, even after peripheral-ray blur has been reduced?</w:t>
      </w:r>
    </w:p>
    <w:p>
      <w:pPr>
        <w:keepNext/>
        <w:spacing w:after="60"/>
      </w:pPr>
      <w:r>
        <w:rPr>
          <w:rFonts w:ascii="Rubik" w:hAnsi="Rubik" w:eastAsia="Rubik"/>
          <w:b/>
        </w:rPr>
        <w:t>Options:</w:t>
      </w:r>
    </w:p>
    <w:p>
      <w:pPr>
        <w:keepNext/>
        <w:spacing w:after="60"/>
      </w:pPr>
      <w:r>
        <w:rPr>
          <w:rFonts w:ascii="Rubik" w:hAnsi="Rubik" w:eastAsia="Rubik"/>
          <w:b w:val="0"/>
        </w:rPr>
        <w:t>a) Very small apertures increase chromatic dispersion by altering the refractive index of the lens</w:t>
      </w:r>
    </w:p>
    <w:p>
      <w:pPr>
        <w:keepNext/>
        <w:spacing w:after="60"/>
      </w:pPr>
      <w:r>
        <w:rPr>
          <w:rFonts w:ascii="Rubik" w:hAnsi="Rubik" w:eastAsia="Rubik"/>
          <w:b w:val="0"/>
        </w:rPr>
        <w:t>b) Very small apertures increase spherical aberration by admitting more peripheral rays</w:t>
      </w:r>
    </w:p>
    <w:p>
      <w:pPr>
        <w:keepNext/>
        <w:spacing w:after="60"/>
      </w:pPr>
      <w:r>
        <w:rPr>
          <w:rFonts w:ascii="Rubik" w:hAnsi="Rubik" w:eastAsia="Rubik"/>
          <w:b w:val="0"/>
        </w:rPr>
        <w:t>c) Very small apertures increase depth of focus indefinitely, so the limitation must be retinal convergence</w:t>
      </w:r>
    </w:p>
    <w:p>
      <w:pPr>
        <w:keepNext/>
        <w:spacing w:after="60"/>
      </w:pPr>
      <w:r>
        <w:rPr>
          <w:rFonts w:ascii="Rubik" w:hAnsi="Rubik" w:eastAsia="Rubik"/>
          <w:b w:val="0"/>
        </w:rPr>
        <w:t>d) Very small apertures increase diffraction spread despite reducing defocus blur</w:t>
      </w:r>
    </w:p>
    <w:p>
      <w:pPr>
        <w:keepNext/>
        <w:spacing w:after="60"/>
      </w:pPr>
      <w:r>
        <w:rPr>
          <w:rFonts w:ascii="Rubik" w:hAnsi="Rubik" w:eastAsia="Rubik"/>
          <w:b/>
        </w:rPr>
        <w:t>Correct option: d) Very small apertures increase diffraction spread despite reducing defocus blur</w:t>
      </w:r>
    </w:p>
    <w:p>
      <w:pPr>
        <w:keepNext w:val="0"/>
        <w:spacing w:after="60"/>
      </w:pPr>
      <w:r>
        <w:rPr>
          <w:rFonts w:ascii="Rubik" w:hAnsi="Rubik" w:eastAsia="Rubik"/>
          <w:b w:val="0"/>
        </w:rPr>
        <w:t>Reducing aperture can suppress aberrations and defocus blur, but very small apertures increase diffraction spread. Image quality therefore reflects a trade-off rather than unlimited improvement with narrowing.</w:t>
      </w:r>
    </w:p>
    <w:p>
      <w:pPr>
        <w:pStyle w:val="Heading2"/>
        <w:keepNext/>
        <w:pageBreakBefore/>
        <w:spacing w:after="60"/>
      </w:pPr>
      <w:r>
        <w:rPr>
          <w:rFonts w:ascii="Rubik" w:hAnsi="Rubik" w:eastAsia="Rubik"/>
          <w:b w:val="0"/>
        </w:rPr>
        <w:t>Question 71</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 researcher records from two populations of primate lateral geniculate neurons. Population A has relatively large receptive fields, responds briskly to changing luminance and loses little response when colour contrast is removed. Population B has smaller receptive fields and conveys more information about fine spatial detail and chromatic differences. Inputs remain segregated by eye within geniculate layers. Which assignment best fits these broad parallel processing tendencies?</w:t>
      </w:r>
    </w:p>
    <w:p>
      <w:pPr>
        <w:keepNext/>
        <w:spacing w:after="60"/>
      </w:pPr>
      <w:r>
        <w:rPr>
          <w:rFonts w:ascii="Rubik" w:hAnsi="Rubik" w:eastAsia="Rubik"/>
          <w:b/>
        </w:rPr>
        <w:t>Options:</w:t>
      </w:r>
    </w:p>
    <w:p>
      <w:pPr>
        <w:keepNext/>
        <w:spacing w:after="60"/>
      </w:pPr>
      <w:r>
        <w:rPr>
          <w:rFonts w:ascii="Rubik" w:hAnsi="Rubik" w:eastAsia="Rubik"/>
          <w:b w:val="0"/>
        </w:rPr>
        <w:t>a) A koniocellular; B magnocellular</w:t>
      </w:r>
    </w:p>
    <w:p>
      <w:pPr>
        <w:keepNext/>
        <w:spacing w:after="60"/>
      </w:pPr>
      <w:r>
        <w:rPr>
          <w:rFonts w:ascii="Rubik" w:hAnsi="Rubik" w:eastAsia="Rubik"/>
          <w:b w:val="0"/>
        </w:rPr>
        <w:t>b) A parvocellular; B koniocellular</w:t>
      </w:r>
    </w:p>
    <w:p>
      <w:pPr>
        <w:keepNext/>
        <w:spacing w:after="60"/>
      </w:pPr>
      <w:r>
        <w:rPr>
          <w:rFonts w:ascii="Rubik" w:hAnsi="Rubik" w:eastAsia="Rubik"/>
          <w:b w:val="0"/>
        </w:rPr>
        <w:t>c) A magnocellular; B parvocellular</w:t>
      </w:r>
    </w:p>
    <w:p>
      <w:pPr>
        <w:keepNext/>
        <w:spacing w:after="60"/>
      </w:pPr>
      <w:r>
        <w:rPr>
          <w:rFonts w:ascii="Rubik" w:hAnsi="Rubik" w:eastAsia="Rubik"/>
          <w:b w:val="0"/>
        </w:rPr>
        <w:t>d) A koniocellular; B parvocellular</w:t>
      </w:r>
    </w:p>
    <w:p>
      <w:pPr>
        <w:keepNext/>
        <w:spacing w:after="60"/>
      </w:pPr>
      <w:r>
        <w:rPr>
          <w:rFonts w:ascii="Rubik" w:hAnsi="Rubik" w:eastAsia="Rubik"/>
          <w:b w:val="0"/>
        </w:rPr>
        <w:t>e) A parvocellular; B magnocellular</w:t>
      </w:r>
    </w:p>
    <w:p>
      <w:pPr>
        <w:keepNext/>
        <w:spacing w:after="60"/>
      </w:pPr>
      <w:r>
        <w:rPr>
          <w:rFonts w:ascii="Rubik" w:hAnsi="Rubik" w:eastAsia="Rubik"/>
          <w:b/>
        </w:rPr>
        <w:t>Correct option: c) A magnocellular; B parvocellular</w:t>
      </w:r>
    </w:p>
    <w:p>
      <w:pPr>
        <w:keepNext w:val="0"/>
        <w:spacing w:after="280"/>
      </w:pPr>
      <w:r>
        <w:rPr>
          <w:rFonts w:ascii="Rubik" w:hAnsi="Rubik" w:eastAsia="Rubik"/>
          <w:b w:val="0"/>
        </w:rPr>
        <w:t>Magnocellular channels favour rapid luminance changes and coarser spatial information; parvocellular channels contribute strongly to fine detail and chromatic information. These are overlapping functional tendencies within parallel pathways, rather than exclusive labels for all motion or colour processing.</w:t>
      </w:r>
    </w:p>
    <w:p>
      <w:pPr>
        <w:pStyle w:val="Heading2"/>
        <w:keepNext/>
        <w:spacing w:after="60"/>
      </w:pPr>
      <w:r>
        <w:rPr>
          <w:rFonts w:ascii="Rubik" w:hAnsi="Rubik" w:eastAsia="Rubik"/>
          <w:b w:val="0"/>
        </w:rPr>
        <w:t>Question 72</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 small focal lesion damages the posterior pole of the left primary visual cortex. Field testing finds a right-sided homonymous central scotoma, while much of the more peripheral right visual field remains available. Imaging confirms that more anterior calcarine cortex is spared. The lecturer asks why a small posterior lesion can substantially affect reading while leaving a larger peripheral field region represented elsewhere. Which cortical organisation best explains the result?</w:t>
      </w:r>
    </w:p>
    <w:p>
      <w:pPr>
        <w:keepNext/>
        <w:spacing w:after="60"/>
      </w:pPr>
      <w:r>
        <w:rPr>
          <w:rFonts w:ascii="Rubik" w:hAnsi="Rubik" w:eastAsia="Rubik"/>
          <w:b/>
        </w:rPr>
        <w:t>Options:</w:t>
      </w:r>
    </w:p>
    <w:p>
      <w:pPr>
        <w:keepNext/>
        <w:spacing w:after="60"/>
      </w:pPr>
      <w:r>
        <w:rPr>
          <w:rFonts w:ascii="Rubik" w:hAnsi="Rubik" w:eastAsia="Rubik"/>
          <w:b w:val="0"/>
        </w:rPr>
        <w:t>a) Upper calcarine cortex maps central vision; lower calcarine cortex maps peripheral vision</w:t>
      </w:r>
    </w:p>
    <w:p>
      <w:pPr>
        <w:keepNext/>
        <w:spacing w:after="60"/>
      </w:pPr>
      <w:r>
        <w:rPr>
          <w:rFonts w:ascii="Rubik" w:hAnsi="Rubik" w:eastAsia="Rubik"/>
          <w:b w:val="0"/>
        </w:rPr>
        <w:t>b) Each calcarine location maps all eccentricities equally, with only colour preference changing anteriorly</w:t>
      </w:r>
    </w:p>
    <w:p>
      <w:pPr>
        <w:keepNext/>
        <w:spacing w:after="60"/>
      </w:pPr>
      <w:r>
        <w:rPr>
          <w:rFonts w:ascii="Rubik" w:hAnsi="Rubik" w:eastAsia="Rubik"/>
          <w:b w:val="0"/>
        </w:rPr>
        <w:t>c) Each occipital pole maps one entire eye rather than the contralateral visual hemifield</w:t>
      </w:r>
    </w:p>
    <w:p>
      <w:pPr>
        <w:keepNext/>
        <w:spacing w:after="60"/>
      </w:pPr>
      <w:r>
        <w:rPr>
          <w:rFonts w:ascii="Rubik" w:hAnsi="Rubik" w:eastAsia="Rubik"/>
          <w:b w:val="0"/>
        </w:rPr>
        <w:t>d) Central vision maps anteriorly; peripheral eccentricities map to the occipital pole</w:t>
      </w:r>
    </w:p>
    <w:p>
      <w:pPr>
        <w:keepNext/>
        <w:spacing w:after="60"/>
      </w:pPr>
      <w:r>
        <w:rPr>
          <w:rFonts w:ascii="Rubik" w:hAnsi="Rubik" w:eastAsia="Rubik"/>
          <w:b w:val="0"/>
        </w:rPr>
        <w:t>e) Central vision has an enlarged posterior cortical map; peripheral eccentricities map more anteriorly</w:t>
      </w:r>
    </w:p>
    <w:p>
      <w:pPr>
        <w:keepNext/>
        <w:spacing w:after="60"/>
      </w:pPr>
      <w:r>
        <w:rPr>
          <w:rFonts w:ascii="Rubik" w:hAnsi="Rubik" w:eastAsia="Rubik"/>
          <w:b/>
        </w:rPr>
        <w:t>Correct option: e) Central vision has an enlarged posterior cortical map; peripheral eccentricities map more anteriorly</w:t>
      </w:r>
    </w:p>
    <w:p>
      <w:pPr>
        <w:keepNext w:val="0"/>
        <w:spacing w:after="60"/>
      </w:pPr>
      <w:r>
        <w:rPr>
          <w:rFonts w:ascii="Rubik" w:hAnsi="Rubik" w:eastAsia="Rubik"/>
          <w:b w:val="0"/>
        </w:rPr>
        <w:t>The central field has disproportionately extensive representation near the occipital pole. Increasing eccentricity maps more anteriorly, so a posterior focal lesion can selectively affect central homonymous vision.</w:t>
      </w:r>
    </w:p>
    <w:p>
      <w:pPr>
        <w:pStyle w:val="Heading2"/>
        <w:keepNext/>
        <w:pageBreakBefore/>
        <w:spacing w:after="60"/>
      </w:pPr>
      <w:r>
        <w:rPr>
          <w:rFonts w:ascii="Rubik" w:hAnsi="Rubik" w:eastAsia="Rubik"/>
          <w:b w:val="0"/>
        </w:rPr>
        <w:t>Question 73</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After a left posterior cerebral artery infarct, a patient loses much of the right visual hemifield but retains a small central island used for fixation. Imaging shows infarction along left calcarine cortex with relative preservation of the occipital pole, and vascular imaging demonstrates a collateral supply to that posterior region. Which explanation most directly links the spared tissue to the visual field finding without assuming that every occipital infarct behaves this way?</w:t>
      </w:r>
    </w:p>
    <w:p>
      <w:pPr>
        <w:keepNext/>
        <w:spacing w:after="60"/>
      </w:pPr>
      <w:r>
        <w:rPr>
          <w:rFonts w:ascii="Rubik" w:hAnsi="Rubik" w:eastAsia="Rubik"/>
          <w:b/>
        </w:rPr>
        <w:t>Options:</w:t>
      </w:r>
    </w:p>
    <w:p>
      <w:pPr>
        <w:keepNext/>
        <w:spacing w:after="60"/>
      </w:pPr>
      <w:r>
        <w:rPr>
          <w:rFonts w:ascii="Rubik" w:hAnsi="Rubik" w:eastAsia="Rubik"/>
          <w:b w:val="0"/>
        </w:rPr>
        <w:t>a) The preserved central island must originate in intact temporal optic radiations even when its occipital-pole target is destroyed</w:t>
      </w:r>
    </w:p>
    <w:p>
      <w:pPr>
        <w:keepNext/>
        <w:spacing w:after="60"/>
      </w:pPr>
      <w:r>
        <w:rPr>
          <w:rFonts w:ascii="Rubik" w:hAnsi="Rubik" w:eastAsia="Rubik"/>
          <w:b w:val="0"/>
        </w:rPr>
        <w:t>b) Preserved perfusion of macular-representing occipital-pole cortex can spare central vision</w:t>
      </w:r>
    </w:p>
    <w:p>
      <w:pPr>
        <w:keepNext/>
        <w:spacing w:after="60"/>
      </w:pPr>
      <w:r>
        <w:rPr>
          <w:rFonts w:ascii="Rubik" w:hAnsi="Rubik" w:eastAsia="Rubik"/>
          <w:b w:val="0"/>
        </w:rPr>
        <w:t>c) Complete bilateral duplication of all central-field coordinates makes central loss impossible after any unilateral cortical lesion</w:t>
      </w:r>
    </w:p>
    <w:p>
      <w:pPr>
        <w:keepNext/>
        <w:spacing w:after="60"/>
      </w:pPr>
      <w:r>
        <w:rPr>
          <w:rFonts w:ascii="Rubik" w:hAnsi="Rubik" w:eastAsia="Rubik"/>
          <w:b w:val="0"/>
        </w:rPr>
        <w:t>d) A macular pathway through the superior colliculus supplies normal conscious central vision without occipital cortex</w:t>
      </w:r>
    </w:p>
    <w:p>
      <w:pPr>
        <w:keepNext/>
        <w:spacing w:after="60"/>
      </w:pPr>
      <w:r>
        <w:rPr>
          <w:rFonts w:ascii="Rubik" w:hAnsi="Rubik" w:eastAsia="Rubik"/>
          <w:b w:val="0"/>
        </w:rPr>
        <w:t>e) Preserved retinal perfusion alone guarantees central vision despite destruction of its cortical representation</w:t>
      </w:r>
    </w:p>
    <w:p>
      <w:pPr>
        <w:keepNext/>
        <w:spacing w:after="60"/>
      </w:pPr>
      <w:r>
        <w:rPr>
          <w:rFonts w:ascii="Rubik" w:hAnsi="Rubik" w:eastAsia="Rubik"/>
          <w:b/>
        </w:rPr>
        <w:t>Correct option: b) Preserved perfusion of macular-representing occipital-pole cortex can spare central vision</w:t>
      </w:r>
    </w:p>
    <w:p>
      <w:pPr>
        <w:keepNext w:val="0"/>
        <w:spacing w:after="280"/>
      </w:pPr>
      <w:r>
        <w:rPr>
          <w:rFonts w:ascii="Rubik" w:hAnsi="Rubik" w:eastAsia="Rubik"/>
          <w:b w:val="0"/>
        </w:rPr>
        <w:t>If macular-representing occipital-pole cortex remains perfused, central vision can be spared within a homonymous defect. Collateral vascular supply is one explanation; macular sparing is not universal or exclusive to one lesion pattern.</w:t>
      </w:r>
    </w:p>
    <w:p>
      <w:pPr>
        <w:pStyle w:val="Heading2"/>
        <w:keepNext/>
        <w:spacing w:after="60"/>
      </w:pPr>
      <w:r>
        <w:rPr>
          <w:rFonts w:ascii="Rubik" w:hAnsi="Rubik" w:eastAsia="Rubik"/>
          <w:b w:val="0"/>
        </w:rPr>
        <w:t>Question 74</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Two patients have reproducible partial field defects. Patient A has a monocular nasal step that largely respects the horizontal meridian and matches retinal nerve-fibre bundle loss. Patient B has the same right-sided loss in both eyes, ending sharply at the vertical meridian, with clear ocular media. The clinician wants to compare the organisation underlying the boundaries rather than classify either patient from an IOP reading. Which interpretation is most appropriate?</w:t>
      </w:r>
    </w:p>
    <w:p>
      <w:pPr>
        <w:keepNext/>
        <w:spacing w:after="60"/>
      </w:pPr>
      <w:r>
        <w:rPr>
          <w:rFonts w:ascii="Rubik" w:hAnsi="Rubik" w:eastAsia="Rubik"/>
          <w:b/>
        </w:rPr>
        <w:t>Options:</w:t>
      </w:r>
    </w:p>
    <w:p>
      <w:pPr>
        <w:keepNext/>
        <w:spacing w:after="60"/>
      </w:pPr>
      <w:r>
        <w:rPr>
          <w:rFonts w:ascii="Rubik" w:hAnsi="Rubik" w:eastAsia="Rubik"/>
          <w:b w:val="0"/>
        </w:rPr>
        <w:t>a) A reflects retinal nerve-fibre bundles; B reflects postchiasmal hemifield organisation</w:t>
      </w:r>
    </w:p>
    <w:p>
      <w:pPr>
        <w:keepNext/>
        <w:spacing w:after="60"/>
      </w:pPr>
      <w:r>
        <w:rPr>
          <w:rFonts w:ascii="Rubik" w:hAnsi="Rubik" w:eastAsia="Rubik"/>
          <w:b w:val="0"/>
        </w:rPr>
        <w:t>b) A reflects postchiasmal hemifields; B reflects retinal nerve-fibre bundle organisation</w:t>
      </w:r>
    </w:p>
    <w:p>
      <w:pPr>
        <w:keepNext/>
        <w:spacing w:after="60"/>
      </w:pPr>
      <w:r>
        <w:rPr>
          <w:rFonts w:ascii="Rubik" w:hAnsi="Rubik" w:eastAsia="Rubik"/>
          <w:b w:val="0"/>
        </w:rPr>
        <w:t>c) Both require selective injury to crossed nasal retinal fibres at the optic chiasm</w:t>
      </w:r>
    </w:p>
    <w:p>
      <w:pPr>
        <w:keepNext/>
        <w:spacing w:after="60"/>
      </w:pPr>
      <w:r>
        <w:rPr>
          <w:rFonts w:ascii="Rubik" w:hAnsi="Rubik" w:eastAsia="Rubik"/>
          <w:b w:val="0"/>
        </w:rPr>
        <w:t>d) Both primarily reflect the horizontal and vertical optical meridians of the cornea</w:t>
      </w:r>
    </w:p>
    <w:p>
      <w:pPr>
        <w:keepNext/>
        <w:spacing w:after="60"/>
      </w:pPr>
      <w:r>
        <w:rPr>
          <w:rFonts w:ascii="Rubik" w:hAnsi="Rubik" w:eastAsia="Rubik"/>
          <w:b w:val="0"/>
        </w:rPr>
        <w:t>e) A localises to the chiasm; B localises to one optic nerve before the chiasm</w:t>
      </w:r>
    </w:p>
    <w:p>
      <w:pPr>
        <w:keepNext/>
        <w:spacing w:after="60"/>
      </w:pPr>
      <w:r>
        <w:rPr>
          <w:rFonts w:ascii="Rubik" w:hAnsi="Rubik" w:eastAsia="Rubik"/>
          <w:b/>
        </w:rPr>
        <w:t>Correct option: a) A reflects retinal nerve-fibre bundles; B reflects postchiasmal hemifield organisation</w:t>
      </w:r>
    </w:p>
    <w:p>
      <w:pPr>
        <w:keepNext w:val="0"/>
        <w:spacing w:after="60"/>
      </w:pPr>
      <w:r>
        <w:rPr>
          <w:rFonts w:ascii="Rubik" w:hAnsi="Rubik" w:eastAsia="Rubik"/>
          <w:b w:val="0"/>
        </w:rPr>
        <w:t>Retinal nerve-fibre bundle defects often respect the horizontal meridian, whereas postchiasmal homonymous defects commonly respect the vertical meridian. Boundary shape is a localisation clue to combine with the rest of the examination.</w:t>
      </w:r>
    </w:p>
    <w:p>
      <w:pPr>
        <w:pStyle w:val="Heading2"/>
        <w:keepNext/>
        <w:pageBreakBefore/>
        <w:spacing w:after="60"/>
      </w:pPr>
      <w:r>
        <w:rPr>
          <w:rFonts w:ascii="Rubik" w:hAnsi="Rubik" w:eastAsia="Rubik"/>
          <w:b w:val="0"/>
        </w:rPr>
        <w:t>Question 75</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 patient with a dorsal midbrain lesion has impaired upward gaze and pupils that respond poorly when either eye is illuminated. On sustained fixation of a near target, both pupils constrict substantially better and the eyes converge. The peripheral parasympathetic pupil effectors can therefore still function. Which pathway-level explanation best accounts for this dissociation without interpreting the poor light response as proof that the sphincter muscles cannot contract?</w:t>
      </w:r>
    </w:p>
    <w:p>
      <w:pPr>
        <w:keepNext/>
        <w:spacing w:after="60"/>
      </w:pPr>
      <w:r>
        <w:rPr>
          <w:rFonts w:ascii="Rubik" w:hAnsi="Rubik" w:eastAsia="Rubik"/>
          <w:b/>
        </w:rPr>
        <w:t>Options:</w:t>
      </w:r>
    </w:p>
    <w:p>
      <w:pPr>
        <w:keepNext/>
        <w:spacing w:after="60"/>
      </w:pPr>
      <w:r>
        <w:rPr>
          <w:rFonts w:ascii="Rubik" w:hAnsi="Rubik" w:eastAsia="Rubik"/>
          <w:b w:val="0"/>
        </w:rPr>
        <w:t>a) The parasympathetic output is lost, and sympathetic dilator inhibition alone generates the near constriction</w:t>
      </w:r>
    </w:p>
    <w:p>
      <w:pPr>
        <w:keepNext/>
        <w:spacing w:after="60"/>
      </w:pPr>
      <w:r>
        <w:rPr>
          <w:rFonts w:ascii="Rubik" w:hAnsi="Rubik" w:eastAsia="Rubik"/>
          <w:b w:val="0"/>
        </w:rPr>
        <w:t>b) Near constriction is preserved because its final motor output travels in CN VI instead of CN III</w:t>
      </w:r>
    </w:p>
    <w:p>
      <w:pPr>
        <w:keepNext/>
        <w:spacing w:after="60"/>
      </w:pPr>
      <w:r>
        <w:rPr>
          <w:rFonts w:ascii="Rubik" w:hAnsi="Rubik" w:eastAsia="Rubik"/>
          <w:b w:val="0"/>
        </w:rPr>
        <w:t>c) Retinal afferent failure is complete, but the LGN directly supplies the pupil’s final motor axons</w:t>
      </w:r>
    </w:p>
    <w:p>
      <w:pPr>
        <w:keepNext/>
        <w:spacing w:after="60"/>
      </w:pPr>
      <w:r>
        <w:rPr>
          <w:rFonts w:ascii="Rubik" w:hAnsi="Rubik" w:eastAsia="Rubik"/>
          <w:b w:val="0"/>
        </w:rPr>
        <w:t>d) Light and near drives share identical premotor pathways, so the final sphincter must be nonfunctional</w:t>
      </w:r>
    </w:p>
    <w:p>
      <w:pPr>
        <w:keepNext/>
        <w:spacing w:after="60"/>
      </w:pPr>
      <w:r>
        <w:rPr>
          <w:rFonts w:ascii="Rubik" w:hAnsi="Rubik" w:eastAsia="Rubik"/>
          <w:b w:val="0"/>
        </w:rPr>
        <w:t>e) Different light and near premotor drives converge on a functioning final parasympathetic output</w:t>
      </w:r>
    </w:p>
    <w:p>
      <w:pPr>
        <w:keepNext/>
        <w:spacing w:after="60"/>
      </w:pPr>
      <w:r>
        <w:rPr>
          <w:rFonts w:ascii="Rubik" w:hAnsi="Rubik" w:eastAsia="Rubik"/>
          <w:b/>
        </w:rPr>
        <w:t>Correct option: e) Different light and near premotor drives converge on a functioning final parasympathetic output</w:t>
      </w:r>
    </w:p>
    <w:p>
      <w:pPr>
        <w:keepNext w:val="0"/>
        <w:spacing w:after="280"/>
      </w:pPr>
      <w:r>
        <w:rPr>
          <w:rFonts w:ascii="Rubik" w:hAnsi="Rubik" w:eastAsia="Rubik"/>
          <w:b w:val="0"/>
        </w:rPr>
        <w:t>Light and near responses use different premotor inputs to shared final parasympathetic effectors. A dorsal midbrain lesion can impair light-related pretectal signalling while preserving enough near drive for constriction.</w:t>
      </w:r>
    </w:p>
    <w:p>
      <w:pPr>
        <w:pStyle w:val="Heading2"/>
        <w:keepNext/>
        <w:spacing w:after="60"/>
      </w:pPr>
      <w:r>
        <w:rPr>
          <w:rFonts w:ascii="Rubik" w:hAnsi="Rubik" w:eastAsia="Rubik"/>
          <w:b w:val="0"/>
        </w:rPr>
        <w:t>Question 76</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 patient develops right ptosis, restricted adduction and a large right pupil. Illuminating the right eye constricts the left pupil normally but does not constrict the right pupil. Illuminating the left eye produces the same response: left constriction with the right pupil remaining large. Fundus examination and direct brightness perception are preserved in the right eye. Which functional interpretation best accounts for both illumination conditions and the associated motor signs?</w:t>
      </w:r>
    </w:p>
    <w:p>
      <w:pPr>
        <w:keepNext/>
        <w:spacing w:after="60"/>
      </w:pPr>
      <w:r>
        <w:rPr>
          <w:rFonts w:ascii="Rubik" w:hAnsi="Rubik" w:eastAsia="Rubik"/>
          <w:b/>
        </w:rPr>
        <w:t>Options:</w:t>
      </w:r>
    </w:p>
    <w:p>
      <w:pPr>
        <w:keepNext/>
        <w:spacing w:after="60"/>
      </w:pPr>
      <w:r>
        <w:rPr>
          <w:rFonts w:ascii="Rubik" w:hAnsi="Rubik" w:eastAsia="Rubik"/>
          <w:b w:val="0"/>
        </w:rPr>
        <w:t>a) Right CN III parasympathetic output has failed; right retinal afferent input remains effective</w:t>
      </w:r>
    </w:p>
    <w:p>
      <w:pPr>
        <w:keepNext/>
        <w:spacing w:after="60"/>
      </w:pPr>
      <w:r>
        <w:rPr>
          <w:rFonts w:ascii="Rubik" w:hAnsi="Rubik" w:eastAsia="Rubik"/>
          <w:b w:val="0"/>
        </w:rPr>
        <w:t>b) Right optic-nerve afferent input has failed; both parasympathetic outputs remain effective</w:t>
      </w:r>
    </w:p>
    <w:p>
      <w:pPr>
        <w:keepNext/>
        <w:spacing w:after="60"/>
      </w:pPr>
      <w:r>
        <w:rPr>
          <w:rFonts w:ascii="Rubik" w:hAnsi="Rubik" w:eastAsia="Rubik"/>
          <w:b w:val="0"/>
        </w:rPr>
        <w:t>c) Right sympathetic output has failed; right parasympathetic output remains effective</w:t>
      </w:r>
    </w:p>
    <w:p>
      <w:pPr>
        <w:keepNext/>
        <w:spacing w:after="60"/>
      </w:pPr>
      <w:r>
        <w:rPr>
          <w:rFonts w:ascii="Rubik" w:hAnsi="Rubik" w:eastAsia="Rubik"/>
          <w:b w:val="0"/>
        </w:rPr>
        <w:t>d) Right pretectal input has failed; both final parasympathetic outputs remain effective</w:t>
      </w:r>
    </w:p>
    <w:p>
      <w:pPr>
        <w:keepNext/>
        <w:spacing w:after="60"/>
      </w:pPr>
      <w:r>
        <w:rPr>
          <w:rFonts w:ascii="Rubik" w:hAnsi="Rubik" w:eastAsia="Rubik"/>
          <w:b w:val="0"/>
        </w:rPr>
        <w:t>e) Left optic-nerve afferent input has failed; right parasympathetic output remains effective</w:t>
      </w:r>
    </w:p>
    <w:p>
      <w:pPr>
        <w:keepNext/>
        <w:spacing w:after="60"/>
      </w:pPr>
      <w:r>
        <w:rPr>
          <w:rFonts w:ascii="Rubik" w:hAnsi="Rubik" w:eastAsia="Rubik"/>
          <w:b/>
        </w:rPr>
        <w:t>Correct option: a) Right CN III parasympathetic output has failed; right retinal afferent input remains effective</w:t>
      </w:r>
    </w:p>
    <w:p>
      <w:pPr>
        <w:keepNext w:val="0"/>
        <w:spacing w:after="60"/>
      </w:pPr>
      <w:r>
        <w:rPr>
          <w:rFonts w:ascii="Rubik" w:hAnsi="Rubik" w:eastAsia="Rubik"/>
          <w:b w:val="0"/>
        </w:rPr>
        <w:t>The normal left consensual response to right-eye illumination shows effective right afferent input. Failure of the right pupil under either stimulus, together with ptosis and ocular motor weakness, indicates right CN III efferent dysfunction.</w:t>
      </w:r>
    </w:p>
    <w:p>
      <w:pPr>
        <w:pStyle w:val="Heading2"/>
        <w:keepNext/>
        <w:pageBreakBefore/>
        <w:spacing w:after="60"/>
      </w:pPr>
      <w:r>
        <w:rPr>
          <w:rFonts w:ascii="Rubik" w:hAnsi="Rubik" w:eastAsia="Rubik"/>
          <w:b w:val="0"/>
        </w:rPr>
        <w:t>Question 77</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 researcher applies a nicotinic ganglionic transmission blocker locally to the ciliary ganglion, avoiding injury to axons passing through it. Parasympathetic light-evoked constriction is reduced, yet sympathetic dilation and corneal sensory transmission can remain effective. The investigator asks why blocking synaptic transmission at this site does not necessarily abolish every nerve signal carried through the region. Which anatomical distinction most directly accounts for the selective response?</w:t>
      </w:r>
    </w:p>
    <w:p>
      <w:pPr>
        <w:keepNext/>
        <w:spacing w:after="60"/>
      </w:pPr>
      <w:r>
        <w:rPr>
          <w:rFonts w:ascii="Rubik" w:hAnsi="Rubik" w:eastAsia="Rubik"/>
          <w:b/>
        </w:rPr>
        <w:t>Options:</w:t>
      </w:r>
    </w:p>
    <w:p>
      <w:pPr>
        <w:keepNext/>
        <w:spacing w:after="60"/>
      </w:pPr>
      <w:r>
        <w:rPr>
          <w:rFonts w:ascii="Rubik" w:hAnsi="Rubik" w:eastAsia="Rubik"/>
          <w:b w:val="0"/>
        </w:rPr>
        <w:t>a) All three systems use the same local nicotinic synapse before leaving the ganglion</w:t>
      </w:r>
    </w:p>
    <w:p>
      <w:pPr>
        <w:keepNext/>
        <w:spacing w:after="60"/>
      </w:pPr>
      <w:r>
        <w:rPr>
          <w:rFonts w:ascii="Rubik" w:hAnsi="Rubik" w:eastAsia="Rubik"/>
          <w:b w:val="0"/>
        </w:rPr>
        <w:t>b) Parasympathetic fibres synapse there; sympathetic and sensory fibres pass without that synapse</w:t>
      </w:r>
    </w:p>
    <w:p>
      <w:pPr>
        <w:keepNext/>
        <w:spacing w:after="60"/>
      </w:pPr>
      <w:r>
        <w:rPr>
          <w:rFonts w:ascii="Rubik" w:hAnsi="Rubik" w:eastAsia="Rubik"/>
          <w:b w:val="0"/>
        </w:rPr>
        <w:t>c) Sensory fibres synapse there; both autonomic systems pass without that synapse</w:t>
      </w:r>
    </w:p>
    <w:p>
      <w:pPr>
        <w:keepNext/>
        <w:spacing w:after="60"/>
      </w:pPr>
      <w:r>
        <w:rPr>
          <w:rFonts w:ascii="Rubik" w:hAnsi="Rubik" w:eastAsia="Rubik"/>
          <w:b w:val="0"/>
        </w:rPr>
        <w:t>d) Both autonomic systems synapse there; sensory fibres alone pass without that synapse</w:t>
      </w:r>
    </w:p>
    <w:p>
      <w:pPr>
        <w:keepNext/>
        <w:spacing w:after="60"/>
      </w:pPr>
      <w:r>
        <w:rPr>
          <w:rFonts w:ascii="Rubik" w:hAnsi="Rubik" w:eastAsia="Rubik"/>
          <w:b w:val="0"/>
        </w:rPr>
        <w:t>e) Sympathetic fibres synapse there; parasympathetic and sensory fibres pass without that synapse</w:t>
      </w:r>
    </w:p>
    <w:p>
      <w:pPr>
        <w:keepNext/>
        <w:spacing w:after="60"/>
      </w:pPr>
      <w:r>
        <w:rPr>
          <w:rFonts w:ascii="Rubik" w:hAnsi="Rubik" w:eastAsia="Rubik"/>
          <w:b/>
        </w:rPr>
        <w:t>Correct option: b) Parasympathetic fibres synapse there; sympathetic and sensory fibres pass without that synapse</w:t>
      </w:r>
    </w:p>
    <w:p>
      <w:pPr>
        <w:keepNext w:val="0"/>
        <w:spacing w:after="280"/>
      </w:pPr>
      <w:r>
        <w:rPr>
          <w:rFonts w:ascii="Rubik" w:hAnsi="Rubik" w:eastAsia="Rubik"/>
          <w:b w:val="0"/>
        </w:rPr>
        <w:t>Preganglionic parasympathetic fibres synapse in the ciliary ganglion before postganglionic output reaches intrinsic ocular muscles. Sensory and sympathetic fibres traverse the region without this parasympathetic synapse.</w:t>
      </w:r>
    </w:p>
    <w:p>
      <w:pPr>
        <w:pStyle w:val="Heading2"/>
        <w:keepNext/>
        <w:spacing w:after="60"/>
      </w:pPr>
      <w:r>
        <w:rPr>
          <w:rFonts w:ascii="Rubik" w:hAnsi="Rubik" w:eastAsia="Rubik"/>
          <w:b w:val="0"/>
        </w:rPr>
        <w:t>Question 78</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 patient with a right lateral medullary infarct develops vertigo, dysphagia, reduced right facial pain sensation and a smaller right pupil with mild right ptosis. The pupil still constricts to light, and no orbital lesion is found. The ocular autonomic deficit occurs alongside the brainstem findings rather than as an isolated injury near the eye. Which interruption best explains the pupil and lid findings at this level?</w:t>
      </w:r>
    </w:p>
    <w:p>
      <w:pPr>
        <w:keepNext/>
        <w:spacing w:after="60"/>
      </w:pPr>
      <w:r>
        <w:rPr>
          <w:rFonts w:ascii="Rubik" w:hAnsi="Rubik" w:eastAsia="Rubik"/>
          <w:b/>
        </w:rPr>
        <w:t>Options:</w:t>
      </w:r>
    </w:p>
    <w:p>
      <w:pPr>
        <w:keepNext/>
        <w:spacing w:after="60"/>
      </w:pPr>
      <w:r>
        <w:rPr>
          <w:rFonts w:ascii="Rubik" w:hAnsi="Rubik" w:eastAsia="Rubik"/>
          <w:b w:val="0"/>
        </w:rPr>
        <w:t>a) Right descending hypothalamospinal sympathetic fibres before their spinal synapse</w:t>
      </w:r>
    </w:p>
    <w:p>
      <w:pPr>
        <w:keepNext/>
        <w:spacing w:after="60"/>
      </w:pPr>
      <w:r>
        <w:rPr>
          <w:rFonts w:ascii="Rubik" w:hAnsi="Rubik" w:eastAsia="Rubik"/>
          <w:b w:val="0"/>
        </w:rPr>
        <w:t>b) Left descending hypothalamospinal sympathetic fibres before their spinal synapse</w:t>
      </w:r>
    </w:p>
    <w:p>
      <w:pPr>
        <w:keepNext/>
        <w:spacing w:after="60"/>
      </w:pPr>
      <w:r>
        <w:rPr>
          <w:rFonts w:ascii="Rubik" w:hAnsi="Rubik" w:eastAsia="Rubik"/>
          <w:b w:val="0"/>
        </w:rPr>
        <w:t>c) Right parasympathetic fibres leaving the Edinger-Westphal nucleus in CN III</w:t>
      </w:r>
    </w:p>
    <w:p>
      <w:pPr>
        <w:keepNext/>
        <w:spacing w:after="60"/>
      </w:pPr>
      <w:r>
        <w:rPr>
          <w:rFonts w:ascii="Rubik" w:hAnsi="Rubik" w:eastAsia="Rubik"/>
          <w:b w:val="0"/>
        </w:rPr>
        <w:t>d) Right preganglionic sympathetic fibres ascending from T1 towards the superior cervical ganglion</w:t>
      </w:r>
    </w:p>
    <w:p>
      <w:pPr>
        <w:keepNext/>
        <w:spacing w:after="60"/>
      </w:pPr>
      <w:r>
        <w:rPr>
          <w:rFonts w:ascii="Rubik" w:hAnsi="Rubik" w:eastAsia="Rubik"/>
          <w:b w:val="0"/>
        </w:rPr>
        <w:t>e) Right postganglionic sympathetic fibres surrounding the internal carotid artery</w:t>
      </w:r>
    </w:p>
    <w:p>
      <w:pPr>
        <w:keepNext/>
        <w:spacing w:after="60"/>
      </w:pPr>
      <w:r>
        <w:rPr>
          <w:rFonts w:ascii="Rubik" w:hAnsi="Rubik" w:eastAsia="Rubik"/>
          <w:b/>
        </w:rPr>
        <w:t>Correct option: a) Right descending hypothalamospinal sympathetic fibres before their spinal synapse</w:t>
      </w:r>
    </w:p>
    <w:p>
      <w:pPr>
        <w:keepNext w:val="0"/>
        <w:spacing w:after="60"/>
      </w:pPr>
      <w:r>
        <w:rPr>
          <w:rFonts w:ascii="Rubik" w:hAnsi="Rubik" w:eastAsia="Rubik"/>
          <w:b w:val="0"/>
        </w:rPr>
        <w:t>First-order ocular sympathetic fibres descend ipsilaterally through the brainstem towards C8-T2. Their disruption in the right lateral medulla can cause ipsilateral Horner signs while preserving the parasympathetic light response.</w:t>
      </w:r>
    </w:p>
    <w:p>
      <w:pPr>
        <w:pStyle w:val="Heading2"/>
        <w:keepNext/>
        <w:pageBreakBefore/>
        <w:spacing w:after="60"/>
      </w:pPr>
      <w:r>
        <w:rPr>
          <w:rFonts w:ascii="Rubik" w:hAnsi="Rubik" w:eastAsia="Rubik"/>
          <w:b w:val="0"/>
        </w:rPr>
        <w:t>Question 79</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After acute right-sided neck pain, a patient has right miosis and mild ptosis. Imaging identifies injury to the sympathetic plexus around the right internal carotid artery after the superior cervical ganglion. Most facial sweating remains present despite the ocular signs. The examiner asks how this distribution can occur when sympathetic pathways also supply facial sweat glands. Which branching arrangement best explains the relatively preserved sweating?</w:t>
      </w:r>
    </w:p>
    <w:p>
      <w:pPr>
        <w:keepNext/>
        <w:spacing w:after="60"/>
      </w:pPr>
      <w:r>
        <w:rPr>
          <w:rFonts w:ascii="Rubik" w:hAnsi="Rubik" w:eastAsia="Rubik"/>
          <w:b/>
        </w:rPr>
        <w:t>Options:</w:t>
      </w:r>
    </w:p>
    <w:p>
      <w:pPr>
        <w:keepNext/>
        <w:spacing w:after="60"/>
      </w:pPr>
      <w:r>
        <w:rPr>
          <w:rFonts w:ascii="Rubik" w:hAnsi="Rubik" w:eastAsia="Rubik"/>
          <w:b w:val="0"/>
        </w:rPr>
        <w:t>a) Ocular and facial sweating fibres remain inseparable until their final target organs</w:t>
      </w:r>
    </w:p>
    <w:p>
      <w:pPr>
        <w:keepNext/>
        <w:spacing w:after="60"/>
      </w:pPr>
      <w:r>
        <w:rPr>
          <w:rFonts w:ascii="Rubik" w:hAnsi="Rubik" w:eastAsia="Rubik"/>
          <w:b w:val="0"/>
        </w:rPr>
        <w:t>b) Both ocular and all facial sweating fibres follow the internal carotid route before branching in the orbit</w:t>
      </w:r>
    </w:p>
    <w:p>
      <w:pPr>
        <w:keepNext/>
        <w:spacing w:after="60"/>
      </w:pPr>
      <w:r>
        <w:rPr>
          <w:rFonts w:ascii="Rubik" w:hAnsi="Rubik" w:eastAsia="Rubik"/>
          <w:b w:val="0"/>
        </w:rPr>
        <w:t>c) Facial sweating fibres branch from the ocular route only after passing through the ciliary ganglion</w:t>
      </w:r>
    </w:p>
    <w:p>
      <w:pPr>
        <w:keepNext/>
        <w:spacing w:after="60"/>
      </w:pPr>
      <w:r>
        <w:rPr>
          <w:rFonts w:ascii="Rubik" w:hAnsi="Rubik" w:eastAsia="Rubik"/>
          <w:b w:val="0"/>
        </w:rPr>
        <w:t>d) Ocular fibres follow the external carotid route; facial sweating fibres follow the internal carotid route</w:t>
      </w:r>
    </w:p>
    <w:p>
      <w:pPr>
        <w:keepNext/>
        <w:spacing w:after="60"/>
      </w:pPr>
      <w:r>
        <w:rPr>
          <w:rFonts w:ascii="Rubik" w:hAnsi="Rubik" w:eastAsia="Rubik"/>
          <w:b w:val="0"/>
        </w:rPr>
        <w:t>e) Many facial sweating fibres follow the external carotid route; ocular fibres follow the internal carotid route</w:t>
      </w:r>
    </w:p>
    <w:p>
      <w:pPr>
        <w:keepNext/>
        <w:spacing w:after="60"/>
      </w:pPr>
      <w:r>
        <w:rPr>
          <w:rFonts w:ascii="Rubik" w:hAnsi="Rubik" w:eastAsia="Rubik"/>
          <w:b/>
        </w:rPr>
        <w:t>Correct option: e) Many facial sweating fibres follow the external carotid route; ocular fibres follow the internal carotid route</w:t>
      </w:r>
    </w:p>
    <w:p>
      <w:pPr>
        <w:keepNext w:val="0"/>
        <w:spacing w:after="280"/>
      </w:pPr>
      <w:r>
        <w:rPr>
          <w:rFonts w:ascii="Rubik" w:hAnsi="Rubik" w:eastAsia="Rubik"/>
          <w:b w:val="0"/>
        </w:rPr>
        <w:t>After the superior cervical ganglion, many facial sweating fibres follow the external carotid system, whereas ocular sympathetic fibres follow the internal carotid plexus. A postganglionic carotid lesion may therefore spare most facial sweating, although the distribution can vary.</w:t>
      </w:r>
    </w:p>
    <w:p>
      <w:pPr>
        <w:pStyle w:val="Heading2"/>
        <w:keepNext/>
        <w:spacing w:after="60"/>
      </w:pPr>
      <w:r>
        <w:rPr>
          <w:rFonts w:ascii="Rubik" w:hAnsi="Rubik" w:eastAsia="Rubik"/>
          <w:b w:val="0"/>
        </w:rPr>
        <w:t>Question 80</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Two experimental drops make the pupil smaller in otherwise normal eyes. Drop X selectively blocks alpha-1 receptors in the iris dilator; drop Y stimulates muscarinic receptors. During testing, only Y produces a marked increase in lens power and a nearer focus limit, whereas X mainly reduces dilation. The examiner separates pupil size from the mechanism of accommodation. Which effector difference best explains why equal-looking miosis can have different accompanying optical effects?</w:t>
      </w:r>
    </w:p>
    <w:p>
      <w:pPr>
        <w:keepNext/>
        <w:spacing w:after="60"/>
      </w:pPr>
      <w:r>
        <w:rPr>
          <w:rFonts w:ascii="Rubik" w:hAnsi="Rubik" w:eastAsia="Rubik"/>
          <w:b/>
        </w:rPr>
        <w:t>Options:</w:t>
      </w:r>
    </w:p>
    <w:p>
      <w:pPr>
        <w:keepNext/>
        <w:spacing w:after="60"/>
      </w:pPr>
      <w:r>
        <w:rPr>
          <w:rFonts w:ascii="Rubik" w:hAnsi="Rubik" w:eastAsia="Rubik"/>
          <w:b w:val="0"/>
        </w:rPr>
        <w:t>a) Y relaxes ciliary muscle and increases zonular tension, making the lens more powerful</w:t>
      </w:r>
    </w:p>
    <w:p>
      <w:pPr>
        <w:keepNext/>
        <w:spacing w:after="60"/>
      </w:pPr>
      <w:r>
        <w:rPr>
          <w:rFonts w:ascii="Rubik" w:hAnsi="Rubik" w:eastAsia="Rubik"/>
          <w:b w:val="0"/>
        </w:rPr>
        <w:t>b) X activates ciliary contraction; Y reduces dilator drive without directly activating ciliary contraction</w:t>
      </w:r>
    </w:p>
    <w:p>
      <w:pPr>
        <w:keepNext/>
        <w:spacing w:after="60"/>
      </w:pPr>
      <w:r>
        <w:rPr>
          <w:rFonts w:ascii="Rubik" w:hAnsi="Rubik" w:eastAsia="Rubik"/>
          <w:b w:val="0"/>
        </w:rPr>
        <w:t>c) Y activates ciliary contraction; X reduces dilator drive without directly activating ciliary contraction</w:t>
      </w:r>
    </w:p>
    <w:p>
      <w:pPr>
        <w:keepNext/>
        <w:spacing w:after="60"/>
      </w:pPr>
      <w:r>
        <w:rPr>
          <w:rFonts w:ascii="Rubik" w:hAnsi="Rubik" w:eastAsia="Rubik"/>
          <w:b w:val="0"/>
        </w:rPr>
        <w:t>d) Y increases sympathetic ciliary drive, while X blocks parasympathetic sphincter drive</w:t>
      </w:r>
    </w:p>
    <w:p>
      <w:pPr>
        <w:keepNext/>
        <w:spacing w:after="60"/>
      </w:pPr>
      <w:r>
        <w:rPr>
          <w:rFonts w:ascii="Rubik" w:hAnsi="Rubik" w:eastAsia="Rubik"/>
          <w:b w:val="0"/>
        </w:rPr>
        <w:t>e) X contracts the sphincter and must therefore increase lens power to the same degree as Y</w:t>
      </w:r>
    </w:p>
    <w:p>
      <w:pPr>
        <w:keepNext/>
        <w:spacing w:after="60"/>
      </w:pPr>
      <w:r>
        <w:rPr>
          <w:rFonts w:ascii="Rubik" w:hAnsi="Rubik" w:eastAsia="Rubik"/>
          <w:b/>
        </w:rPr>
        <w:t>Correct option: c) Y activates ciliary contraction; X reduces dilator drive without directly activating ciliary contraction</w:t>
      </w:r>
    </w:p>
    <w:p>
      <w:pPr>
        <w:keepNext w:val="0"/>
        <w:spacing w:after="60"/>
      </w:pPr>
      <w:r>
        <w:rPr>
          <w:rFonts w:ascii="Rubik" w:hAnsi="Rubik" w:eastAsia="Rubik"/>
          <w:b w:val="0"/>
        </w:rPr>
        <w:t>Muscarinic stimulation activates the ciliary muscle as well as the iris sphincter, increasing accommodative power. Alpha-1 blockade reduces sympathetic dilator action without directly producing the same ciliary-muscle activation.</w:t>
      </w:r>
    </w:p>
    <w:p>
      <w:pPr>
        <w:pStyle w:val="Heading2"/>
        <w:keepNext/>
        <w:pageBreakBefore/>
        <w:spacing w:after="60"/>
      </w:pPr>
      <w:r>
        <w:rPr>
          <w:rFonts w:ascii="Rubik" w:hAnsi="Rubik" w:eastAsia="Rubik"/>
          <w:b w:val="0"/>
        </w:rPr>
        <w:t>Question 81</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Several weeks after a suspected injury to postganglionic parasympathetic supply, a patient's large pupil reacts poorly to light, constricts slowly during near effort and then redilates slowly. Ocular movements and the upper lid are normal. Under specialist testing, a dilute muscarinic agonist produces a stronger constriction in the affected pupil than in the fellow pupil. Which cellular adaptation best explains the enhanced response to the weak agonist?</w:t>
      </w:r>
    </w:p>
    <w:p>
      <w:pPr>
        <w:keepNext/>
        <w:spacing w:after="60"/>
      </w:pPr>
      <w:r>
        <w:rPr>
          <w:rFonts w:ascii="Rubik" w:hAnsi="Rubik" w:eastAsia="Rubik"/>
          <w:b/>
        </w:rPr>
        <w:t>Options:</w:t>
      </w:r>
    </w:p>
    <w:p>
      <w:pPr>
        <w:keepNext/>
        <w:spacing w:after="60"/>
      </w:pPr>
      <w:r>
        <w:rPr>
          <w:rFonts w:ascii="Rubik" w:hAnsi="Rubik" w:eastAsia="Rubik"/>
          <w:b w:val="0"/>
        </w:rPr>
        <w:t>a) Increased pretectal light drive, rather than local effector sensitivity, determines the drug response</w:t>
      </w:r>
    </w:p>
    <w:p>
      <w:pPr>
        <w:keepNext/>
        <w:spacing w:after="60"/>
      </w:pPr>
      <w:r>
        <w:rPr>
          <w:rFonts w:ascii="Rubik" w:hAnsi="Rubik" w:eastAsia="Rubik"/>
          <w:b w:val="0"/>
        </w:rPr>
        <w:t>b) Intact presynaptic axons increase their firing specifically because the agonist concentration is low</w:t>
      </w:r>
    </w:p>
    <w:p>
      <w:pPr>
        <w:keepNext/>
        <w:spacing w:after="60"/>
      </w:pPr>
      <w:r>
        <w:rPr>
          <w:rFonts w:ascii="Rubik" w:hAnsi="Rubik" w:eastAsia="Rubik"/>
          <w:b w:val="0"/>
        </w:rPr>
        <w:t>c) Denervation increases the sphincter’s responsiveness to muscarinic stimulation</w:t>
      </w:r>
    </w:p>
    <w:p>
      <w:pPr>
        <w:keepNext/>
        <w:spacing w:after="60"/>
      </w:pPr>
      <w:r>
        <w:rPr>
          <w:rFonts w:ascii="Rubik" w:hAnsi="Rubik" w:eastAsia="Rubik"/>
          <w:b w:val="0"/>
        </w:rPr>
        <w:t>d) Denervation removes sphincter muscarinic receptors, increasing the response to weak agonist concentrations</w:t>
      </w:r>
    </w:p>
    <w:p>
      <w:pPr>
        <w:keepNext/>
        <w:spacing w:after="60"/>
      </w:pPr>
      <w:r>
        <w:rPr>
          <w:rFonts w:ascii="Rubik" w:hAnsi="Rubik" w:eastAsia="Rubik"/>
          <w:b w:val="0"/>
        </w:rPr>
        <w:t>e) The weak agonist acts primarily by restoring sympathetic dilator tone</w:t>
      </w:r>
    </w:p>
    <w:p>
      <w:pPr>
        <w:keepNext/>
        <w:spacing w:after="60"/>
      </w:pPr>
      <w:r>
        <w:rPr>
          <w:rFonts w:ascii="Rubik" w:hAnsi="Rubik" w:eastAsia="Rubik"/>
          <w:b/>
        </w:rPr>
        <w:t>Correct option: c) Denervation increases the sphincter’s responsiveness to muscarinic stimulation</w:t>
      </w:r>
    </w:p>
    <w:p>
      <w:pPr>
        <w:keepNext w:val="0"/>
        <w:spacing w:after="280"/>
      </w:pPr>
      <w:r>
        <w:rPr>
          <w:rFonts w:ascii="Rubik" w:hAnsi="Rubik" w:eastAsia="Rubik"/>
          <w:b w:val="0"/>
        </w:rPr>
        <w:t>Postganglionic parasympathetic denervation can increase the sphincter's responsiveness to dilute cholinergic stimulation. This hypersensitivity supports a tonic-pupil mechanism in context but is not an isolated proof of one diagnosis.</w:t>
      </w:r>
    </w:p>
    <w:p>
      <w:pPr>
        <w:pStyle w:val="Heading2"/>
        <w:keepNext/>
        <w:spacing w:after="60"/>
      </w:pPr>
      <w:r>
        <w:rPr>
          <w:rFonts w:ascii="Rubik" w:hAnsi="Rubik" w:eastAsia="Rubik"/>
          <w:b w:val="0"/>
        </w:rPr>
        <w:t>Question 82</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In an experimental task, an animal can identify stationary visual targets and produce learned voluntary eye movements, but shows fewer very short-latency orienting saccades towards unexpected peripheral flashes after a focal midbrain intervention. The ocular motor muscles remain functional, and pupillary constriction is preserved. The researcher seeks a structure that links a spatial visual map to orienting eye-movement commands rather than the final motor nerve itself. Which target best fits the deficit?</w:t>
      </w:r>
    </w:p>
    <w:p>
      <w:pPr>
        <w:keepNext/>
        <w:spacing w:after="60"/>
      </w:pPr>
      <w:r>
        <w:rPr>
          <w:rFonts w:ascii="Rubik" w:hAnsi="Rubik" w:eastAsia="Rubik"/>
          <w:b/>
        </w:rPr>
        <w:t>Options:</w:t>
      </w:r>
    </w:p>
    <w:p>
      <w:pPr>
        <w:keepNext/>
        <w:spacing w:after="60"/>
      </w:pPr>
      <w:r>
        <w:rPr>
          <w:rFonts w:ascii="Rubik" w:hAnsi="Rubik" w:eastAsia="Rubik"/>
          <w:b w:val="0"/>
        </w:rPr>
        <w:t>a) Red nucleus</w:t>
      </w:r>
    </w:p>
    <w:p>
      <w:pPr>
        <w:keepNext/>
        <w:spacing w:after="60"/>
      </w:pPr>
      <w:r>
        <w:rPr>
          <w:rFonts w:ascii="Rubik" w:hAnsi="Rubik" w:eastAsia="Rubik"/>
          <w:b w:val="0"/>
        </w:rPr>
        <w:t>b) Edinger-Westphal nucleus</w:t>
      </w:r>
    </w:p>
    <w:p>
      <w:pPr>
        <w:keepNext/>
        <w:spacing w:after="60"/>
      </w:pPr>
      <w:r>
        <w:rPr>
          <w:rFonts w:ascii="Rubik" w:hAnsi="Rubik" w:eastAsia="Rubik"/>
          <w:b w:val="0"/>
        </w:rPr>
        <w:t>c) Superior colliculus</w:t>
      </w:r>
    </w:p>
    <w:p>
      <w:pPr>
        <w:keepNext/>
        <w:spacing w:after="60"/>
      </w:pPr>
      <w:r>
        <w:rPr>
          <w:rFonts w:ascii="Rubik" w:hAnsi="Rubik" w:eastAsia="Rubik"/>
          <w:b w:val="0"/>
        </w:rPr>
        <w:t>d) Lateral geniculate nucleus</w:t>
      </w:r>
    </w:p>
    <w:p>
      <w:pPr>
        <w:keepNext/>
        <w:spacing w:after="60"/>
      </w:pPr>
      <w:r>
        <w:rPr>
          <w:rFonts w:ascii="Rubik" w:hAnsi="Rubik" w:eastAsia="Rubik"/>
          <w:b w:val="0"/>
        </w:rPr>
        <w:t>e) Pretectal olivary nucleus</w:t>
      </w:r>
    </w:p>
    <w:p>
      <w:pPr>
        <w:keepNext/>
        <w:spacing w:after="60"/>
      </w:pPr>
      <w:r>
        <w:rPr>
          <w:rFonts w:ascii="Rubik" w:hAnsi="Rubik" w:eastAsia="Rubik"/>
          <w:b/>
        </w:rPr>
        <w:t>Correct option: c) Superior colliculus</w:t>
      </w:r>
    </w:p>
    <w:p>
      <w:pPr>
        <w:keepNext w:val="0"/>
        <w:spacing w:after="60"/>
      </w:pPr>
      <w:r>
        <w:rPr>
          <w:rFonts w:ascii="Rubik" w:hAnsi="Rubik" w:eastAsia="Rubik"/>
          <w:b w:val="0"/>
        </w:rPr>
        <w:t>The superior colliculus integrates spatial sensory signals with orienting saccadic commands and contributes to very short-latency responses. Preserved muscle function and learned saccades do not exclude a deficit in this parallel premotor route.</w:t>
      </w:r>
    </w:p>
    <w:p>
      <w:pPr>
        <w:pStyle w:val="Heading2"/>
        <w:keepNext/>
        <w:pageBreakBefore/>
        <w:spacing w:after="60"/>
      </w:pPr>
      <w:r>
        <w:rPr>
          <w:rFonts w:ascii="Rubik" w:hAnsi="Rubik" w:eastAsia="Rubik"/>
          <w:b w:val="0"/>
        </w:rPr>
        <w:t>Question 83</w:t>
      </w:r>
    </w:p>
    <w:p>
      <w:pPr>
        <w:keepNext/>
        <w:spacing w:after="60"/>
      </w:pPr>
      <w:r>
        <w:rPr>
          <w:rFonts w:ascii="Rubik" w:hAnsi="Rubik" w:eastAsia="Rubik"/>
          <w:b w:val="0"/>
          <w:sz w:val="19"/>
        </w:rPr>
        <w:t>Question type: Physiology | experimental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In a laboratory mouse, rods and cones cannot provide their usual light responses, yet changing the environmental light-dark schedule still shifts the timing of activity. Tracing identifies a small ganglion-cell population that responds intrinsically to light and projects to the hypothalamic circadian pacemaker. The preserved timing response does not require normal image recognition. Which pigment and central target pairing most directly explains this remaining retinal contribution to entrainment?</w:t>
      </w:r>
    </w:p>
    <w:p>
      <w:pPr>
        <w:keepNext/>
        <w:spacing w:after="60"/>
      </w:pPr>
      <w:r>
        <w:rPr>
          <w:rFonts w:ascii="Rubik" w:hAnsi="Rubik" w:eastAsia="Rubik"/>
          <w:b/>
        </w:rPr>
        <w:t>Options:</w:t>
      </w:r>
    </w:p>
    <w:p>
      <w:pPr>
        <w:keepNext/>
        <w:spacing w:after="60"/>
      </w:pPr>
      <w:r>
        <w:rPr>
          <w:rFonts w:ascii="Rubik" w:hAnsi="Rubik" w:eastAsia="Rubik"/>
          <w:b w:val="0"/>
        </w:rPr>
        <w:t>a) Melanopsin and lateral geniculate nucleus</w:t>
      </w:r>
    </w:p>
    <w:p>
      <w:pPr>
        <w:keepNext/>
        <w:spacing w:after="60"/>
      </w:pPr>
      <w:r>
        <w:rPr>
          <w:rFonts w:ascii="Rubik" w:hAnsi="Rubik" w:eastAsia="Rubik"/>
          <w:b w:val="0"/>
        </w:rPr>
        <w:t>b) S-cone opsin and pretectal olivary nucleus</w:t>
      </w:r>
    </w:p>
    <w:p>
      <w:pPr>
        <w:keepNext/>
        <w:spacing w:after="60"/>
      </w:pPr>
      <w:r>
        <w:rPr>
          <w:rFonts w:ascii="Rubik" w:hAnsi="Rubik" w:eastAsia="Rubik"/>
          <w:b w:val="0"/>
        </w:rPr>
        <w:t>c) Melanopsin and suprachiasmatic nucleus</w:t>
      </w:r>
    </w:p>
    <w:p>
      <w:pPr>
        <w:keepNext/>
        <w:spacing w:after="60"/>
      </w:pPr>
      <w:r>
        <w:rPr>
          <w:rFonts w:ascii="Rubik" w:hAnsi="Rubik" w:eastAsia="Rubik"/>
          <w:b w:val="0"/>
        </w:rPr>
        <w:t>d) Rhodopsin and superior colliculus</w:t>
      </w:r>
    </w:p>
    <w:p>
      <w:pPr>
        <w:keepNext/>
        <w:spacing w:after="60"/>
      </w:pPr>
      <w:r>
        <w:rPr>
          <w:rFonts w:ascii="Rubik" w:hAnsi="Rubik" w:eastAsia="Rubik"/>
          <w:b w:val="0"/>
        </w:rPr>
        <w:t>e) Rhodopsin and suprachiasmatic nucleus</w:t>
      </w:r>
    </w:p>
    <w:p>
      <w:pPr>
        <w:keepNext/>
        <w:spacing w:after="60"/>
      </w:pPr>
      <w:r>
        <w:rPr>
          <w:rFonts w:ascii="Rubik" w:hAnsi="Rubik" w:eastAsia="Rubik"/>
          <w:b/>
        </w:rPr>
        <w:t>Correct option: c) Melanopsin and suprachiasmatic nucleus</w:t>
      </w:r>
    </w:p>
    <w:p>
      <w:pPr>
        <w:keepNext w:val="0"/>
        <w:spacing w:after="280"/>
      </w:pPr>
      <w:r>
        <w:rPr>
          <w:rFonts w:ascii="Rubik" w:hAnsi="Rubik" w:eastAsia="Rubik"/>
          <w:b w:val="0"/>
        </w:rPr>
        <w:t>Intrinsically photosensitive melanopsin-containing ganglion cells project to the suprachiasmatic nucleus and contribute to circadian photoentrainment. Their non-image-forming output can remain useful when ordinary rod and cone responses are lost.</w:t>
      </w:r>
    </w:p>
    <w:p>
      <w:pPr>
        <w:pStyle w:val="Heading2"/>
        <w:keepNext/>
        <w:spacing w:after="60"/>
      </w:pPr>
      <w:r>
        <w:rPr>
          <w:rFonts w:ascii="Rubik" w:hAnsi="Rubik" w:eastAsia="Rubik"/>
          <w:b w:val="0"/>
        </w:rPr>
        <w:t>Question 84</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Two patients have incomplete right homonymous defects after focal retrochiasmal lesions. In patient A, the missing regions match closely between eyes; in patient B, their shape and extent differ substantially. Acuity is similar and both have reliable fields. A trainee claims that patient A's field alone identifies one exact cortical location. Which response best uses congruence as a localisation clue while acknowledging the limits of that inference?</w:t>
      </w:r>
    </w:p>
    <w:p>
      <w:pPr>
        <w:keepNext/>
        <w:spacing w:after="60"/>
      </w:pPr>
      <w:r>
        <w:rPr>
          <w:rFonts w:ascii="Rubik" w:hAnsi="Rubik" w:eastAsia="Rubik"/>
          <w:b/>
        </w:rPr>
        <w:t>Options:</w:t>
      </w:r>
    </w:p>
    <w:p>
      <w:pPr>
        <w:keepNext/>
        <w:spacing w:after="60"/>
      </w:pPr>
      <w:r>
        <w:rPr>
          <w:rFonts w:ascii="Rubik" w:hAnsi="Rubik" w:eastAsia="Rubik"/>
          <w:b w:val="0"/>
        </w:rPr>
        <w:t>a) Greater congruence invariably favours the optic tract rather than the occipital cortex</w:t>
      </w:r>
    </w:p>
    <w:p>
      <w:pPr>
        <w:keepNext/>
        <w:spacing w:after="60"/>
      </w:pPr>
      <w:r>
        <w:rPr>
          <w:rFonts w:ascii="Rubik" w:hAnsi="Rubik" w:eastAsia="Rubik"/>
          <w:b w:val="0"/>
        </w:rPr>
        <w:t>b) Greater congruence often favours a posterior site but does not uniquely identify one location</w:t>
      </w:r>
    </w:p>
    <w:p>
      <w:pPr>
        <w:keepNext/>
        <w:spacing w:after="60"/>
      </w:pPr>
      <w:r>
        <w:rPr>
          <w:rFonts w:ascii="Rubik" w:hAnsi="Rubik" w:eastAsia="Rubik"/>
          <w:b w:val="0"/>
        </w:rPr>
        <w:t>c) Different shapes between eyes exclude a retrochiasmal lesion even if both defects are homonymous</w:t>
      </w:r>
    </w:p>
    <w:p>
      <w:pPr>
        <w:keepNext/>
        <w:spacing w:after="60"/>
      </w:pPr>
      <w:r>
        <w:rPr>
          <w:rFonts w:ascii="Rubik" w:hAnsi="Rubik" w:eastAsia="Rubik"/>
          <w:b w:val="0"/>
        </w:rPr>
        <w:t>d) Greater congruence invariably identifies an occipital-pole lesion independent of the rest of the findings</w:t>
      </w:r>
    </w:p>
    <w:p>
      <w:pPr>
        <w:keepNext/>
        <w:spacing w:after="60"/>
      </w:pPr>
      <w:r>
        <w:rPr>
          <w:rFonts w:ascii="Rubik" w:hAnsi="Rubik" w:eastAsia="Rubik"/>
          <w:b w:val="0"/>
        </w:rPr>
        <w:t>e) Greater congruence identifies the right hemisphere because the missing visual field lies on the right</w:t>
      </w:r>
    </w:p>
    <w:p>
      <w:pPr>
        <w:keepNext/>
        <w:spacing w:after="60"/>
      </w:pPr>
      <w:r>
        <w:rPr>
          <w:rFonts w:ascii="Rubik" w:hAnsi="Rubik" w:eastAsia="Rubik"/>
          <w:b/>
        </w:rPr>
        <w:t>Correct option: b) Greater congruence often favours a posterior site but does not uniquely identify one location</w:t>
      </w:r>
    </w:p>
    <w:p>
      <w:pPr>
        <w:keepNext w:val="0"/>
        <w:spacing w:after="60"/>
      </w:pPr>
      <w:r>
        <w:rPr>
          <w:rFonts w:ascii="Rubik" w:hAnsi="Rubik" w:eastAsia="Rubik"/>
          <w:b w:val="0"/>
        </w:rPr>
        <w:t>Corresponding inputs become more closely aligned in posterior visual pathways, so incomplete defects often become more congruous posteriorly. The relationship is a qualified tendency, not a rule that fixes one exact lesion site.</w:t>
      </w:r>
    </w:p>
    <w:p>
      <w:pPr>
        <w:pStyle w:val="Heading2"/>
        <w:keepNext/>
        <w:pageBreakBefore/>
        <w:spacing w:after="60"/>
      </w:pPr>
      <w:r>
        <w:rPr>
          <w:rFonts w:ascii="Rubik" w:hAnsi="Rubik" w:eastAsia="Rubik"/>
          <w:b w:val="0"/>
        </w:rPr>
        <w:t>Question 85</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 patient has recovered much of her acuity after optic neuritis. Pattern-reversal visual evoked testing still shows a delayed cortical response from the previously affected eye, while the retinal electroretinogram is relatively preserved. Imaging suggests residual optic-nerve demyelination, and no new refractive error is identified. Which physiological change best explains a persistent increase in retinocortical response latency despite partial recovery of the ability to read the acuity chart?</w:t>
      </w:r>
    </w:p>
    <w:p>
      <w:pPr>
        <w:keepNext/>
        <w:spacing w:after="60"/>
      </w:pPr>
      <w:r>
        <w:rPr>
          <w:rFonts w:ascii="Rubik" w:hAnsi="Rubik" w:eastAsia="Rubik"/>
          <w:b/>
        </w:rPr>
        <w:t>Options:</w:t>
      </w:r>
    </w:p>
    <w:p>
      <w:pPr>
        <w:keepNext/>
        <w:spacing w:after="60"/>
      </w:pPr>
      <w:r>
        <w:rPr>
          <w:rFonts w:ascii="Rubik" w:hAnsi="Rubik" w:eastAsia="Rubik"/>
          <w:b w:val="0"/>
        </w:rPr>
        <w:t>a) The cortical latency is determined mainly by iris constriction speed rather than retinocortical conduction</w:t>
      </w:r>
    </w:p>
    <w:p>
      <w:pPr>
        <w:keepNext/>
        <w:spacing w:after="60"/>
      </w:pPr>
      <w:r>
        <w:rPr>
          <w:rFonts w:ascii="Rubik" w:hAnsi="Rubik" w:eastAsia="Rubik"/>
          <w:b w:val="0"/>
        </w:rPr>
        <w:t>b) Demyelination slows conduction along retinal ganglion-cell axons in the optic nerve</w:t>
      </w:r>
    </w:p>
    <w:p>
      <w:pPr>
        <w:keepNext/>
        <w:spacing w:after="60"/>
      </w:pPr>
      <w:r>
        <w:rPr>
          <w:rFonts w:ascii="Rubik" w:hAnsi="Rubik" w:eastAsia="Rubik"/>
          <w:b w:val="0"/>
        </w:rPr>
        <w:t>c) Recovered chart acuity proves conduction velocity has normalised, so the delay must be optical</w:t>
      </w:r>
    </w:p>
    <w:p>
      <w:pPr>
        <w:keepNext/>
        <w:spacing w:after="60"/>
      </w:pPr>
      <w:r>
        <w:rPr>
          <w:rFonts w:ascii="Rubik" w:hAnsi="Rubik" w:eastAsia="Rubik"/>
          <w:b w:val="0"/>
        </w:rPr>
        <w:t>d) A primary photoreceptor-transduction delay is the most likely explanation despite the preserved retinal response</w:t>
      </w:r>
    </w:p>
    <w:p>
      <w:pPr>
        <w:keepNext/>
        <w:spacing w:after="60"/>
      </w:pPr>
      <w:r>
        <w:rPr>
          <w:rFonts w:ascii="Rubik" w:hAnsi="Rubik" w:eastAsia="Rubik"/>
          <w:b w:val="0"/>
        </w:rPr>
        <w:t>e) Reduced optic-nerve myelin increases saltatory conduction speed but delays retinal pigment recovery</w:t>
      </w:r>
    </w:p>
    <w:p>
      <w:pPr>
        <w:keepNext/>
        <w:spacing w:after="60"/>
      </w:pPr>
      <w:r>
        <w:rPr>
          <w:rFonts w:ascii="Rubik" w:hAnsi="Rubik" w:eastAsia="Rubik"/>
          <w:b/>
        </w:rPr>
        <w:t>Correct option: b) Demyelination slows conduction along retinal ganglion-cell axons in the optic nerve</w:t>
      </w:r>
    </w:p>
    <w:p>
      <w:pPr>
        <w:keepNext w:val="0"/>
        <w:spacing w:after="280"/>
      </w:pPr>
      <w:r>
        <w:rPr>
          <w:rFonts w:ascii="Rubik" w:hAnsi="Rubik" w:eastAsia="Rubik"/>
          <w:b w:val="0"/>
        </w:rPr>
        <w:t>Myelin supports rapid conduction along optic-nerve axons; demyelination can prolong visual evoked response latency. A relatively preserved retinal response helps separate retinal transduction from delayed postretinal conduction, although VEP findings require clinical correlation.</w:t>
      </w:r>
    </w:p>
    <w:p>
      <w:pPr>
        <w:pStyle w:val="Heading2"/>
        <w:keepNext/>
        <w:spacing w:after="60"/>
      </w:pPr>
      <w:r>
        <w:rPr>
          <w:rFonts w:ascii="Rubik" w:hAnsi="Rubik" w:eastAsia="Rubik"/>
          <w:b w:val="0"/>
        </w:rPr>
        <w:t>Question 86</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Following a small destructive lesion of the right frontal eye field, a patient initially tends to look rightward and has difficulty voluntarily shifting both eyes towards a left-sided target. Brainstem vestibular testing can still drive the eyes leftward, and individual extraocular muscles can move through their normal range. The deficit is therefore in initiating a voluntary binocular gaze command. Which normal action of the damaged cortical region best explains the side of the problem?</w:t>
      </w:r>
    </w:p>
    <w:p>
      <w:pPr>
        <w:keepNext/>
        <w:spacing w:after="60"/>
      </w:pPr>
      <w:r>
        <w:rPr>
          <w:rFonts w:ascii="Rubik" w:hAnsi="Rubik" w:eastAsia="Rubik"/>
          <w:b/>
        </w:rPr>
        <w:t>Options:</w:t>
      </w:r>
    </w:p>
    <w:p>
      <w:pPr>
        <w:keepNext/>
        <w:spacing w:after="60"/>
      </w:pPr>
      <w:r>
        <w:rPr>
          <w:rFonts w:ascii="Rubik" w:hAnsi="Rubik" w:eastAsia="Rubik"/>
          <w:b w:val="0"/>
        </w:rPr>
        <w:t>a) It generates the compensatory VOR without contributing to voluntary gaze</w:t>
      </w:r>
    </w:p>
    <w:p>
      <w:pPr>
        <w:keepNext/>
        <w:spacing w:after="60"/>
      </w:pPr>
      <w:r>
        <w:rPr>
          <w:rFonts w:ascii="Rubik" w:hAnsi="Rubik" w:eastAsia="Rubik"/>
          <w:b w:val="0"/>
        </w:rPr>
        <w:t>b) It promotes contralateral conjugate saccades</w:t>
      </w:r>
    </w:p>
    <w:p>
      <w:pPr>
        <w:keepNext/>
        <w:spacing w:after="60"/>
      </w:pPr>
      <w:r>
        <w:rPr>
          <w:rFonts w:ascii="Rubik" w:hAnsi="Rubik" w:eastAsia="Rubik"/>
          <w:b w:val="0"/>
        </w:rPr>
        <w:t>c) It promotes ipsilateral conjugate saccades</w:t>
      </w:r>
    </w:p>
    <w:p>
      <w:pPr>
        <w:keepNext/>
        <w:spacing w:after="60"/>
      </w:pPr>
      <w:r>
        <w:rPr>
          <w:rFonts w:ascii="Rubik" w:hAnsi="Rubik" w:eastAsia="Rubik"/>
          <w:b w:val="0"/>
        </w:rPr>
        <w:t>d) It supplies the final ipsilateral lateral-rectus motor axons</w:t>
      </w:r>
    </w:p>
    <w:p>
      <w:pPr>
        <w:keepNext/>
        <w:spacing w:after="60"/>
      </w:pPr>
      <w:r>
        <w:rPr>
          <w:rFonts w:ascii="Rubik" w:hAnsi="Rubik" w:eastAsia="Rubik"/>
          <w:b w:val="0"/>
        </w:rPr>
        <w:t>e) It produces convergence by activating both medial rectus nuclei exclusively</w:t>
      </w:r>
    </w:p>
    <w:p>
      <w:pPr>
        <w:keepNext/>
        <w:spacing w:after="60"/>
      </w:pPr>
      <w:r>
        <w:rPr>
          <w:rFonts w:ascii="Rubik" w:hAnsi="Rubik" w:eastAsia="Rubik"/>
          <w:b/>
        </w:rPr>
        <w:t>Correct option: b) It promotes contralateral conjugate saccades</w:t>
      </w:r>
    </w:p>
    <w:p>
      <w:pPr>
        <w:keepNext w:val="0"/>
        <w:spacing w:after="60"/>
      </w:pPr>
      <w:r>
        <w:rPr>
          <w:rFonts w:ascii="Rubik" w:hAnsi="Rubik" w:eastAsia="Rubik"/>
          <w:b w:val="0"/>
        </w:rPr>
        <w:t>The right frontal eye field contributes to leftward conjugate saccades. A destructive lesion can initially impair contralateral voluntary gaze and bias the eyes towards the lesion while reflex routes remain usable.</w:t>
      </w:r>
    </w:p>
    <w:p>
      <w:pPr>
        <w:pStyle w:val="Heading2"/>
        <w:keepNext/>
        <w:pageBreakBefore/>
        <w:spacing w:after="60"/>
      </w:pPr>
      <w:r>
        <w:rPr>
          <w:rFonts w:ascii="Rubik" w:hAnsi="Rubik" w:eastAsia="Rubik"/>
          <w:b w:val="0"/>
        </w:rPr>
        <w:t>Question 87</w:t>
      </w:r>
    </w:p>
    <w:p>
      <w:pPr>
        <w:keepNext/>
        <w:spacing w:after="60"/>
      </w:pPr>
      <w:r>
        <w:rPr>
          <w:rFonts w:ascii="Rubik" w:hAnsi="Rubik" w:eastAsia="Rubik"/>
          <w:b w:val="0"/>
          <w:sz w:val="19"/>
        </w:rPr>
        <w:t>Question type: Physiology | case interpretation</w:t>
      </w:r>
    </w:p>
    <w:p>
      <w:pPr>
        <w:keepNext/>
        <w:spacing w:after="60"/>
      </w:pPr>
      <w:r>
        <w:rPr>
          <w:rFonts w:ascii="Rubik" w:hAnsi="Rubik" w:eastAsia="Rubik"/>
          <w:b w:val="0"/>
          <w:sz w:val="19"/>
        </w:rPr>
        <w:t>Topic: Orbit and eye movements</w:t>
      </w:r>
    </w:p>
    <w:p>
      <w:pPr>
        <w:keepNext/>
        <w:spacing w:after="60"/>
      </w:pPr>
      <w:r>
        <w:rPr>
          <w:rFonts w:ascii="Rubik" w:hAnsi="Rubik" w:eastAsia="Rubik"/>
          <w:b w:val="0"/>
        </w:rPr>
        <w:t>A healthy observer fixates a stationary target on the wall while the examiner rotates her head briskly to the right. Her eyes rotate to the left relative to the head, keeping the target image near the same retinal location. The initial compensatory movement occurs too quickly to depend on consciously recognising a new visual target. Which output pattern best explains this horizontal vestibulo-ocular response through the ocular motor muscles?</w:t>
      </w:r>
    </w:p>
    <w:p>
      <w:pPr>
        <w:keepNext/>
        <w:spacing w:after="60"/>
      </w:pPr>
      <w:r>
        <w:rPr>
          <w:rFonts w:ascii="Rubik" w:hAnsi="Rubik" w:eastAsia="Rubik"/>
          <w:b/>
        </w:rPr>
        <w:t>Options:</w:t>
      </w:r>
    </w:p>
    <w:p>
      <w:pPr>
        <w:keepNext/>
        <w:spacing w:after="60"/>
      </w:pPr>
      <w:r>
        <w:rPr>
          <w:rFonts w:ascii="Rubik" w:hAnsi="Rubik" w:eastAsia="Rubik"/>
          <w:b w:val="0"/>
        </w:rPr>
        <w:t>a) Both medial recti activation to produce convergence</w:t>
      </w:r>
    </w:p>
    <w:p>
      <w:pPr>
        <w:keepNext/>
        <w:spacing w:after="60"/>
      </w:pPr>
      <w:r>
        <w:rPr>
          <w:rFonts w:ascii="Rubik" w:hAnsi="Rubik" w:eastAsia="Rubik"/>
          <w:b w:val="0"/>
        </w:rPr>
        <w:t>b) Both lateral recti activation to produce divergence</w:t>
      </w:r>
    </w:p>
    <w:p>
      <w:pPr>
        <w:keepNext/>
        <w:spacing w:after="60"/>
      </w:pPr>
      <w:r>
        <w:rPr>
          <w:rFonts w:ascii="Rubik" w:hAnsi="Rubik" w:eastAsia="Rubik"/>
          <w:b w:val="0"/>
        </w:rPr>
        <w:t>c) Right lateral rectus and left medial rectus activation</w:t>
      </w:r>
    </w:p>
    <w:p>
      <w:pPr>
        <w:keepNext/>
        <w:spacing w:after="60"/>
      </w:pPr>
      <w:r>
        <w:rPr>
          <w:rFonts w:ascii="Rubik" w:hAnsi="Rubik" w:eastAsia="Rubik"/>
          <w:b w:val="0"/>
        </w:rPr>
        <w:t>d) Right superior rectus and left inferior oblique activation</w:t>
      </w:r>
    </w:p>
    <w:p>
      <w:pPr>
        <w:keepNext/>
        <w:spacing w:after="60"/>
      </w:pPr>
      <w:r>
        <w:rPr>
          <w:rFonts w:ascii="Rubik" w:hAnsi="Rubik" w:eastAsia="Rubik"/>
          <w:b w:val="0"/>
        </w:rPr>
        <w:t>e) Left lateral rectus and right medial rectus activation</w:t>
      </w:r>
    </w:p>
    <w:p>
      <w:pPr>
        <w:keepNext/>
        <w:spacing w:after="60"/>
      </w:pPr>
      <w:r>
        <w:rPr>
          <w:rFonts w:ascii="Rubik" w:hAnsi="Rubik" w:eastAsia="Rubik"/>
          <w:b/>
        </w:rPr>
        <w:t>Correct option: e) Left lateral rectus and right medial rectus activation</w:t>
      </w:r>
    </w:p>
    <w:p>
      <w:pPr>
        <w:keepNext w:val="0"/>
        <w:spacing w:after="280"/>
      </w:pPr>
      <w:r>
        <w:rPr>
          <w:rFonts w:ascii="Rubik" w:hAnsi="Rubik" w:eastAsia="Rubik"/>
          <w:b w:val="0"/>
        </w:rPr>
        <w:t>Rightward head rotation normally evokes a compensatory leftward eye movement. Activating the left lateral rectus and right medial rectus stabilises the image through the rapid vestibular-brainstem ocular motor pathway.</w:t>
      </w:r>
    </w:p>
    <w:p>
      <w:pPr>
        <w:pStyle w:val="Heading2"/>
        <w:keepNext/>
        <w:spacing w:after="60"/>
      </w:pPr>
      <w:r>
        <w:rPr>
          <w:rFonts w:ascii="Rubik" w:hAnsi="Rubik" w:eastAsia="Rubik"/>
          <w:b w:val="0"/>
        </w:rPr>
        <w:t>Question 88</w:t>
      </w:r>
    </w:p>
    <w:p>
      <w:pPr>
        <w:keepNext/>
        <w:spacing w:after="60"/>
      </w:pPr>
      <w:r>
        <w:rPr>
          <w:rFonts w:ascii="Rubik" w:hAnsi="Rubik" w:eastAsia="Rubik"/>
          <w:b w:val="0"/>
          <w:sz w:val="19"/>
        </w:rPr>
        <w:t>Question type: Physiology | secretion mechanism</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A ciliary-process preparation is perfused at constant pressure with normal oxygen and glucose. A small tracer readily leaves its fenestrated capillaries, yet large plasma proteins remain mostly excluded from the aqueous compartment. Inhibiting epithelial Na+/K+-ATPase markedly reduces fluid secretion without changing capillary flow. The epithelial bilayer remains structurally intact, with the nonpigmented surface facing the posterior chamber. Which interpretation best explains why capillary permeability alone cannot sustain normal aqueous formation?</w:t>
      </w:r>
    </w:p>
    <w:p>
      <w:pPr>
        <w:keepNext/>
        <w:spacing w:after="60"/>
      </w:pPr>
      <w:r>
        <w:rPr>
          <w:rFonts w:ascii="Rubik" w:hAnsi="Rubik" w:eastAsia="Rubik"/>
          <w:b/>
        </w:rPr>
        <w:t>Options:</w:t>
      </w:r>
    </w:p>
    <w:p>
      <w:pPr>
        <w:keepNext/>
        <w:spacing w:after="60"/>
      </w:pPr>
      <w:r>
        <w:rPr>
          <w:rFonts w:ascii="Rubik" w:hAnsi="Rubik" w:eastAsia="Rubik"/>
          <w:b w:val="0"/>
        </w:rPr>
        <w:t>a) Fenestrated capillary endothelium alone forms the protein barrier, while aqueous formation is entirely passive filtration</w:t>
      </w:r>
    </w:p>
    <w:p>
      <w:pPr>
        <w:keepNext/>
        <w:spacing w:after="60"/>
      </w:pPr>
      <w:r>
        <w:rPr>
          <w:rFonts w:ascii="Rubik" w:hAnsi="Rubik" w:eastAsia="Rubik"/>
          <w:b w:val="0"/>
        </w:rPr>
        <w:t>b) Active ion transport across ciliary epithelium establishes an osmotic gradient, while nonpigmented epithelial junctions restrict protein entry</w:t>
      </w:r>
    </w:p>
    <w:p>
      <w:pPr>
        <w:keepNext/>
        <w:spacing w:after="60"/>
      </w:pPr>
      <w:r>
        <w:rPr>
          <w:rFonts w:ascii="Rubik" w:hAnsi="Rubik" w:eastAsia="Rubik"/>
          <w:b w:val="0"/>
        </w:rPr>
        <w:t>c) Pigmented epithelial junctions form the final aqueous protein barrier, while nonpigmented cells only transmit hydrostatic pressure</w:t>
      </w:r>
    </w:p>
    <w:p>
      <w:pPr>
        <w:keepNext/>
        <w:spacing w:after="60"/>
      </w:pPr>
      <w:r>
        <w:rPr>
          <w:rFonts w:ascii="Rubik" w:hAnsi="Rubik" w:eastAsia="Rubik"/>
          <w:b w:val="0"/>
        </w:rPr>
        <w:t>d) Nonpigmented epithelial junctions restrict protein entry, but fluid formation depends entirely on passive filtration rather than epithelial ion transport</w:t>
      </w:r>
    </w:p>
    <w:p>
      <w:pPr>
        <w:keepNext/>
        <w:spacing w:after="60"/>
      </w:pPr>
      <w:r>
        <w:rPr>
          <w:rFonts w:ascii="Rubik" w:hAnsi="Rubik" w:eastAsia="Rubik"/>
          <w:b w:val="0"/>
        </w:rPr>
        <w:t>e) Active epithelial transport drives secretion, while the final protein-excluding junction seal is supplied by the pigmented epithelial layer</w:t>
      </w:r>
    </w:p>
    <w:p>
      <w:pPr>
        <w:keepNext/>
        <w:spacing w:after="60"/>
      </w:pPr>
      <w:r>
        <w:rPr>
          <w:rFonts w:ascii="Rubik" w:hAnsi="Rubik" w:eastAsia="Rubik"/>
          <w:b/>
        </w:rPr>
        <w:t>Correct option: b) Active ion transport across ciliary epithelium establishes an osmotic gradient, while nonpigmented epithelial junctions restrict protein entry</w:t>
      </w:r>
    </w:p>
    <w:p>
      <w:pPr>
        <w:keepNext w:val="0"/>
        <w:spacing w:after="60"/>
      </w:pPr>
      <w:r>
        <w:rPr>
          <w:rFonts w:ascii="Rubik" w:hAnsi="Rubik" w:eastAsia="Rubik"/>
          <w:b w:val="0"/>
        </w:rPr>
        <w:t>Capillary filtration supplies the ciliary stroma, but epithelial ion transport drives most aqueous secretion. Tight junctions in nonpigmented ciliary epithelium form the relevant blood-aqueous barrier.</w:t>
      </w:r>
    </w:p>
    <w:p>
      <w:pPr>
        <w:pStyle w:val="Heading2"/>
        <w:keepNext/>
        <w:pageBreakBefore/>
        <w:spacing w:after="60"/>
      </w:pPr>
      <w:r>
        <w:rPr>
          <w:rFonts w:ascii="Rubik" w:hAnsi="Rubik" w:eastAsia="Rubik"/>
          <w:b w:val="0"/>
        </w:rPr>
        <w:t>Question 89</w:t>
      </w:r>
    </w:p>
    <w:p>
      <w:pPr>
        <w:keepNext/>
        <w:spacing w:after="60"/>
      </w:pPr>
      <w:r>
        <w:rPr>
          <w:rFonts w:ascii="Rubik" w:hAnsi="Rubik" w:eastAsia="Rubik"/>
          <w:b w:val="0"/>
          <w:sz w:val="19"/>
        </w:rPr>
        <w:t>Question type: Physiology | quantitative flow prediction</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In a simplified steady-state eye model, aqueous inflow is 2.4 microlitres/min, uveoscleral outflow is 0.4 microlitres/min, trabecular outflow facility is 0.20 microlitres/min/mmHg and episcleral venous pressure is 10 mmHg. An intervention doubles only trabecular facility; the measured inflow, unconventional outflow and venous pressure stay constant. Use IOP = venous pressure + (inflow - uveoscleral outflow)/facility. Which pair gives the initial and subsequent IOP, and correctly identifies the limiting downstream pressure?</w:t>
      </w:r>
    </w:p>
    <w:p>
      <w:pPr>
        <w:keepNext/>
        <w:spacing w:after="60"/>
      </w:pPr>
      <w:r>
        <w:rPr>
          <w:rFonts w:ascii="Rubik" w:hAnsi="Rubik" w:eastAsia="Rubik"/>
          <w:b/>
        </w:rPr>
        <w:t>Options:</w:t>
      </w:r>
    </w:p>
    <w:p>
      <w:pPr>
        <w:keepNext/>
        <w:spacing w:after="60"/>
      </w:pPr>
      <w:r>
        <w:rPr>
          <w:rFonts w:ascii="Rubik" w:hAnsi="Rubik" w:eastAsia="Rubik"/>
          <w:b w:val="0"/>
        </w:rPr>
        <w:t>a) 20 then 15 mmHg; episcleral venous pressure remains the downstream offset</w:t>
      </w:r>
    </w:p>
    <w:p>
      <w:pPr>
        <w:keepNext/>
        <w:spacing w:after="60"/>
      </w:pPr>
      <w:r>
        <w:rPr>
          <w:rFonts w:ascii="Rubik" w:hAnsi="Rubik" w:eastAsia="Rubik"/>
          <w:b w:val="0"/>
        </w:rPr>
        <w:t>b) 12 then 6 mmHg; aqueous inflow is the downstream pressure offset</w:t>
      </w:r>
    </w:p>
    <w:p>
      <w:pPr>
        <w:keepNext/>
        <w:spacing w:after="60"/>
      </w:pPr>
      <w:r>
        <w:rPr>
          <w:rFonts w:ascii="Rubik" w:hAnsi="Rubik" w:eastAsia="Rubik"/>
          <w:b w:val="0"/>
        </w:rPr>
        <w:t>c) 20 then 10 mmHg; doubling facility removes the venous pressure contribution</w:t>
      </w:r>
    </w:p>
    <w:p>
      <w:pPr>
        <w:keepNext/>
        <w:spacing w:after="60"/>
      </w:pPr>
      <w:r>
        <w:rPr>
          <w:rFonts w:ascii="Rubik" w:hAnsi="Rubik" w:eastAsia="Rubik"/>
          <w:b w:val="0"/>
        </w:rPr>
        <w:t>d) 24 then 17 mmHg; unconventional outflow must be added to inflow</w:t>
      </w:r>
    </w:p>
    <w:p>
      <w:pPr>
        <w:keepNext/>
        <w:spacing w:after="60"/>
      </w:pPr>
      <w:r>
        <w:rPr>
          <w:rFonts w:ascii="Rubik" w:hAnsi="Rubik" w:eastAsia="Rubik"/>
          <w:b w:val="0"/>
        </w:rPr>
        <w:t>e) 15 then 20 mmHg; greater facility increases the required driving pressure</w:t>
      </w:r>
    </w:p>
    <w:p>
      <w:pPr>
        <w:keepNext/>
        <w:spacing w:after="60"/>
      </w:pPr>
      <w:r>
        <w:rPr>
          <w:rFonts w:ascii="Rubik" w:hAnsi="Rubik" w:eastAsia="Rubik"/>
          <w:b/>
        </w:rPr>
        <w:t>Correct option: a) 20 then 15 mmHg; episcleral venous pressure remains the downstream offset</w:t>
      </w:r>
    </w:p>
    <w:p>
      <w:pPr>
        <w:keepNext w:val="0"/>
        <w:spacing w:after="280"/>
      </w:pPr>
      <w:r>
        <w:rPr>
          <w:rFonts w:ascii="Rubik" w:hAnsi="Rubik" w:eastAsia="Rubik"/>
          <w:b w:val="0"/>
        </w:rPr>
        <w:t>Initial IOP is 10 + 2.0/0.20 = 20 mmHg; after doubling facility it is 10 + 2.0/0.40 = 15 mmHg. The venous pressure offset remains when inflow and drainage assumptions are held fixed.</w:t>
      </w:r>
    </w:p>
    <w:p>
      <w:pPr>
        <w:pStyle w:val="Heading2"/>
        <w:keepNext/>
        <w:spacing w:after="60"/>
      </w:pPr>
      <w:r>
        <w:rPr>
          <w:rFonts w:ascii="Rubik" w:hAnsi="Rubik" w:eastAsia="Rubik"/>
          <w:b w:val="0"/>
        </w:rPr>
        <w:t>Question 90</w:t>
      </w:r>
    </w:p>
    <w:p>
      <w:pPr>
        <w:keepNext/>
        <w:spacing w:after="60"/>
      </w:pPr>
      <w:r>
        <w:rPr>
          <w:rFonts w:ascii="Rubik" w:hAnsi="Rubik" w:eastAsia="Rubik"/>
          <w:b w:val="0"/>
          <w:sz w:val="19"/>
        </w:rPr>
        <w:t>Question type: Pharmacology | outflow mechanism</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Leena has an open drainage angle and is taking a topical prostaglandin analogue. During a physiology study, aqueous production is unchanged after the drug, but more labelled fluid passes through the ciliary muscle into the suprachoroidal region. The pupil diameter remains stable and there is no new iris opening or visible change in the trabecular meshwork. Which route and primary drug action best explain the lower IOP in this experiment?</w:t>
      </w:r>
    </w:p>
    <w:p>
      <w:pPr>
        <w:keepNext/>
        <w:spacing w:after="60"/>
      </w:pPr>
      <w:r>
        <w:rPr>
          <w:rFonts w:ascii="Rubik" w:hAnsi="Rubik" w:eastAsia="Rubik"/>
          <w:b/>
        </w:rPr>
        <w:t>Options:</w:t>
      </w:r>
    </w:p>
    <w:p>
      <w:pPr>
        <w:keepNext/>
        <w:spacing w:after="60"/>
      </w:pPr>
      <w:r>
        <w:rPr>
          <w:rFonts w:ascii="Rubik" w:hAnsi="Rubik" w:eastAsia="Rubik"/>
          <w:b w:val="0"/>
        </w:rPr>
        <w:t>a) Conventional outflow, enhanced by muscarinic contraction and tension on the scleral spur</w:t>
      </w:r>
    </w:p>
    <w:p>
      <w:pPr>
        <w:keepNext/>
        <w:spacing w:after="60"/>
      </w:pPr>
      <w:r>
        <w:rPr>
          <w:rFonts w:ascii="Rubik" w:hAnsi="Rubik" w:eastAsia="Rubik"/>
          <w:b w:val="0"/>
        </w:rPr>
        <w:t>b) Aqueous formation, suppressed by beta-receptor blockade in ciliary epithelium</w:t>
      </w:r>
    </w:p>
    <w:p>
      <w:pPr>
        <w:keepNext/>
        <w:spacing w:after="60"/>
      </w:pPr>
      <w:r>
        <w:rPr>
          <w:rFonts w:ascii="Rubik" w:hAnsi="Rubik" w:eastAsia="Rubik"/>
          <w:b w:val="0"/>
        </w:rPr>
        <w:t>c) Conventional outflow, enhanced solely by lowering episcleral venous pressure</w:t>
      </w:r>
    </w:p>
    <w:p>
      <w:pPr>
        <w:keepNext/>
        <w:spacing w:after="60"/>
      </w:pPr>
      <w:r>
        <w:rPr>
          <w:rFonts w:ascii="Rubik" w:hAnsi="Rubik" w:eastAsia="Rubik"/>
          <w:b w:val="0"/>
        </w:rPr>
        <w:t>d) Uveoscleral outflow, enhanced by prostaglandin-receptor-mediated changes through ciliary tissues</w:t>
      </w:r>
    </w:p>
    <w:p>
      <w:pPr>
        <w:keepNext/>
        <w:spacing w:after="60"/>
      </w:pPr>
      <w:r>
        <w:rPr>
          <w:rFonts w:ascii="Rubik" w:hAnsi="Rubik" w:eastAsia="Rubik"/>
          <w:b w:val="0"/>
        </w:rPr>
        <w:t>e) Aqueous formation, suppressed by carbonic anhydrase inhibition in ciliary epithelium</w:t>
      </w:r>
    </w:p>
    <w:p>
      <w:pPr>
        <w:keepNext/>
        <w:spacing w:after="60"/>
      </w:pPr>
      <w:r>
        <w:rPr>
          <w:rFonts w:ascii="Rubik" w:hAnsi="Rubik" w:eastAsia="Rubik"/>
          <w:b/>
        </w:rPr>
        <w:t>Correct option: d) Uveoscleral outflow, enhanced by prostaglandin-receptor-mediated changes through ciliary tissues</w:t>
      </w:r>
    </w:p>
    <w:p>
      <w:pPr>
        <w:keepNext w:val="0"/>
        <w:spacing w:after="60"/>
      </w:pPr>
      <w:r>
        <w:rPr>
          <w:rFonts w:ascii="Rubik" w:hAnsi="Rubik" w:eastAsia="Rubik"/>
          <w:b w:val="0"/>
        </w:rPr>
        <w:t>Latanoprost primarily lowers IOP by increasing uveoscleral outflow. This route passes through the ciliary muscle and suprachoroidal tissues rather than through the trabecular meshwork and Schlemm canal.</w:t>
      </w:r>
    </w:p>
    <w:p>
      <w:pPr>
        <w:pStyle w:val="Heading2"/>
        <w:keepNext/>
        <w:pageBreakBefore/>
        <w:spacing w:after="60"/>
      </w:pPr>
      <w:r>
        <w:rPr>
          <w:rFonts w:ascii="Rubik" w:hAnsi="Rubik" w:eastAsia="Rubik"/>
          <w:b w:val="0"/>
        </w:rPr>
        <w:t>Question 91</w:t>
      </w:r>
    </w:p>
    <w:p>
      <w:pPr>
        <w:keepNext/>
        <w:spacing w:after="60"/>
      </w:pPr>
      <w:r>
        <w:rPr>
          <w:rFonts w:ascii="Rubik" w:hAnsi="Rubik" w:eastAsia="Rubik"/>
          <w:b w:val="0"/>
          <w:sz w:val="19"/>
        </w:rPr>
        <w:t>Question type: Pharmacology | receptor and flow comparison</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A pharmacology laboratory compares two ocular compounds at doses producing similar IOP reductions. Compound X activates alpha-2 adrenergic receptors; compound Y blocks beta receptors. Fluorophotometry shows that X reduces aqueous formation, and longer observation also shows increased unconventional outflow. Neither compound produces the pronounced miosis of a direct muscarinic agonist. Which statement correctly interprets X without confusing its receptor selectivity with the mechanism responsible for iris dilation?</w:t>
      </w:r>
    </w:p>
    <w:p>
      <w:pPr>
        <w:keepNext/>
        <w:spacing w:after="60"/>
      </w:pPr>
      <w:r>
        <w:rPr>
          <w:rFonts w:ascii="Rubik" w:hAnsi="Rubik" w:eastAsia="Rubik"/>
          <w:b/>
        </w:rPr>
        <w:t>Options:</w:t>
      </w:r>
    </w:p>
    <w:p>
      <w:pPr>
        <w:keepNext/>
        <w:spacing w:after="60"/>
      </w:pPr>
      <w:r>
        <w:rPr>
          <w:rFonts w:ascii="Rubik" w:hAnsi="Rubik" w:eastAsia="Rubik"/>
          <w:b w:val="0"/>
        </w:rPr>
        <w:t>a) Alpha-1 activation lowers IOP by suppressing secretion and is also the normal sphincter-constricting signal</w:t>
      </w:r>
    </w:p>
    <w:p>
      <w:pPr>
        <w:keepNext/>
        <w:spacing w:after="60"/>
      </w:pPr>
      <w:r>
        <w:rPr>
          <w:rFonts w:ascii="Rubik" w:hAnsi="Rubik" w:eastAsia="Rubik"/>
          <w:b w:val="0"/>
        </w:rPr>
        <w:t>b) Alpha-2 blockade lowers IOP by suppressing secretion and also directly contracts the sphincter</w:t>
      </w:r>
    </w:p>
    <w:p>
      <w:pPr>
        <w:keepNext/>
        <w:spacing w:after="60"/>
      </w:pPr>
      <w:r>
        <w:rPr>
          <w:rFonts w:ascii="Rubik" w:hAnsi="Rubik" w:eastAsia="Rubik"/>
          <w:b w:val="0"/>
        </w:rPr>
        <w:t>c) Alpha-2 activation lowers formation and increases uveoscleral outflow; alpha-1 dilator activation is separate</w:t>
      </w:r>
    </w:p>
    <w:p>
      <w:pPr>
        <w:keepNext/>
        <w:spacing w:after="60"/>
      </w:pPr>
      <w:r>
        <w:rPr>
          <w:rFonts w:ascii="Rubik" w:hAnsi="Rubik" w:eastAsia="Rubik"/>
          <w:b w:val="0"/>
        </w:rPr>
        <w:t>d) Beta activation lowers formation and increases conventional outflow; alpha-2 activation only dilates the pupil</w:t>
      </w:r>
    </w:p>
    <w:p>
      <w:pPr>
        <w:keepNext/>
        <w:spacing w:after="60"/>
      </w:pPr>
      <w:r>
        <w:rPr>
          <w:rFonts w:ascii="Rubik" w:hAnsi="Rubik" w:eastAsia="Rubik"/>
          <w:b w:val="0"/>
        </w:rPr>
        <w:t>e) Muscarinic activation lowers formation and increases uveoscleral outflow without ciliary contraction</w:t>
      </w:r>
    </w:p>
    <w:p>
      <w:pPr>
        <w:keepNext/>
        <w:spacing w:after="60"/>
      </w:pPr>
      <w:r>
        <w:rPr>
          <w:rFonts w:ascii="Rubik" w:hAnsi="Rubik" w:eastAsia="Rubik"/>
          <w:b/>
        </w:rPr>
        <w:t>Correct option: c) Alpha-2 activation lowers formation and increases uveoscleral outflow; alpha-1 dilator activation is separate</w:t>
      </w:r>
    </w:p>
    <w:p>
      <w:pPr>
        <w:keepNext w:val="0"/>
        <w:spacing w:after="280"/>
      </w:pPr>
      <w:r>
        <w:rPr>
          <w:rFonts w:ascii="Rubik" w:hAnsi="Rubik" w:eastAsia="Rubik"/>
          <w:b w:val="0"/>
        </w:rPr>
        <w:t>Brimonidine is a relatively selective alpha-2 agonist with both reduced aqueous production and increased uveoscleral outflow. Alpha-1 activation of the iris dilator is a separate receptor effect.</w:t>
      </w:r>
    </w:p>
    <w:p>
      <w:pPr>
        <w:pStyle w:val="Heading2"/>
        <w:keepNext/>
        <w:spacing w:after="60"/>
      </w:pPr>
      <w:r>
        <w:rPr>
          <w:rFonts w:ascii="Rubik" w:hAnsi="Rubik" w:eastAsia="Rubik"/>
          <w:b w:val="0"/>
        </w:rPr>
        <w:t>Question 92</w:t>
      </w:r>
    </w:p>
    <w:p>
      <w:pPr>
        <w:keepNext/>
        <w:spacing w:after="60"/>
      </w:pPr>
      <w:r>
        <w:rPr>
          <w:rFonts w:ascii="Rubik" w:hAnsi="Rubik" w:eastAsia="Rubik"/>
          <w:b w:val="0"/>
          <w:sz w:val="19"/>
        </w:rPr>
        <w:t>Question type: Pharmacology | ocular and systemic mechanism</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Faris participates in monitoring after oral acetazolamide is prescribed for raised IOP. His pressure falls, but several days later he develops tingling and faster breathing; blood tests show reduced bicarbonate with a compensatory fall in carbon dioxide. There is no diarrhoea, renal failure or lactic acidosis. The same inhibited enzyme is present in ciliary epithelium and proximal renal tubules. Which linked effects best account for both the ocular response and acid-base change?</w:t>
      </w:r>
    </w:p>
    <w:p>
      <w:pPr>
        <w:keepNext/>
        <w:spacing w:after="60"/>
      </w:pPr>
      <w:r>
        <w:rPr>
          <w:rFonts w:ascii="Rubik" w:hAnsi="Rubik" w:eastAsia="Rubik"/>
          <w:b/>
        </w:rPr>
        <w:t>Options:</w:t>
      </w:r>
    </w:p>
    <w:p>
      <w:pPr>
        <w:keepNext/>
        <w:spacing w:after="60"/>
      </w:pPr>
      <w:r>
        <w:rPr>
          <w:rFonts w:ascii="Rubik" w:hAnsi="Rubik" w:eastAsia="Rubik"/>
          <w:b w:val="0"/>
        </w:rPr>
        <w:t>a) Reduced aqueous formation and increased renal bicarbonate reabsorption causing metabolic alkalosis</w:t>
      </w:r>
    </w:p>
    <w:p>
      <w:pPr>
        <w:keepNext/>
        <w:spacing w:after="60"/>
      </w:pPr>
      <w:r>
        <w:rPr>
          <w:rFonts w:ascii="Rubik" w:hAnsi="Rubik" w:eastAsia="Rubik"/>
          <w:b w:val="0"/>
        </w:rPr>
        <w:t>b) Increased uveoscleral outflow and suppressed ventilation causing respiratory acidosis</w:t>
      </w:r>
    </w:p>
    <w:p>
      <w:pPr>
        <w:keepNext/>
        <w:spacing w:after="60"/>
      </w:pPr>
      <w:r>
        <w:rPr>
          <w:rFonts w:ascii="Rubik" w:hAnsi="Rubik" w:eastAsia="Rubik"/>
          <w:b w:val="0"/>
        </w:rPr>
        <w:t>c) Reduced aqueous formation and renal hydrogen-ion loss causing metabolic alkalosis</w:t>
      </w:r>
    </w:p>
    <w:p>
      <w:pPr>
        <w:keepNext/>
        <w:spacing w:after="60"/>
      </w:pPr>
      <w:r>
        <w:rPr>
          <w:rFonts w:ascii="Rubik" w:hAnsi="Rubik" w:eastAsia="Rubik"/>
          <w:b w:val="0"/>
        </w:rPr>
        <w:t>d) Reduced aqueous formation and renal bicarbonate loss causing metabolic acidosis</w:t>
      </w:r>
    </w:p>
    <w:p>
      <w:pPr>
        <w:keepNext/>
        <w:spacing w:after="60"/>
      </w:pPr>
      <w:r>
        <w:rPr>
          <w:rFonts w:ascii="Rubik" w:hAnsi="Rubik" w:eastAsia="Rubik"/>
          <w:b w:val="0"/>
        </w:rPr>
        <w:t>e) Increased trabecular outflow and increased ventilation causing primary respiratory alkalosis</w:t>
      </w:r>
    </w:p>
    <w:p>
      <w:pPr>
        <w:keepNext/>
        <w:spacing w:after="60"/>
      </w:pPr>
      <w:r>
        <w:rPr>
          <w:rFonts w:ascii="Rubik" w:hAnsi="Rubik" w:eastAsia="Rubik"/>
          <w:b/>
        </w:rPr>
        <w:t>Correct option: d) Reduced aqueous formation and renal bicarbonate loss causing metabolic acidosis</w:t>
      </w:r>
    </w:p>
    <w:p>
      <w:pPr>
        <w:keepNext w:val="0"/>
        <w:spacing w:after="60"/>
      </w:pPr>
      <w:r>
        <w:rPr>
          <w:rFonts w:ascii="Rubik" w:hAnsi="Rubik" w:eastAsia="Rubik"/>
          <w:b w:val="0"/>
        </w:rPr>
        <w:t>Carbonic anhydrase inhibition reduces ciliary aqueous secretion and impairs renal bicarbonate reabsorption. Bicarbonate loss produces metabolic acidosis, with ventilation increasing to compensate.</w:t>
      </w:r>
    </w:p>
    <w:p>
      <w:pPr>
        <w:pStyle w:val="Heading2"/>
        <w:keepNext/>
        <w:pageBreakBefore/>
        <w:spacing w:after="60"/>
      </w:pPr>
      <w:r>
        <w:rPr>
          <w:rFonts w:ascii="Rubik" w:hAnsi="Rubik" w:eastAsia="Rubik"/>
          <w:b w:val="0"/>
        </w:rPr>
        <w:t>Question 93</w:t>
      </w:r>
    </w:p>
    <w:p>
      <w:pPr>
        <w:keepNext/>
        <w:spacing w:after="60"/>
      </w:pPr>
      <w:r>
        <w:rPr>
          <w:rFonts w:ascii="Rubik" w:hAnsi="Rubik" w:eastAsia="Rubik"/>
          <w:b w:val="0"/>
          <w:sz w:val="19"/>
        </w:rPr>
        <w:t>Question type: Pharmacology | mechanical intervention</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An isolated anterior segment retains its ciliary muscle attachment to the scleral spur. Adding pilocarpine contracts this muscle and increases fluid flow through trabecular tissue at the same pressure difference. In a second preparation, the attachment is severed: the muscle still contracts, but the increase in trabecular flow is greatly reduced. Aqueous production is held constant in both preparations. Which explanation best links the drug's receptor action to the different drainage responses?</w:t>
      </w:r>
    </w:p>
    <w:p>
      <w:pPr>
        <w:keepNext/>
        <w:spacing w:after="60"/>
      </w:pPr>
      <w:r>
        <w:rPr>
          <w:rFonts w:ascii="Rubik" w:hAnsi="Rubik" w:eastAsia="Rubik"/>
          <w:b/>
        </w:rPr>
        <w:t>Options:</w:t>
      </w:r>
    </w:p>
    <w:p>
      <w:pPr>
        <w:keepNext/>
        <w:spacing w:after="60"/>
      </w:pPr>
      <w:r>
        <w:rPr>
          <w:rFonts w:ascii="Rubik" w:hAnsi="Rubik" w:eastAsia="Rubik"/>
          <w:b w:val="0"/>
        </w:rPr>
        <w:t>a) Muscarinic activation normally tensions the scleral spur and opens trabecular spaces; severing the attachment interrupts this mechanical effect</w:t>
      </w:r>
    </w:p>
    <w:p>
      <w:pPr>
        <w:keepNext/>
        <w:spacing w:after="60"/>
      </w:pPr>
      <w:r>
        <w:rPr>
          <w:rFonts w:ascii="Rubik" w:hAnsi="Rubik" w:eastAsia="Rubik"/>
          <w:b w:val="0"/>
        </w:rPr>
        <w:t>b) Muscarinic activation normally relaxes the ciliary muscle and opens trabecular spaces; severing the attachment prevents relaxation</w:t>
      </w:r>
    </w:p>
    <w:p>
      <w:pPr>
        <w:keepNext/>
        <w:spacing w:after="60"/>
      </w:pPr>
      <w:r>
        <w:rPr>
          <w:rFonts w:ascii="Rubik" w:hAnsi="Rubik" w:eastAsia="Rubik"/>
          <w:b w:val="0"/>
        </w:rPr>
        <w:t>c) Beta blockade normally reduces epithelial secretion; severing the attachment prevents this epithelial effect</w:t>
      </w:r>
    </w:p>
    <w:p>
      <w:pPr>
        <w:keepNext/>
        <w:spacing w:after="60"/>
      </w:pPr>
      <w:r>
        <w:rPr>
          <w:rFonts w:ascii="Rubik" w:hAnsi="Rubik" w:eastAsia="Rubik"/>
          <w:b w:val="0"/>
        </w:rPr>
        <w:t>d) Prostaglandin activation normally improves uveoscleral permeability; severing the attachment abolishes every unconventional route</w:t>
      </w:r>
    </w:p>
    <w:p>
      <w:pPr>
        <w:keepNext/>
        <w:spacing w:after="60"/>
      </w:pPr>
      <w:r>
        <w:rPr>
          <w:rFonts w:ascii="Rubik" w:hAnsi="Rubik" w:eastAsia="Rubik"/>
          <w:b w:val="0"/>
        </w:rPr>
        <w:t>e) Muscarinic activation normally lowers episcleral venous pressure; severing the attachment prevents venous drainage</w:t>
      </w:r>
    </w:p>
    <w:p>
      <w:pPr>
        <w:keepNext/>
        <w:spacing w:after="60"/>
      </w:pPr>
      <w:r>
        <w:rPr>
          <w:rFonts w:ascii="Rubik" w:hAnsi="Rubik" w:eastAsia="Rubik"/>
          <w:b/>
        </w:rPr>
        <w:t>Correct option: a) Muscarinic activation normally tensions the scleral spur and opens trabecular spaces; severing the attachment interrupts this mechanical effect</w:t>
      </w:r>
    </w:p>
    <w:p>
      <w:pPr>
        <w:keepNext w:val="0"/>
        <w:spacing w:after="280"/>
      </w:pPr>
      <w:r>
        <w:rPr>
          <w:rFonts w:ascii="Rubik" w:hAnsi="Rubik" w:eastAsia="Rubik"/>
          <w:b w:val="0"/>
        </w:rPr>
        <w:t>Pilocarpine stimulates muscarinic receptors and contracts the ciliary muscle, which tensions the scleral spur and increases conventional outflow. Its iris sphincter action also causes miosis, but the experiment isolates the drainage linkage.</w:t>
      </w:r>
    </w:p>
    <w:p>
      <w:pPr>
        <w:pStyle w:val="Heading2"/>
        <w:keepNext/>
        <w:spacing w:after="60"/>
      </w:pPr>
      <w:r>
        <w:rPr>
          <w:rFonts w:ascii="Rubik" w:hAnsi="Rubik" w:eastAsia="Rubik"/>
          <w:b w:val="0"/>
        </w:rPr>
        <w:t>Question 94</w:t>
      </w:r>
    </w:p>
    <w:p>
      <w:pPr>
        <w:keepNext/>
        <w:spacing w:after="60"/>
      </w:pPr>
      <w:r>
        <w:rPr>
          <w:rFonts w:ascii="Rubik" w:hAnsi="Rubik" w:eastAsia="Rubik"/>
          <w:b w:val="0"/>
          <w:sz w:val="19"/>
        </w:rPr>
        <w:t>Question type: Pathology | outflow resistance mechanism</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Yuna uses corticosteroid eye drops for several weeks. Her IOP rises despite an open drainage angle, a clear anterior chamber and no iris neovascularisation. Fluorophotometry finds normal aqueous formation, whereas perfusion testing shows reduced conventional outflow facility. A tissue model exposed to the same steroid develops altered extracellular matrix and drainage-cell behaviour. Which change is most consistent with this pressure rise and distinguishes it from primary pupillary block?</w:t>
      </w:r>
    </w:p>
    <w:p>
      <w:pPr>
        <w:keepNext/>
        <w:spacing w:after="60"/>
      </w:pPr>
      <w:r>
        <w:rPr>
          <w:rFonts w:ascii="Rubik" w:hAnsi="Rubik" w:eastAsia="Rubik"/>
          <w:b/>
        </w:rPr>
        <w:t>Options:</w:t>
      </w:r>
    </w:p>
    <w:p>
      <w:pPr>
        <w:keepNext/>
        <w:spacing w:after="60"/>
      </w:pPr>
      <w:r>
        <w:rPr>
          <w:rFonts w:ascii="Rubik" w:hAnsi="Rubik" w:eastAsia="Rubik"/>
          <w:b w:val="0"/>
        </w:rPr>
        <w:t>a) Pupillary block produces a posterior-anterior pressure gradient and appositional angle closure</w:t>
      </w:r>
    </w:p>
    <w:p>
      <w:pPr>
        <w:keepNext/>
        <w:spacing w:after="60"/>
      </w:pPr>
      <w:r>
        <w:rPr>
          <w:rFonts w:ascii="Rubik" w:hAnsi="Rubik" w:eastAsia="Rubik"/>
          <w:b w:val="0"/>
        </w:rPr>
        <w:t>b) Steroid stimulation increases ciliary aqueous production while outflow facility remains normal</w:t>
      </w:r>
    </w:p>
    <w:p>
      <w:pPr>
        <w:keepNext/>
        <w:spacing w:after="60"/>
      </w:pPr>
      <w:r>
        <w:rPr>
          <w:rFonts w:ascii="Rubik" w:hAnsi="Rubik" w:eastAsia="Rubik"/>
          <w:b w:val="0"/>
        </w:rPr>
        <w:t>c) Steroid action reduces uveoscleral permeability alone while measured conventional facility remains normal</w:t>
      </w:r>
    </w:p>
    <w:p>
      <w:pPr>
        <w:keepNext/>
        <w:spacing w:after="60"/>
      </w:pPr>
      <w:r>
        <w:rPr>
          <w:rFonts w:ascii="Rubik" w:hAnsi="Rubik" w:eastAsia="Rubik"/>
          <w:b w:val="0"/>
        </w:rPr>
        <w:t>d) Steroid action lowers episcleral venous pressure while leaving conventional resistance unchanged</w:t>
      </w:r>
    </w:p>
    <w:p>
      <w:pPr>
        <w:keepNext/>
        <w:spacing w:after="60"/>
      </w:pPr>
      <w:r>
        <w:rPr>
          <w:rFonts w:ascii="Rubik" w:hAnsi="Rubik" w:eastAsia="Rubik"/>
          <w:b w:val="0"/>
        </w:rPr>
        <w:t>e) Steroid action increases resistance within trabecular and Schlemm canal tissues despite an open angle</w:t>
      </w:r>
    </w:p>
    <w:p>
      <w:pPr>
        <w:keepNext/>
        <w:spacing w:after="60"/>
      </w:pPr>
      <w:r>
        <w:rPr>
          <w:rFonts w:ascii="Rubik" w:hAnsi="Rubik" w:eastAsia="Rubik"/>
          <w:b/>
        </w:rPr>
        <w:t>Correct option: e) Steroid action increases resistance within trabecular and Schlemm canal tissues despite an open angle</w:t>
      </w:r>
    </w:p>
    <w:p>
      <w:pPr>
        <w:keepNext w:val="0"/>
        <w:spacing w:after="60"/>
      </w:pPr>
      <w:r>
        <w:rPr>
          <w:rFonts w:ascii="Rubik" w:hAnsi="Rubik" w:eastAsia="Rubik"/>
          <w:b w:val="0"/>
        </w:rPr>
        <w:t>Steroid-induced ocular hypertension commonly reflects increased conventional outflow resistance. An open angle and unchanged secretion argue against pupillary block or excess aqueous production as the principal cause.</w:t>
      </w:r>
    </w:p>
    <w:p>
      <w:pPr>
        <w:pStyle w:val="Heading2"/>
        <w:keepNext/>
        <w:pageBreakBefore/>
        <w:spacing w:after="60"/>
      </w:pPr>
      <w:r>
        <w:rPr>
          <w:rFonts w:ascii="Rubik" w:hAnsi="Rubik" w:eastAsia="Rubik"/>
          <w:b w:val="0"/>
        </w:rPr>
        <w:t>Question 95</w:t>
      </w:r>
    </w:p>
    <w:p>
      <w:pPr>
        <w:keepNext/>
        <w:spacing w:after="60"/>
      </w:pPr>
      <w:r>
        <w:rPr>
          <w:rFonts w:ascii="Rubik" w:hAnsi="Rubik" w:eastAsia="Rubik"/>
          <w:b w:val="0"/>
          <w:sz w:val="19"/>
        </w:rPr>
        <w:t>Question type: Pathology | anatomical mechanism</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Tessa has recurrent peripheral angle crowding. A patent peripheral iris opening equalises pressure between the posterior and anterior chambers, and imaging shows a relatively flat central iris with normal central chamber depth. Nevertheless, the peripheral iris remains apposed to the trabecular region when the pupil enlarges. Ultrasound identifies anteriorly placed ciliary processes supporting the iris root. Which mechanism best explains the persistent obstruction after the pressure difference across the pupil has been removed?</w:t>
      </w:r>
    </w:p>
    <w:p>
      <w:pPr>
        <w:keepNext/>
        <w:spacing w:after="60"/>
      </w:pPr>
      <w:r>
        <w:rPr>
          <w:rFonts w:ascii="Rubik" w:hAnsi="Rubik" w:eastAsia="Rubik"/>
          <w:b/>
        </w:rPr>
        <w:t>Options:</w:t>
      </w:r>
    </w:p>
    <w:p>
      <w:pPr>
        <w:keepNext/>
        <w:spacing w:after="60"/>
      </w:pPr>
      <w:r>
        <w:rPr>
          <w:rFonts w:ascii="Rubik" w:hAnsi="Rubik" w:eastAsia="Rubik"/>
          <w:b w:val="0"/>
        </w:rPr>
        <w:t>a) Residual pupillary block maintains a posterior-anterior chamber pressure difference despite the patent opening</w:t>
      </w:r>
    </w:p>
    <w:p>
      <w:pPr>
        <w:keepNext/>
        <w:spacing w:after="60"/>
      </w:pPr>
      <w:r>
        <w:rPr>
          <w:rFonts w:ascii="Rubik" w:hAnsi="Rubik" w:eastAsia="Rubik"/>
          <w:b w:val="0"/>
        </w:rPr>
        <w:t>b) Anteriorly located ciliary processes mechanically crowd the peripheral angle even after pupillary block is removed</w:t>
      </w:r>
    </w:p>
    <w:p>
      <w:pPr>
        <w:keepNext/>
        <w:spacing w:after="60"/>
      </w:pPr>
      <w:r>
        <w:rPr>
          <w:rFonts w:ascii="Rubik" w:hAnsi="Rubik" w:eastAsia="Rubik"/>
          <w:b w:val="0"/>
        </w:rPr>
        <w:t>c) A swollen lens uniformly shallows both the central and peripheral chamber, causing phacomorphic crowding</w:t>
      </w:r>
    </w:p>
    <w:p>
      <w:pPr>
        <w:keepNext/>
        <w:spacing w:after="60"/>
      </w:pPr>
      <w:r>
        <w:rPr>
          <w:rFonts w:ascii="Rubik" w:hAnsi="Rubik" w:eastAsia="Rubik"/>
          <w:b w:val="0"/>
        </w:rPr>
        <w:t>d) Lens protein and macrophages obstruct a deep, otherwise open trabecular angle</w:t>
      </w:r>
    </w:p>
    <w:p>
      <w:pPr>
        <w:keepNext/>
        <w:spacing w:after="60"/>
      </w:pPr>
      <w:r>
        <w:rPr>
          <w:rFonts w:ascii="Rubik" w:hAnsi="Rubik" w:eastAsia="Rubik"/>
          <w:b w:val="0"/>
        </w:rPr>
        <w:t>e) Raised episcleral venous pressure increases IOP without needing peripheral iridotrabecular contact</w:t>
      </w:r>
    </w:p>
    <w:p>
      <w:pPr>
        <w:keepNext/>
        <w:spacing w:after="60"/>
      </w:pPr>
      <w:r>
        <w:rPr>
          <w:rFonts w:ascii="Rubik" w:hAnsi="Rubik" w:eastAsia="Rubik"/>
          <w:b/>
        </w:rPr>
        <w:t>Correct option: b) Anteriorly located ciliary processes mechanically crowd the peripheral angle even after pupillary block is removed</w:t>
      </w:r>
    </w:p>
    <w:p>
      <w:pPr>
        <w:keepNext w:val="0"/>
        <w:spacing w:after="280"/>
      </w:pPr>
      <w:r>
        <w:rPr>
          <w:rFonts w:ascii="Rubik" w:hAnsi="Rubik" w:eastAsia="Rubik"/>
          <w:b w:val="0"/>
        </w:rPr>
        <w:t>Anteriorly situated ciliary processes support and elevate the peripheral iris in plateau iris. A patent iris opening can remove pupillary block while this anatomical crowding persists.</w:t>
      </w:r>
    </w:p>
    <w:p>
      <w:pPr>
        <w:pStyle w:val="Heading2"/>
        <w:keepNext/>
        <w:spacing w:after="60"/>
      </w:pPr>
      <w:r>
        <w:rPr>
          <w:rFonts w:ascii="Rubik" w:hAnsi="Rubik" w:eastAsia="Rubik"/>
          <w:b w:val="0"/>
        </w:rPr>
        <w:t>Question 96</w:t>
      </w:r>
    </w:p>
    <w:p>
      <w:pPr>
        <w:keepNext/>
        <w:spacing w:after="60"/>
      </w:pPr>
      <w:r>
        <w:rPr>
          <w:rFonts w:ascii="Rubik" w:hAnsi="Rubik" w:eastAsia="Rubik"/>
          <w:b w:val="0"/>
          <w:sz w:val="19"/>
        </w:rPr>
        <w:t>Question type: Pathology | developmental pressure mechanism</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The parents of a four-month-old infant notice tearing, aversion to bright light and increasing corneal cloudiness. Both eyes have raised IOP; the corneas are unusually large, and slit-lamp examination reveals horizontal breaks in Descemet membrane. The lenses are clear and no retinal tumour is seen. Histological assessment identifies malformed anterior chamber drainage tissue. Which mechanism most directly links the developmental defect to the enlarged cornea and membrane breaks?</w:t>
      </w:r>
    </w:p>
    <w:p>
      <w:pPr>
        <w:keepNext/>
        <w:spacing w:after="60"/>
      </w:pPr>
      <w:r>
        <w:rPr>
          <w:rFonts w:ascii="Rubik" w:hAnsi="Rubik" w:eastAsia="Rubik"/>
          <w:b/>
        </w:rPr>
        <w:t>Options:</w:t>
      </w:r>
    </w:p>
    <w:p>
      <w:pPr>
        <w:keepNext/>
        <w:spacing w:after="60"/>
      </w:pPr>
      <w:r>
        <w:rPr>
          <w:rFonts w:ascii="Rubik" w:hAnsi="Rubik" w:eastAsia="Rubik"/>
          <w:b w:val="0"/>
        </w:rPr>
        <w:t>a) Corneal endothelial dystrophy causes oedema without pressure-related globe enlargement</w:t>
      </w:r>
    </w:p>
    <w:p>
      <w:pPr>
        <w:keepNext/>
        <w:spacing w:after="60"/>
      </w:pPr>
      <w:r>
        <w:rPr>
          <w:rFonts w:ascii="Rubik" w:hAnsi="Rubik" w:eastAsia="Rubik"/>
          <w:b w:val="0"/>
        </w:rPr>
        <w:t>b) Persistent fetal vessels exert posterior traction, producing retinal folds and often a small globe</w:t>
      </w:r>
    </w:p>
    <w:p>
      <w:pPr>
        <w:keepNext/>
        <w:spacing w:after="60"/>
      </w:pPr>
      <w:r>
        <w:rPr>
          <w:rFonts w:ascii="Rubik" w:hAnsi="Rubik" w:eastAsia="Rubik"/>
          <w:b w:val="0"/>
        </w:rPr>
        <w:t>c) A congenital lens opacity scatters light while leaving pressure and globe size normal</w:t>
      </w:r>
    </w:p>
    <w:p>
      <w:pPr>
        <w:keepNext/>
        <w:spacing w:after="60"/>
      </w:pPr>
      <w:r>
        <w:rPr>
          <w:rFonts w:ascii="Rubik" w:hAnsi="Rubik" w:eastAsia="Rubik"/>
          <w:b w:val="0"/>
        </w:rPr>
        <w:t>d) Malformed aqueous outflow raises pressure and stretches the more distensible infant globe</w:t>
      </w:r>
    </w:p>
    <w:p>
      <w:pPr>
        <w:keepNext/>
        <w:spacing w:after="60"/>
      </w:pPr>
      <w:r>
        <w:rPr>
          <w:rFonts w:ascii="Rubik" w:hAnsi="Rubik" w:eastAsia="Rubik"/>
          <w:b w:val="0"/>
        </w:rPr>
        <w:t>e) Nasolacrimal obstruction causes external tearing without increasing intraocular pressure</w:t>
      </w:r>
    </w:p>
    <w:p>
      <w:pPr>
        <w:keepNext/>
        <w:spacing w:after="60"/>
      </w:pPr>
      <w:r>
        <w:rPr>
          <w:rFonts w:ascii="Rubik" w:hAnsi="Rubik" w:eastAsia="Rubik"/>
          <w:b/>
        </w:rPr>
        <w:t>Correct option: d) Malformed aqueous outflow raises pressure and stretches the more distensible infant globe</w:t>
      </w:r>
    </w:p>
    <w:p>
      <w:pPr>
        <w:keepNext w:val="0"/>
        <w:spacing w:after="60"/>
      </w:pPr>
      <w:r>
        <w:rPr>
          <w:rFonts w:ascii="Rubik" w:hAnsi="Rubik" w:eastAsia="Rubik"/>
          <w:b w:val="0"/>
        </w:rPr>
        <w:t>Developmental outflow impairment raises IOP, stretching the relatively compliant infant eye. Corneal enlargement and Descemet breaks accompany this pressure-related expansion.</w:t>
      </w:r>
    </w:p>
    <w:p>
      <w:pPr>
        <w:pStyle w:val="Heading2"/>
        <w:keepNext/>
        <w:pageBreakBefore/>
        <w:spacing w:after="60"/>
      </w:pPr>
      <w:r>
        <w:rPr>
          <w:rFonts w:ascii="Rubik" w:hAnsi="Rubik" w:eastAsia="Rubik"/>
          <w:b w:val="0"/>
        </w:rPr>
        <w:t>Question 97</w:t>
      </w:r>
    </w:p>
    <w:p>
      <w:pPr>
        <w:keepNext/>
        <w:spacing w:after="60"/>
      </w:pPr>
      <w:r>
        <w:rPr>
          <w:rFonts w:ascii="Rubik" w:hAnsi="Rubik" w:eastAsia="Rubik"/>
          <w:b w:val="0"/>
          <w:sz w:val="19"/>
        </w:rPr>
        <w:t>Question type: Pathology | posterior-to-anterior mechanism</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Kamil previously had a severe ischaemic retinal vein occlusion. Months later, fine vessels appear over the iris surface and cross the drainage angle. IOP then rises while a contracting sheet increasingly binds the peripheral iris to the angle. Retinal imaging confirms extensive capillary non-perfusion. There is no mature cataract or posterior synechial pupil seal. Which pathway best links the remote posterior-segment lesion to the anterior drainage abnormality?</w:t>
      </w:r>
    </w:p>
    <w:p>
      <w:pPr>
        <w:keepNext/>
        <w:spacing w:after="60"/>
      </w:pPr>
      <w:r>
        <w:rPr>
          <w:rFonts w:ascii="Rubik" w:hAnsi="Rubik" w:eastAsia="Rubik"/>
          <w:b/>
        </w:rPr>
        <w:t>Options:</w:t>
      </w:r>
    </w:p>
    <w:p>
      <w:pPr>
        <w:keepNext/>
        <w:spacing w:after="60"/>
      </w:pPr>
      <w:r>
        <w:rPr>
          <w:rFonts w:ascii="Rubik" w:hAnsi="Rubik" w:eastAsia="Rubik"/>
          <w:b w:val="0"/>
        </w:rPr>
        <w:t>a) Retinal non-perfusion raises venous pressure, which alone causes the iris to adhere to the angle without new vessels</w:t>
      </w:r>
    </w:p>
    <w:p>
      <w:pPr>
        <w:keepNext/>
        <w:spacing w:after="60"/>
      </w:pPr>
      <w:r>
        <w:rPr>
          <w:rFonts w:ascii="Rubik" w:hAnsi="Rubik" w:eastAsia="Rubik"/>
          <w:b w:val="0"/>
        </w:rPr>
        <w:t>b) Retinal non-perfusion accelerates lens protein leakage, causing macrophage blockage in a deep open angle</w:t>
      </w:r>
    </w:p>
    <w:p>
      <w:pPr>
        <w:keepNext/>
        <w:spacing w:after="60"/>
      </w:pPr>
      <w:r>
        <w:rPr>
          <w:rFonts w:ascii="Rubik" w:hAnsi="Rubik" w:eastAsia="Rubik"/>
          <w:b w:val="0"/>
        </w:rPr>
        <w:t>c) Retinal ischaemia stimulates VEGF and an anterior fibrovascular membrane that obstructs and can close the angle</w:t>
      </w:r>
    </w:p>
    <w:p>
      <w:pPr>
        <w:keepNext/>
        <w:spacing w:after="60"/>
      </w:pPr>
      <w:r>
        <w:rPr>
          <w:rFonts w:ascii="Rubik" w:hAnsi="Rubik" w:eastAsia="Rubik"/>
          <w:b w:val="0"/>
        </w:rPr>
        <w:t>d) Retinal ischaemia reduces aqueous secretion, causing ciliary detachment and secondary hypotony</w:t>
      </w:r>
    </w:p>
    <w:p>
      <w:pPr>
        <w:keepNext/>
        <w:spacing w:after="60"/>
      </w:pPr>
      <w:r>
        <w:rPr>
          <w:rFonts w:ascii="Rubik" w:hAnsi="Rubik" w:eastAsia="Rubik"/>
          <w:b w:val="0"/>
        </w:rPr>
        <w:t>e) Retinal non-perfusion produces only posterior preretinal traction; anterior vessels are unrelated to the IOP change</w:t>
      </w:r>
    </w:p>
    <w:p>
      <w:pPr>
        <w:keepNext/>
        <w:spacing w:after="60"/>
      </w:pPr>
      <w:r>
        <w:rPr>
          <w:rFonts w:ascii="Rubik" w:hAnsi="Rubik" w:eastAsia="Rubik"/>
          <w:b/>
        </w:rPr>
        <w:t>Correct option: c) Retinal ischaemia stimulates VEGF and an anterior fibrovascular membrane that obstructs and can close the angle</w:t>
      </w:r>
    </w:p>
    <w:p>
      <w:pPr>
        <w:keepNext w:val="0"/>
        <w:spacing w:after="280"/>
      </w:pPr>
      <w:r>
        <w:rPr>
          <w:rFonts w:ascii="Rubik" w:hAnsi="Rubik" w:eastAsia="Rubik"/>
          <w:b w:val="0"/>
        </w:rPr>
        <w:t>Retinal ischaemia promotes VEGF-driven iris and angle neovascularisation. The accompanying fibrovascular membrane can obstruct trabecular drainage and later contract to produce secondary angle closure.</w:t>
      </w:r>
    </w:p>
    <w:p>
      <w:pPr>
        <w:pStyle w:val="Heading2"/>
        <w:keepNext/>
        <w:spacing w:after="60"/>
      </w:pPr>
      <w:r>
        <w:rPr>
          <w:rFonts w:ascii="Rubik" w:hAnsi="Rubik" w:eastAsia="Rubik"/>
          <w:b w:val="0"/>
        </w:rPr>
        <w:t>Question 98</w:t>
      </w:r>
    </w:p>
    <w:p>
      <w:pPr>
        <w:keepNext/>
        <w:spacing w:after="60"/>
      </w:pPr>
      <w:r>
        <w:rPr>
          <w:rFonts w:ascii="Rubik" w:hAnsi="Rubik" w:eastAsia="Rubik"/>
          <w:b w:val="0"/>
          <w:sz w:val="19"/>
        </w:rPr>
        <w:t>Question type: Pathology | mechanism discrimination</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An older patient with a longstanding hypermature cataract develops a painful eye and raised IOP. The anterior chamber is deep and the drainage angle is open. Aqueous sampling reveals abundant high-molecular-weight lens protein and macrophages containing lens material, although there is no large visible capsular tear or iris-lens pupil seal. Which mechanism best explains the elevated pressure and separates this process from a swollen-lens angle-closure mechanism?</w:t>
      </w:r>
    </w:p>
    <w:p>
      <w:pPr>
        <w:keepNext/>
        <w:spacing w:after="60"/>
      </w:pPr>
      <w:r>
        <w:rPr>
          <w:rFonts w:ascii="Rubik" w:hAnsi="Rubik" w:eastAsia="Rubik"/>
          <w:b/>
        </w:rPr>
        <w:t>Options:</w:t>
      </w:r>
    </w:p>
    <w:p>
      <w:pPr>
        <w:keepNext/>
        <w:spacing w:after="60"/>
      </w:pPr>
      <w:r>
        <w:rPr>
          <w:rFonts w:ascii="Rubik" w:hAnsi="Rubik" w:eastAsia="Rubik"/>
          <w:b w:val="0"/>
        </w:rPr>
        <w:t>a) Leaked lens proteins and associated macrophages obstruct the trabecular pathway in a deep open angle</w:t>
      </w:r>
    </w:p>
    <w:p>
      <w:pPr>
        <w:keepNext/>
        <w:spacing w:after="60"/>
      </w:pPr>
      <w:r>
        <w:rPr>
          <w:rFonts w:ascii="Rubik" w:hAnsi="Rubik" w:eastAsia="Rubik"/>
          <w:b w:val="0"/>
        </w:rPr>
        <w:t>b) Swelling of the intact lens directly crowds the peripheral angle and causes secondary angle closure</w:t>
      </w:r>
    </w:p>
    <w:p>
      <w:pPr>
        <w:keepNext/>
        <w:spacing w:after="60"/>
      </w:pPr>
      <w:r>
        <w:rPr>
          <w:rFonts w:ascii="Rubik" w:hAnsi="Rubik" w:eastAsia="Rubik"/>
          <w:b w:val="0"/>
        </w:rPr>
        <w:t>c) Anteriorly positioned ciliary processes elevate the peripheral iris and cause non-pupillary-block closure</w:t>
      </w:r>
    </w:p>
    <w:p>
      <w:pPr>
        <w:keepNext/>
        <w:spacing w:after="60"/>
      </w:pPr>
      <w:r>
        <w:rPr>
          <w:rFonts w:ascii="Rubik" w:hAnsi="Rubik" w:eastAsia="Rubik"/>
          <w:b w:val="0"/>
        </w:rPr>
        <w:t>d) An iris-lens pupil seal raises posterior chamber pressure and produces iris bombe</w:t>
      </w:r>
    </w:p>
    <w:p>
      <w:pPr>
        <w:keepNext/>
        <w:spacing w:after="60"/>
      </w:pPr>
      <w:r>
        <w:rPr>
          <w:rFonts w:ascii="Rubik" w:hAnsi="Rubik" w:eastAsia="Rubik"/>
          <w:b w:val="0"/>
        </w:rPr>
        <w:t>e) An anterior fibrovascular membrane contracts and forms peripheral anterior synechiae</w:t>
      </w:r>
    </w:p>
    <w:p>
      <w:pPr>
        <w:keepNext/>
        <w:spacing w:after="60"/>
      </w:pPr>
      <w:r>
        <w:rPr>
          <w:rFonts w:ascii="Rubik" w:hAnsi="Rubik" w:eastAsia="Rubik"/>
          <w:b/>
        </w:rPr>
        <w:t>Correct option: a) Leaked lens proteins and associated macrophages obstruct the trabecular pathway in a deep open angle</w:t>
      </w:r>
    </w:p>
    <w:p>
      <w:pPr>
        <w:keepNext w:val="0"/>
        <w:spacing w:after="60"/>
      </w:pPr>
      <w:r>
        <w:rPr>
          <w:rFonts w:ascii="Rubik" w:hAnsi="Rubik" w:eastAsia="Rubik"/>
          <w:b w:val="0"/>
        </w:rPr>
        <w:t>Phacolytic glaucoma results from leaked lens material and inflammatory cells obstructing trabecular outflow in an open angle. Phacomorphic pressure elevation instead reflects angle crowding from an enlarged lens.</w:t>
      </w:r>
    </w:p>
    <w:p>
      <w:pPr>
        <w:pStyle w:val="Heading2"/>
        <w:keepNext/>
        <w:pageBreakBefore/>
        <w:spacing w:after="60"/>
      </w:pPr>
      <w:r>
        <w:rPr>
          <w:rFonts w:ascii="Rubik" w:hAnsi="Rubik" w:eastAsia="Rubik"/>
          <w:b w:val="0"/>
        </w:rPr>
        <w:t>Question 99</w:t>
      </w:r>
    </w:p>
    <w:p>
      <w:pPr>
        <w:keepNext/>
        <w:spacing w:after="60"/>
      </w:pPr>
      <w:r>
        <w:rPr>
          <w:rFonts w:ascii="Rubik" w:hAnsi="Rubik" w:eastAsia="Rubik"/>
          <w:b w:val="0"/>
          <w:sz w:val="19"/>
        </w:rPr>
        <w:t>Question type: Pharmacology | osmotic mechanism</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In an ocular pressure experiment, an intravenously administered solute remains mainly extracellular and acutely increases plasma osmolality. Ocular vascular barriers are intact, aqueous secretion is unchanged and the pupil does not constrict. Within a short interval, vitreous volume decreases and IOP falls. The investigators later observe increased urinary water loss, but the ocular change begins before substantial diuresis. Which immediate mechanism best explains the pressure reduction?</w:t>
      </w:r>
    </w:p>
    <w:p>
      <w:pPr>
        <w:keepNext/>
        <w:spacing w:after="60"/>
      </w:pPr>
      <w:r>
        <w:rPr>
          <w:rFonts w:ascii="Rubik" w:hAnsi="Rubik" w:eastAsia="Rubik"/>
          <w:b/>
        </w:rPr>
        <w:t>Options:</w:t>
      </w:r>
    </w:p>
    <w:p>
      <w:pPr>
        <w:keepNext/>
        <w:spacing w:after="60"/>
      </w:pPr>
      <w:r>
        <w:rPr>
          <w:rFonts w:ascii="Rubik" w:hAnsi="Rubik" w:eastAsia="Rubik"/>
          <w:b w:val="0"/>
        </w:rPr>
        <w:t>a) Increased conventional facility from direct muscarinic contraction of the ciliary muscle</w:t>
      </w:r>
    </w:p>
    <w:p>
      <w:pPr>
        <w:keepNext/>
        <w:spacing w:after="60"/>
      </w:pPr>
      <w:r>
        <w:rPr>
          <w:rFonts w:ascii="Rubik" w:hAnsi="Rubik" w:eastAsia="Rubik"/>
          <w:b w:val="0"/>
        </w:rPr>
        <w:t>b) Reduced aqueous formation from carbonic anhydrase inhibition in ciliary epithelium</w:t>
      </w:r>
    </w:p>
    <w:p>
      <w:pPr>
        <w:keepNext/>
        <w:spacing w:after="60"/>
      </w:pPr>
      <w:r>
        <w:rPr>
          <w:rFonts w:ascii="Rubik" w:hAnsi="Rubik" w:eastAsia="Rubik"/>
          <w:b w:val="0"/>
        </w:rPr>
        <w:t>c) Reduced aqueous formation from beta-receptor blockade in ciliary epithelium</w:t>
      </w:r>
    </w:p>
    <w:p>
      <w:pPr>
        <w:keepNext/>
        <w:spacing w:after="60"/>
      </w:pPr>
      <w:r>
        <w:rPr>
          <w:rFonts w:ascii="Rubik" w:hAnsi="Rubik" w:eastAsia="Rubik"/>
          <w:b w:val="0"/>
        </w:rPr>
        <w:t>d) Lowered episcleral venous pressure as a direct consequence of later renal water loss</w:t>
      </w:r>
    </w:p>
    <w:p>
      <w:pPr>
        <w:keepNext/>
        <w:spacing w:after="60"/>
      </w:pPr>
      <w:r>
        <w:rPr>
          <w:rFonts w:ascii="Rubik" w:hAnsi="Rubik" w:eastAsia="Rubik"/>
          <w:b w:val="0"/>
        </w:rPr>
        <w:t>e) Raised plasma osmolality draws water from ocular tissues into the circulation</w:t>
      </w:r>
    </w:p>
    <w:p>
      <w:pPr>
        <w:keepNext/>
        <w:spacing w:after="60"/>
      </w:pPr>
      <w:r>
        <w:rPr>
          <w:rFonts w:ascii="Rubik" w:hAnsi="Rubik" w:eastAsia="Rubik"/>
          <w:b/>
        </w:rPr>
        <w:t>Correct option: e) Raised plasma osmolality draws water from ocular tissues into the circulation</w:t>
      </w:r>
    </w:p>
    <w:p>
      <w:pPr>
        <w:keepNext w:val="0"/>
        <w:spacing w:after="280"/>
      </w:pPr>
      <w:r>
        <w:rPr>
          <w:rFonts w:ascii="Rubik" w:hAnsi="Rubik" w:eastAsia="Rubik"/>
          <w:b w:val="0"/>
        </w:rPr>
        <w:t>An osmotic agent such as mannitol raises plasma osmolality and draws ocular water into the circulation, reducing ocular volume. The acute ocular response is not dependent on pupil contraction or reduced aqueous secretion.</w:t>
      </w:r>
    </w:p>
    <w:p>
      <w:pPr>
        <w:pStyle w:val="Heading2"/>
        <w:keepNext/>
        <w:spacing w:after="60"/>
      </w:pPr>
      <w:r>
        <w:rPr>
          <w:rFonts w:ascii="Rubik" w:hAnsi="Rubik" w:eastAsia="Rubik"/>
          <w:b w:val="0"/>
        </w:rPr>
        <w:t>Question 100</w:t>
      </w:r>
    </w:p>
    <w:p>
      <w:pPr>
        <w:keepNext/>
        <w:spacing w:after="60"/>
      </w:pPr>
      <w:r>
        <w:rPr>
          <w:rFonts w:ascii="Rubik" w:hAnsi="Rubik" w:eastAsia="Rubik"/>
          <w:b w:val="0"/>
          <w:sz w:val="19"/>
        </w:rPr>
        <w:t>Question type: Pathology | fundus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Sora develops abrupt profound painless visual loss in one eye. Fundus examination shortly afterwards shows attenuated retinal arteries and diffuse pale, opaque inner retina surrounding a sharply red foveal centre. The choroidal circulation remains perfused, and there is no widespread venous congestion or haemorrhage. Which explanation best accounts for the colour contrast, while avoiding the mistaken conclusion that the red centre necessarily guarantees preserved central vision?</w:t>
      </w:r>
    </w:p>
    <w:p>
      <w:pPr>
        <w:keepNext/>
        <w:spacing w:after="60"/>
      </w:pPr>
      <w:r>
        <w:rPr>
          <w:rFonts w:ascii="Rubik" w:hAnsi="Rubik" w:eastAsia="Rubik"/>
          <w:b/>
        </w:rPr>
        <w:t>Options:</w:t>
      </w:r>
    </w:p>
    <w:p>
      <w:pPr>
        <w:keepNext/>
        <w:spacing w:after="60"/>
      </w:pPr>
      <w:r>
        <w:rPr>
          <w:rFonts w:ascii="Rubik" w:hAnsi="Rubik" w:eastAsia="Rubik"/>
          <w:b w:val="0"/>
        </w:rPr>
        <w:t>a) Acute choroidal occlusion makes the outer retina pale while selectively increasing foveal perfusion</w:t>
      </w:r>
    </w:p>
    <w:p>
      <w:pPr>
        <w:keepNext/>
        <w:spacing w:after="60"/>
      </w:pPr>
      <w:r>
        <w:rPr>
          <w:rFonts w:ascii="Rubik" w:hAnsi="Rubik" w:eastAsia="Rubik"/>
          <w:b w:val="0"/>
        </w:rPr>
        <w:t>b) Ischaemic inner retina becomes opaque, while displaced inner layers at the foveal centre reveal the perfused choroidal background</w:t>
      </w:r>
    </w:p>
    <w:p>
      <w:pPr>
        <w:keepNext/>
        <w:spacing w:after="60"/>
      </w:pPr>
      <w:r>
        <w:rPr>
          <w:rFonts w:ascii="Rubik" w:hAnsi="Rubik" w:eastAsia="Rubik"/>
          <w:b w:val="0"/>
        </w:rPr>
        <w:t>c) Retinal venous occlusion creates a red fovea through focal haemorrhage amid widespread congested veins</w:t>
      </w:r>
    </w:p>
    <w:p>
      <w:pPr>
        <w:keepNext/>
        <w:spacing w:after="60"/>
      </w:pPr>
      <w:r>
        <w:rPr>
          <w:rFonts w:ascii="Rubik" w:hAnsi="Rubik" w:eastAsia="Rubik"/>
          <w:b w:val="0"/>
        </w:rPr>
        <w:t>d) Choroidal neovascularisation creates a red fovea through subretinal bleeding surrounded by normal inner retina</w:t>
      </w:r>
    </w:p>
    <w:p>
      <w:pPr>
        <w:keepNext/>
        <w:spacing w:after="60"/>
      </w:pPr>
      <w:r>
        <w:rPr>
          <w:rFonts w:ascii="Rubik" w:hAnsi="Rubik" w:eastAsia="Rubik"/>
          <w:b w:val="0"/>
        </w:rPr>
        <w:t>e) Accumulation of storage material in parafoveal ganglion cells creates a pale ring around the thinner foveal centre</w:t>
      </w:r>
    </w:p>
    <w:p>
      <w:pPr>
        <w:keepNext/>
        <w:spacing w:after="60"/>
      </w:pPr>
      <w:r>
        <w:rPr>
          <w:rFonts w:ascii="Rubik" w:hAnsi="Rubik" w:eastAsia="Rubik"/>
          <w:b/>
        </w:rPr>
        <w:t>Correct option: b) Ischaemic inner retina becomes opaque, while displaced inner layers at the foveal centre reveal the perfused choroidal background</w:t>
      </w:r>
    </w:p>
    <w:p>
      <w:pPr>
        <w:keepNext w:val="0"/>
        <w:spacing w:after="60"/>
      </w:pPr>
      <w:r>
        <w:rPr>
          <w:rFonts w:ascii="Rubik" w:hAnsi="Rubik" w:eastAsia="Rubik"/>
          <w:b w:val="0"/>
        </w:rPr>
        <w:t>CRAO causes ischaemic inner retinal swelling and whitening; displaced inner retinal layers at the foveal centre permit the choroidal background to remain visible. This colour contrast does not establish that central retinal function is intact.</w:t>
      </w:r>
    </w:p>
    <w:p>
      <w:pPr>
        <w:pStyle w:val="Heading2"/>
        <w:keepNext/>
        <w:pageBreakBefore/>
        <w:spacing w:after="60"/>
      </w:pPr>
      <w:r>
        <w:rPr>
          <w:rFonts w:ascii="Rubik" w:hAnsi="Rubik" w:eastAsia="Rubik"/>
          <w:b w:val="0"/>
        </w:rPr>
        <w:t>Question 101</w:t>
      </w:r>
    </w:p>
    <w:p>
      <w:pPr>
        <w:keepNext/>
        <w:spacing w:after="60"/>
      </w:pPr>
      <w:r>
        <w:rPr>
          <w:rFonts w:ascii="Rubik" w:hAnsi="Rubik" w:eastAsia="Rubik"/>
          <w:b w:val="0"/>
          <w:sz w:val="19"/>
        </w:rPr>
        <w:t>Question type: Pathology | haemodynamic interpretation</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During an image review, Jae compares two eyes with sudden painless visual loss. Eye A has attenuated arteries and a pale retina. Eye B has dilated tortuous veins, disc swelling and numerous flame and dot-blot haemorrhages in all four retinal quadrants; OCT also shows macular fluid. The ocular media are clear in both. Which initiating haemodynamic disturbance best explains the combined congestion, bleeding and oedema in eye B?</w:t>
      </w:r>
    </w:p>
    <w:p>
      <w:pPr>
        <w:keepNext/>
        <w:spacing w:after="60"/>
      </w:pPr>
      <w:r>
        <w:rPr>
          <w:rFonts w:ascii="Rubik" w:hAnsi="Rubik" w:eastAsia="Rubik"/>
          <w:b/>
        </w:rPr>
        <w:t>Options:</w:t>
      </w:r>
    </w:p>
    <w:p>
      <w:pPr>
        <w:keepNext/>
        <w:spacing w:after="60"/>
      </w:pPr>
      <w:r>
        <w:rPr>
          <w:rFonts w:ascii="Rubik" w:hAnsi="Rubik" w:eastAsia="Rubik"/>
          <w:b w:val="0"/>
        </w:rPr>
        <w:t>a) Central retinal arterial obstruction lowers inflow and produces diffuse venous hypertension before retinal whitening</w:t>
      </w:r>
    </w:p>
    <w:p>
      <w:pPr>
        <w:keepNext/>
        <w:spacing w:after="60"/>
      </w:pPr>
      <w:r>
        <w:rPr>
          <w:rFonts w:ascii="Rubik" w:hAnsi="Rubik" w:eastAsia="Rubik"/>
          <w:b w:val="0"/>
        </w:rPr>
        <w:t>b) Primary choroidal neovascularisation raises pressure within every retinal venule and produces four-quadrant bleeding</w:t>
      </w:r>
    </w:p>
    <w:p>
      <w:pPr>
        <w:keepNext/>
        <w:spacing w:after="60"/>
      </w:pPr>
      <w:r>
        <w:rPr>
          <w:rFonts w:ascii="Rubik" w:hAnsi="Rubik" w:eastAsia="Rubik"/>
          <w:b w:val="0"/>
        </w:rPr>
        <w:t>c) Central retinal venous obstruction raises upstream pressure and impairs drainage, promoting congestion and leakage</w:t>
      </w:r>
    </w:p>
    <w:p>
      <w:pPr>
        <w:keepNext/>
        <w:spacing w:after="60"/>
      </w:pPr>
      <w:r>
        <w:rPr>
          <w:rFonts w:ascii="Rubik" w:hAnsi="Rubik" w:eastAsia="Rubik"/>
          <w:b w:val="0"/>
        </w:rPr>
        <w:t>d) A branch retinal arterial embolus increases upstream capillary pressure throughout all four quadrants</w:t>
      </w:r>
    </w:p>
    <w:p>
      <w:pPr>
        <w:keepNext/>
        <w:spacing w:after="60"/>
      </w:pPr>
      <w:r>
        <w:rPr>
          <w:rFonts w:ascii="Rubik" w:hAnsi="Rubik" w:eastAsia="Rubik"/>
          <w:b w:val="0"/>
        </w:rPr>
        <w:t>e) An exudative retinal detachment compresses the veins and necessarily produces primary four-quadrant haemorrhage</w:t>
      </w:r>
    </w:p>
    <w:p>
      <w:pPr>
        <w:keepNext/>
        <w:spacing w:after="60"/>
      </w:pPr>
      <w:r>
        <w:rPr>
          <w:rFonts w:ascii="Rubik" w:hAnsi="Rubik" w:eastAsia="Rubik"/>
          <w:b/>
        </w:rPr>
        <w:t>Correct option: c) Central retinal venous obstruction raises upstream pressure and impairs drainage, promoting congestion and leakage</w:t>
      </w:r>
    </w:p>
    <w:p>
      <w:pPr>
        <w:keepNext w:val="0"/>
        <w:spacing w:after="280"/>
      </w:pPr>
      <w:r>
        <w:rPr>
          <w:rFonts w:ascii="Rubik" w:hAnsi="Rubik" w:eastAsia="Rubik"/>
          <w:b w:val="0"/>
        </w:rPr>
        <w:t>CRVO impairs retinal venous drainage, producing engorged veins, haemorrhage and leakage. Its widespread congestion contrasts with the inner retinal whitening typical of arterial occlusion.</w:t>
      </w:r>
    </w:p>
    <w:p>
      <w:pPr>
        <w:pStyle w:val="Heading2"/>
        <w:keepNext/>
        <w:spacing w:after="60"/>
      </w:pPr>
      <w:r>
        <w:rPr>
          <w:rFonts w:ascii="Rubik" w:hAnsi="Rubik" w:eastAsia="Rubik"/>
          <w:b w:val="0"/>
        </w:rPr>
        <w:t>Question 102</w:t>
      </w:r>
    </w:p>
    <w:p>
      <w:pPr>
        <w:keepNext/>
        <w:spacing w:after="60"/>
      </w:pPr>
      <w:r>
        <w:rPr>
          <w:rFonts w:ascii="Rubik" w:hAnsi="Rubik" w:eastAsia="Rubik"/>
          <w:b w:val="0"/>
          <w:sz w:val="19"/>
        </w:rPr>
        <w:t>Question type: Pathology | cellular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A donor retina from a person with diabetes is examined using a vascular digest and three-dimensional microscopy. Small saccular capillary outpouchings are present, with fewer mural support cells around affected vessels than in matched controls. Some outpouchings leak fluorescein, but there are no vessels growing onto the vitreous surface. Which early cellular change best contributes to these lesions, rather than itself establishing that the disease has reached a proliferative stage?</w:t>
      </w:r>
    </w:p>
    <w:p>
      <w:pPr>
        <w:keepNext/>
        <w:spacing w:after="60"/>
      </w:pPr>
      <w:r>
        <w:rPr>
          <w:rFonts w:ascii="Rubik" w:hAnsi="Rubik" w:eastAsia="Rubik"/>
          <w:b/>
        </w:rPr>
        <w:t>Options:</w:t>
      </w:r>
    </w:p>
    <w:p>
      <w:pPr>
        <w:keepNext/>
        <w:spacing w:after="60"/>
      </w:pPr>
      <w:r>
        <w:rPr>
          <w:rFonts w:ascii="Rubik" w:hAnsi="Rubik" w:eastAsia="Rubik"/>
          <w:b w:val="0"/>
        </w:rPr>
        <w:t>a) Loss of pericyte mural support contributes to focal capillary dilation and microaneurysm formation</w:t>
      </w:r>
    </w:p>
    <w:p>
      <w:pPr>
        <w:keepNext/>
        <w:spacing w:after="60"/>
      </w:pPr>
      <w:r>
        <w:rPr>
          <w:rFonts w:ascii="Rubik" w:hAnsi="Rubik" w:eastAsia="Rubik"/>
          <w:b w:val="0"/>
        </w:rPr>
        <w:t>b) VEGF-driven vessels crossing the internal limiting membrane form the capillary outpouchings and establish proliferative disease</w:t>
      </w:r>
    </w:p>
    <w:p>
      <w:pPr>
        <w:keepNext/>
        <w:spacing w:after="60"/>
      </w:pPr>
      <w:r>
        <w:rPr>
          <w:rFonts w:ascii="Rubik" w:hAnsi="Rubik" w:eastAsia="Rubik"/>
          <w:b w:val="0"/>
        </w:rPr>
        <w:t>c) Accumulated axoplasmic material expands capillary lumens to form the saccular lesions</w:t>
      </w:r>
    </w:p>
    <w:p>
      <w:pPr>
        <w:keepNext/>
        <w:spacing w:after="60"/>
      </w:pPr>
      <w:r>
        <w:rPr>
          <w:rFonts w:ascii="Rubik" w:hAnsi="Rubik" w:eastAsia="Rubik"/>
          <w:b w:val="0"/>
        </w:rPr>
        <w:t>d) RPE-Bruch deposits compress underlying choroidal vessels and form intraretinal microaneurysms</w:t>
      </w:r>
    </w:p>
    <w:p>
      <w:pPr>
        <w:keepNext/>
        <w:spacing w:after="60"/>
      </w:pPr>
      <w:r>
        <w:rPr>
          <w:rFonts w:ascii="Rubik" w:hAnsi="Rubik" w:eastAsia="Rubik"/>
          <w:b w:val="0"/>
        </w:rPr>
        <w:t>e) Fibrovascular membrane contraction pulls retinal veins into saccular outpouchings without capillary injury</w:t>
      </w:r>
    </w:p>
    <w:p>
      <w:pPr>
        <w:keepNext/>
        <w:spacing w:after="60"/>
      </w:pPr>
      <w:r>
        <w:rPr>
          <w:rFonts w:ascii="Rubik" w:hAnsi="Rubik" w:eastAsia="Rubik"/>
          <w:b/>
        </w:rPr>
        <w:t>Correct option: a) Loss of pericyte mural support contributes to focal capillary dilation and microaneurysm formation</w:t>
      </w:r>
    </w:p>
    <w:p>
      <w:pPr>
        <w:keepNext w:val="0"/>
        <w:spacing w:after="60"/>
      </w:pPr>
      <w:r>
        <w:rPr>
          <w:rFonts w:ascii="Rubik" w:hAnsi="Rubik" w:eastAsia="Rubik"/>
          <w:b w:val="0"/>
        </w:rPr>
        <w:t>Pericyte loss contributes to weakened diabetic capillary walls and microaneurysm formation, alongside other vascular injury. Microaneurysms are non-proliferative lesions; surface neovascularisation defines proliferative disease.</w:t>
      </w:r>
    </w:p>
    <w:p>
      <w:pPr>
        <w:pStyle w:val="Heading2"/>
        <w:keepNext/>
        <w:pageBreakBefore/>
        <w:spacing w:after="60"/>
      </w:pPr>
      <w:r>
        <w:rPr>
          <w:rFonts w:ascii="Rubik" w:hAnsi="Rubik" w:eastAsia="Rubik"/>
          <w:b w:val="0"/>
        </w:rPr>
        <w:t>Question 103</w:t>
      </w:r>
    </w:p>
    <w:p>
      <w:pPr>
        <w:keepNext/>
        <w:spacing w:after="60"/>
      </w:pPr>
      <w:r>
        <w:rPr>
          <w:rFonts w:ascii="Rubik" w:hAnsi="Rubik" w:eastAsia="Rubik"/>
          <w:b w:val="0"/>
          <w:sz w:val="19"/>
        </w:rPr>
        <w:t>Question type: Pathology | lesion composition</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A retinal field contains two pale lesions in a patient with vascular disease. One is fluffy with indistinct edges and lies superficially over nerve fibre bundles; the other consists of sharply defined yellow deposits deeper in the retina. Microscopy of the fluffy lesion shows swollen ganglion-cell axons containing accumulated organelles, rather than a collection of extracellular lipid. Which process best accounts for this superficial lesion and distinguishes it from a hard exudate?</w:t>
      </w:r>
    </w:p>
    <w:p>
      <w:pPr>
        <w:keepNext/>
        <w:spacing w:after="60"/>
      </w:pPr>
      <w:r>
        <w:rPr>
          <w:rFonts w:ascii="Rubik" w:hAnsi="Rubik" w:eastAsia="Rubik"/>
          <w:b/>
        </w:rPr>
        <w:t>Options:</w:t>
      </w:r>
    </w:p>
    <w:p>
      <w:pPr>
        <w:keepNext/>
        <w:spacing w:after="60"/>
      </w:pPr>
      <w:r>
        <w:rPr>
          <w:rFonts w:ascii="Rubik" w:hAnsi="Rubik" w:eastAsia="Rubik"/>
          <w:b w:val="0"/>
        </w:rPr>
        <w:t>a) Leakage and intraretinal retention of lipoproteins, particularly cholesteryl ester</w:t>
      </w:r>
    </w:p>
    <w:p>
      <w:pPr>
        <w:keepNext/>
        <w:spacing w:after="60"/>
      </w:pPr>
      <w:r>
        <w:rPr>
          <w:rFonts w:ascii="Rubik" w:hAnsi="Rubik" w:eastAsia="Rubik"/>
          <w:b w:val="0"/>
        </w:rPr>
        <w:t>b) Extracellular deposit accumulation between basal RPE and Bruch membrane</w:t>
      </w:r>
    </w:p>
    <w:p>
      <w:pPr>
        <w:keepNext/>
        <w:spacing w:after="60"/>
      </w:pPr>
      <w:r>
        <w:rPr>
          <w:rFonts w:ascii="Rubik" w:hAnsi="Rubik" w:eastAsia="Rubik"/>
          <w:b w:val="0"/>
        </w:rPr>
        <w:t>c) Local interruption of ganglion-cell axoplasmic transport, commonly related to retinal ischaemia</w:t>
      </w:r>
    </w:p>
    <w:p>
      <w:pPr>
        <w:keepNext/>
        <w:spacing w:after="60"/>
      </w:pPr>
      <w:r>
        <w:rPr>
          <w:rFonts w:ascii="Rubik" w:hAnsi="Rubik" w:eastAsia="Rubik"/>
          <w:b w:val="0"/>
        </w:rPr>
        <w:t>d) Superficial haemorrhage spreading along the nerve fibre bundles</w:t>
      </w:r>
    </w:p>
    <w:p>
      <w:pPr>
        <w:keepNext/>
        <w:spacing w:after="60"/>
      </w:pPr>
      <w:r>
        <w:rPr>
          <w:rFonts w:ascii="Rubik" w:hAnsi="Rubik" w:eastAsia="Rubik"/>
          <w:b w:val="0"/>
        </w:rPr>
        <w:t>e) RPE cell loss with overlying photoreceptor atrophy and increased choroidal visibility</w:t>
      </w:r>
    </w:p>
    <w:p>
      <w:pPr>
        <w:keepNext/>
        <w:spacing w:after="60"/>
      </w:pPr>
      <w:r>
        <w:rPr>
          <w:rFonts w:ascii="Rubik" w:hAnsi="Rubik" w:eastAsia="Rubik"/>
          <w:b/>
        </w:rPr>
        <w:t>Correct option: c) Local interruption of ganglion-cell axoplasmic transport, commonly related to retinal ischaemia</w:t>
      </w:r>
    </w:p>
    <w:p>
      <w:pPr>
        <w:keepNext w:val="0"/>
        <w:spacing w:after="280"/>
      </w:pPr>
      <w:r>
        <w:rPr>
          <w:rFonts w:ascii="Rubik" w:hAnsi="Rubik" w:eastAsia="Rubik"/>
          <w:b w:val="0"/>
        </w:rPr>
        <w:t>Cotton wool spots contain accumulated axoplasmic material in retinal nerve fibres after transport interruption, commonly associated with ischaemia. Hard exudates instead represent lipid-rich material from vascular leakage.</w:t>
      </w:r>
    </w:p>
    <w:p>
      <w:pPr>
        <w:pStyle w:val="Heading2"/>
        <w:keepNext/>
        <w:spacing w:after="60"/>
      </w:pPr>
      <w:r>
        <w:rPr>
          <w:rFonts w:ascii="Rubik" w:hAnsi="Rubik" w:eastAsia="Rubik"/>
          <w:b w:val="0"/>
        </w:rPr>
        <w:t>Question 104</w:t>
      </w:r>
    </w:p>
    <w:p>
      <w:pPr>
        <w:keepNext/>
        <w:spacing w:after="60"/>
      </w:pPr>
      <w:r>
        <w:rPr>
          <w:rFonts w:ascii="Rubik" w:hAnsi="Rubik" w:eastAsia="Rubik"/>
          <w:b w:val="0"/>
          <w:sz w:val="19"/>
        </w:rPr>
        <w:t>Question type: Pathology | compartment and leakage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Mina has diabetes and a cluster of sharply outlined yellow-white deposits arranged around a leaking retinal microvascular focus. OCT places the deposits within the retina, above an intact RPE-Bruch interface. Histochemistry demonstrates cholesteryl ester and apolipoprotein B in the intraretinal perivascular space. The lesion is neither fluffy nor located beneath the RPE. Which mechanism best accounts for the deposits and distinguishes them from drusen and cotton wool spots?</w:t>
      </w:r>
    </w:p>
    <w:p>
      <w:pPr>
        <w:keepNext/>
        <w:spacing w:after="60"/>
      </w:pPr>
      <w:r>
        <w:rPr>
          <w:rFonts w:ascii="Rubik" w:hAnsi="Rubik" w:eastAsia="Rubik"/>
          <w:b/>
        </w:rPr>
        <w:t>Options:</w:t>
      </w:r>
    </w:p>
    <w:p>
      <w:pPr>
        <w:keepNext/>
        <w:spacing w:after="60"/>
      </w:pPr>
      <w:r>
        <w:rPr>
          <w:rFonts w:ascii="Rubik" w:hAnsi="Rubik" w:eastAsia="Rubik"/>
          <w:b w:val="0"/>
        </w:rPr>
        <w:t>a) Interrupted ganglion-cell transport accumulates organelles within superficial retinal axons</w:t>
      </w:r>
    </w:p>
    <w:p>
      <w:pPr>
        <w:keepNext/>
        <w:spacing w:after="60"/>
      </w:pPr>
      <w:r>
        <w:rPr>
          <w:rFonts w:ascii="Rubik" w:hAnsi="Rubik" w:eastAsia="Rubik"/>
          <w:b w:val="0"/>
        </w:rPr>
        <w:t>b) Age-related extracellular deposits accumulate between RPE and Bruch membrane</w:t>
      </w:r>
    </w:p>
    <w:p>
      <w:pPr>
        <w:keepNext/>
        <w:spacing w:after="60"/>
      </w:pPr>
      <w:r>
        <w:rPr>
          <w:rFonts w:ascii="Rubik" w:hAnsi="Rubik" w:eastAsia="Rubik"/>
          <w:b w:val="0"/>
        </w:rPr>
        <w:t>c) Intraretinal haemorrhage leaves sharply demarcated erythrocyte collections</w:t>
      </w:r>
    </w:p>
    <w:p>
      <w:pPr>
        <w:keepNext/>
        <w:spacing w:after="60"/>
      </w:pPr>
      <w:r>
        <w:rPr>
          <w:rFonts w:ascii="Rubik" w:hAnsi="Rubik" w:eastAsia="Rubik"/>
          <w:b w:val="0"/>
        </w:rPr>
        <w:t>d) Plasma lipoproteins leak through damaged retinal vessels and are deposited within the retina</w:t>
      </w:r>
    </w:p>
    <w:p>
      <w:pPr>
        <w:keepNext/>
        <w:spacing w:after="60"/>
      </w:pPr>
      <w:r>
        <w:rPr>
          <w:rFonts w:ascii="Rubik" w:hAnsi="Rubik" w:eastAsia="Rubik"/>
          <w:b w:val="0"/>
        </w:rPr>
        <w:t>e) RPE fluid transport failure alone leaves protein-free subretinal fluid</w:t>
      </w:r>
    </w:p>
    <w:p>
      <w:pPr>
        <w:keepNext/>
        <w:spacing w:after="60"/>
      </w:pPr>
      <w:r>
        <w:rPr>
          <w:rFonts w:ascii="Rubik" w:hAnsi="Rubik" w:eastAsia="Rubik"/>
          <w:b/>
        </w:rPr>
        <w:t>Correct option: d) Plasma lipoproteins leak through damaged retinal vessels and are deposited within the retina</w:t>
      </w:r>
    </w:p>
    <w:p>
      <w:pPr>
        <w:keepNext w:val="0"/>
        <w:spacing w:after="60"/>
      </w:pPr>
      <w:r>
        <w:rPr>
          <w:rFonts w:ascii="Rubik" w:hAnsi="Rubik" w:eastAsia="Rubik"/>
          <w:b w:val="0"/>
        </w:rPr>
        <w:t>Hard exudates are lipid-rich intraretinal deposits derived from chronic vascular leakage. Drusen lie beneath RPE, while cotton wool spots reflect superficial axoplasmic accumulation.</w:t>
      </w:r>
    </w:p>
    <w:p>
      <w:pPr>
        <w:pStyle w:val="Heading2"/>
        <w:keepNext/>
        <w:pageBreakBefore/>
        <w:spacing w:after="60"/>
      </w:pPr>
      <w:r>
        <w:rPr>
          <w:rFonts w:ascii="Rubik" w:hAnsi="Rubik" w:eastAsia="Rubik"/>
          <w:b w:val="0"/>
        </w:rPr>
        <w:t>Question 105</w:t>
      </w:r>
    </w:p>
    <w:p>
      <w:pPr>
        <w:keepNext/>
        <w:spacing w:after="60"/>
      </w:pPr>
      <w:r>
        <w:rPr>
          <w:rFonts w:ascii="Rubik" w:hAnsi="Rubik" w:eastAsia="Rubik"/>
          <w:b w:val="0"/>
          <w:sz w:val="19"/>
        </w:rPr>
        <w:t>Question type: Pathology | barrier and visual consequence</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A person with diabetes develops central blur while peripheral navigation remains good. OCT shows increased macular thickness with intraretinal cystic fluid spaces, and angiography demonstrates leaking retinal capillaries. There are microaneurysms but no new vessels on the disc or retinal surface; the retina remains attached. Which mechanism and stage relationship best explain the central visual change without attributing every diabetic visual problem to proliferative traction?</w:t>
      </w:r>
    </w:p>
    <w:p>
      <w:pPr>
        <w:keepNext/>
        <w:spacing w:after="60"/>
      </w:pPr>
      <w:r>
        <w:rPr>
          <w:rFonts w:ascii="Rubik" w:hAnsi="Rubik" w:eastAsia="Rubik"/>
          <w:b/>
        </w:rPr>
        <w:t>Options:</w:t>
      </w:r>
    </w:p>
    <w:p>
      <w:pPr>
        <w:keepNext/>
        <w:spacing w:after="60"/>
      </w:pPr>
      <w:r>
        <w:rPr>
          <w:rFonts w:ascii="Rubik" w:hAnsi="Rubik" w:eastAsia="Rubik"/>
          <w:b w:val="0"/>
        </w:rPr>
        <w:t>a) Capillary non-perfusion alone causes central blur without fluid accumulation or increased macular thickness</w:t>
      </w:r>
    </w:p>
    <w:p>
      <w:pPr>
        <w:keepNext/>
        <w:spacing w:after="60"/>
      </w:pPr>
      <w:r>
        <w:rPr>
          <w:rFonts w:ascii="Rubik" w:hAnsi="Rubik" w:eastAsia="Rubik"/>
          <w:b w:val="0"/>
        </w:rPr>
        <w:t>b) Retinal vascular barrier breakdown causes macular oedema that can occur without proliferative surface vessels</w:t>
      </w:r>
    </w:p>
    <w:p>
      <w:pPr>
        <w:keepNext/>
        <w:spacing w:after="60"/>
      </w:pPr>
      <w:r>
        <w:rPr>
          <w:rFonts w:ascii="Rubik" w:hAnsi="Rubik" w:eastAsia="Rubik"/>
          <w:b w:val="0"/>
        </w:rPr>
        <w:t>c) Choroidal neovascularisation crosses Bruch membrane and is required for all diabetic macular leakage</w:t>
      </w:r>
    </w:p>
    <w:p>
      <w:pPr>
        <w:keepNext/>
        <w:spacing w:after="60"/>
      </w:pPr>
      <w:r>
        <w:rPr>
          <w:rFonts w:ascii="Rubik" w:hAnsi="Rubik" w:eastAsia="Rubik"/>
          <w:b w:val="0"/>
        </w:rPr>
        <w:t>d) Preretinal membrane contraction mechanically lifts the macula and must precede any diabetic central blur</w:t>
      </w:r>
    </w:p>
    <w:p>
      <w:pPr>
        <w:keepNext/>
        <w:spacing w:after="60"/>
      </w:pPr>
      <w:r>
        <w:rPr>
          <w:rFonts w:ascii="Rubik" w:hAnsi="Rubik" w:eastAsia="Rubik"/>
          <w:b w:val="0"/>
        </w:rPr>
        <w:t>e) A peripheral retinal break directs liquefied vitreous into the subretinal space and explains the attached cystic macula</w:t>
      </w:r>
    </w:p>
    <w:p>
      <w:pPr>
        <w:keepNext/>
        <w:spacing w:after="60"/>
      </w:pPr>
      <w:r>
        <w:rPr>
          <w:rFonts w:ascii="Rubik" w:hAnsi="Rubik" w:eastAsia="Rubik"/>
          <w:b/>
        </w:rPr>
        <w:t>Correct option: b) Retinal vascular barrier breakdown causes macular oedema that can occur without proliferative surface vessels</w:t>
      </w:r>
    </w:p>
    <w:p>
      <w:pPr>
        <w:keepNext w:val="0"/>
        <w:spacing w:after="280"/>
      </w:pPr>
      <w:r>
        <w:rPr>
          <w:rFonts w:ascii="Rubik" w:hAnsi="Rubik" w:eastAsia="Rubik"/>
          <w:b w:val="0"/>
        </w:rPr>
        <w:t>Leaking retinal capillaries cause fluid accumulation and thickening at the macula. Diabetic macular oedema can occur at different retinopathy stages, including without proliferative surface vessels.</w:t>
      </w:r>
    </w:p>
    <w:p>
      <w:pPr>
        <w:pStyle w:val="Heading2"/>
        <w:keepNext/>
        <w:spacing w:after="60"/>
      </w:pPr>
      <w:r>
        <w:rPr>
          <w:rFonts w:ascii="Rubik" w:hAnsi="Rubik" w:eastAsia="Rubik"/>
          <w:b w:val="0"/>
        </w:rPr>
        <w:t>Question 106</w:t>
      </w:r>
    </w:p>
    <w:p>
      <w:pPr>
        <w:keepNext/>
        <w:spacing w:after="60"/>
      </w:pPr>
      <w:r>
        <w:rPr>
          <w:rFonts w:ascii="Rubik" w:hAnsi="Rubik" w:eastAsia="Rubik"/>
          <w:b w:val="0"/>
          <w:sz w:val="19"/>
        </w:rPr>
        <w:t>Question type: Pathology | interface degeneration</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An older reader reports gradually worsening central vision. Imaging shows soft deposits between the basal RPE surface and Bruch membrane, with a sharply demarcated area of RPE and outer retinal loss near fixation. There is no intraretinal leakage, subretinal haemorrhage or abnormal vascular membrane. Peripheral navigation remains relatively good. Which disease process best links the deposits and tissue loss to the visual pattern, rather than treating the deposits as leaked retinal lipid?</w:t>
      </w:r>
    </w:p>
    <w:p>
      <w:pPr>
        <w:keepNext/>
        <w:spacing w:after="60"/>
      </w:pPr>
      <w:r>
        <w:rPr>
          <w:rFonts w:ascii="Rubik" w:hAnsi="Rubik" w:eastAsia="Rubik"/>
          <w:b/>
        </w:rPr>
        <w:t>Options:</w:t>
      </w:r>
    </w:p>
    <w:p>
      <w:pPr>
        <w:keepNext/>
        <w:spacing w:after="60"/>
      </w:pPr>
      <w:r>
        <w:rPr>
          <w:rFonts w:ascii="Rubik" w:hAnsi="Rubik" w:eastAsia="Rubik"/>
          <w:b w:val="0"/>
        </w:rPr>
        <w:t>a) Non-proliferative diabetic retinopathy produces intraretinal lipid deposits and cystic oedema</w:t>
      </w:r>
    </w:p>
    <w:p>
      <w:pPr>
        <w:keepNext/>
        <w:spacing w:after="60"/>
      </w:pPr>
      <w:r>
        <w:rPr>
          <w:rFonts w:ascii="Rubik" w:hAnsi="Rubik" w:eastAsia="Rubik"/>
          <w:b w:val="0"/>
        </w:rPr>
        <w:t>b) Cotton wool spots reflect superficial axoplasmic stasis and loss of ganglion fibres</w:t>
      </w:r>
    </w:p>
    <w:p>
      <w:pPr>
        <w:keepNext/>
        <w:spacing w:after="60"/>
      </w:pPr>
      <w:r>
        <w:rPr>
          <w:rFonts w:ascii="Rubik" w:hAnsi="Rubik" w:eastAsia="Rubik"/>
          <w:b w:val="0"/>
        </w:rPr>
        <w:t>c) Neovascular AMD produces choroidal vessels, subretinal leakage and haemorrhage</w:t>
      </w:r>
    </w:p>
    <w:p>
      <w:pPr>
        <w:keepNext/>
        <w:spacing w:after="60"/>
      </w:pPr>
      <w:r>
        <w:rPr>
          <w:rFonts w:ascii="Rubik" w:hAnsi="Rubik" w:eastAsia="Rubik"/>
          <w:b w:val="0"/>
        </w:rPr>
        <w:t>d) Macular traction from preretinal membranes separates neural retina from RPE</w:t>
      </w:r>
    </w:p>
    <w:p>
      <w:pPr>
        <w:keepNext/>
        <w:spacing w:after="60"/>
      </w:pPr>
      <w:r>
        <w:rPr>
          <w:rFonts w:ascii="Rubik" w:hAnsi="Rubik" w:eastAsia="Rubik"/>
          <w:b w:val="0"/>
        </w:rPr>
        <w:t>e) Non-neovascular AMD combines sub-RPE drusen with RPE and photoreceptor support failure and atrophy</w:t>
      </w:r>
    </w:p>
    <w:p>
      <w:pPr>
        <w:keepNext/>
        <w:spacing w:after="60"/>
      </w:pPr>
      <w:r>
        <w:rPr>
          <w:rFonts w:ascii="Rubik" w:hAnsi="Rubik" w:eastAsia="Rubik"/>
          <w:b/>
        </w:rPr>
        <w:t>Correct option: e) Non-neovascular AMD combines sub-RPE drusen with RPE and photoreceptor support failure and atrophy</w:t>
      </w:r>
    </w:p>
    <w:p>
      <w:pPr>
        <w:keepNext w:val="0"/>
        <w:spacing w:after="60"/>
      </w:pPr>
      <w:r>
        <w:rPr>
          <w:rFonts w:ascii="Rubik" w:hAnsi="Rubik" w:eastAsia="Rubik"/>
          <w:b w:val="0"/>
        </w:rPr>
        <w:t>Drusen occupy the RPE-Bruch interface, and advanced non-neovascular AMD can produce geographic RPE and photoreceptor atrophy. The macular location explains central visual loss without requiring abnormal new vessels.</w:t>
      </w:r>
    </w:p>
    <w:p>
      <w:pPr>
        <w:pStyle w:val="Heading2"/>
        <w:keepNext/>
        <w:pageBreakBefore/>
        <w:spacing w:after="60"/>
      </w:pPr>
      <w:r>
        <w:rPr>
          <w:rFonts w:ascii="Rubik" w:hAnsi="Rubik" w:eastAsia="Rubik"/>
          <w:b w:val="0"/>
        </w:rPr>
        <w:t>Question 107</w:t>
      </w:r>
    </w:p>
    <w:p>
      <w:pPr>
        <w:keepNext/>
        <w:spacing w:after="60"/>
      </w:pPr>
      <w:r>
        <w:rPr>
          <w:rFonts w:ascii="Rubik" w:hAnsi="Rubik" w:eastAsia="Rubik"/>
          <w:b w:val="0"/>
          <w:sz w:val="19"/>
        </w:rPr>
        <w:t>Question type: Pathology | neovascular compartment</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After years of stable drusen, Ren notices that straight lines look bent and a dark patch appears near fixation. OCT shows subretinal fluid, and angiography identifies a leaking vascular network arising from the choroid and extending across defects in Bruch membrane. Small haemorrhages lie near the macula. No retinal tear or contracting preretinal membrane is identified. Which mechanism best explains the new change from the preceding non-neovascular state?</w:t>
      </w:r>
    </w:p>
    <w:p>
      <w:pPr>
        <w:keepNext/>
        <w:spacing w:after="60"/>
      </w:pPr>
      <w:r>
        <w:rPr>
          <w:rFonts w:ascii="Rubik" w:hAnsi="Rubik" w:eastAsia="Rubik"/>
          <w:b/>
        </w:rPr>
        <w:t>Options:</w:t>
      </w:r>
    </w:p>
    <w:p>
      <w:pPr>
        <w:keepNext/>
        <w:spacing w:after="60"/>
      </w:pPr>
      <w:r>
        <w:rPr>
          <w:rFonts w:ascii="Rubik" w:hAnsi="Rubik" w:eastAsia="Rubik"/>
          <w:b w:val="0"/>
        </w:rPr>
        <w:t>a) Choroidal neovascularisation leaks and bleeds at the RPE-outer retinal interface, disrupting macular architecture</w:t>
      </w:r>
    </w:p>
    <w:p>
      <w:pPr>
        <w:keepNext/>
        <w:spacing w:after="60"/>
      </w:pPr>
      <w:r>
        <w:rPr>
          <w:rFonts w:ascii="Rubik" w:hAnsi="Rubik" w:eastAsia="Rubik"/>
          <w:b w:val="0"/>
        </w:rPr>
        <w:t>b) Diabetic retinal surface neovascularisation contracts a preretinal membrane and produces tractional elevation</w:t>
      </w:r>
    </w:p>
    <w:p>
      <w:pPr>
        <w:keepNext/>
        <w:spacing w:after="60"/>
      </w:pPr>
      <w:r>
        <w:rPr>
          <w:rFonts w:ascii="Rubik" w:hAnsi="Rubik" w:eastAsia="Rubik"/>
          <w:b w:val="0"/>
        </w:rPr>
        <w:t>c) Geographic RPE atrophy alone accounts for a new leaking vascular network without new vessels</w:t>
      </w:r>
    </w:p>
    <w:p>
      <w:pPr>
        <w:keepNext/>
        <w:spacing w:after="60"/>
      </w:pPr>
      <w:r>
        <w:rPr>
          <w:rFonts w:ascii="Rubik" w:hAnsi="Rubik" w:eastAsia="Rubik"/>
          <w:b w:val="0"/>
        </w:rPr>
        <w:t>d) Central retinal arterial occlusion creates opaque inner retina with a cherry-red foveal contrast</w:t>
      </w:r>
    </w:p>
    <w:p>
      <w:pPr>
        <w:keepNext/>
        <w:spacing w:after="60"/>
      </w:pPr>
      <w:r>
        <w:rPr>
          <w:rFonts w:ascii="Rubik" w:hAnsi="Rubik" w:eastAsia="Rubik"/>
          <w:b w:val="0"/>
        </w:rPr>
        <w:t>e) Posterior vitreous traction produces a retinal break and permits liquefied vitreous entry</w:t>
      </w:r>
    </w:p>
    <w:p>
      <w:pPr>
        <w:keepNext/>
        <w:spacing w:after="60"/>
      </w:pPr>
      <w:r>
        <w:rPr>
          <w:rFonts w:ascii="Rubik" w:hAnsi="Rubik" w:eastAsia="Rubik"/>
          <w:b/>
        </w:rPr>
        <w:t>Correct option: a) Choroidal neovascularisation leaks and bleeds at the RPE-outer retinal interface, disrupting macular architecture</w:t>
      </w:r>
    </w:p>
    <w:p>
      <w:pPr>
        <w:keepNext w:val="0"/>
        <w:spacing w:after="280"/>
      </w:pPr>
      <w:r>
        <w:rPr>
          <w:rFonts w:ascii="Rubik" w:hAnsi="Rubik" w:eastAsia="Rubik"/>
          <w:b w:val="0"/>
        </w:rPr>
        <w:t>Neovascular AMD involves abnormal choroidal vessels crossing Bruch membrane into sub-RPE or subretinal compartments. Leakage, bleeding and altered macular structure account for new central distortion.</w:t>
      </w:r>
    </w:p>
    <w:p>
      <w:pPr>
        <w:pStyle w:val="Heading2"/>
        <w:keepNext/>
        <w:spacing w:after="60"/>
      </w:pPr>
      <w:r>
        <w:rPr>
          <w:rFonts w:ascii="Rubik" w:hAnsi="Rubik" w:eastAsia="Rubik"/>
          <w:b w:val="0"/>
        </w:rPr>
        <w:t>Question 108</w:t>
      </w:r>
    </w:p>
    <w:p>
      <w:pPr>
        <w:keepNext/>
        <w:spacing w:after="60"/>
      </w:pPr>
      <w:r>
        <w:rPr>
          <w:rFonts w:ascii="Rubik" w:hAnsi="Rubik" w:eastAsia="Rubik"/>
          <w:b w:val="0"/>
          <w:sz w:val="19"/>
        </w:rPr>
        <w:t>Question type: Pathology | vessel wall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An older adult with longstanding hypertension has narrowed retinal arterioles and an increased central arteriolar light reflex. At several arteriovenous crossings, the venous blood column appears narrowed immediately on either side of the crossing. Elsewhere the vein is patent, without the four-quadrant haemorrhagic pattern of central retinal vein occlusion. Which structural change best accounts for the crossing abnormality, rather than invoking an acute arterial embolus or lens opacity?</w:t>
      </w:r>
    </w:p>
    <w:p>
      <w:pPr>
        <w:keepNext/>
        <w:spacing w:after="60"/>
      </w:pPr>
      <w:r>
        <w:rPr>
          <w:rFonts w:ascii="Rubik" w:hAnsi="Rubik" w:eastAsia="Rubik"/>
          <w:b/>
        </w:rPr>
        <w:t>Options:</w:t>
      </w:r>
    </w:p>
    <w:p>
      <w:pPr>
        <w:keepNext/>
        <w:spacing w:after="60"/>
      </w:pPr>
      <w:r>
        <w:rPr>
          <w:rFonts w:ascii="Rubik" w:hAnsi="Rubik" w:eastAsia="Rubik"/>
          <w:b w:val="0"/>
        </w:rPr>
        <w:t>a) An acute arteriolar embolus produces sectoral inner retinal whitening beyond the crossing</w:t>
      </w:r>
    </w:p>
    <w:p>
      <w:pPr>
        <w:keepNext/>
        <w:spacing w:after="60"/>
      </w:pPr>
      <w:r>
        <w:rPr>
          <w:rFonts w:ascii="Rubik" w:hAnsi="Rubik" w:eastAsia="Rubik"/>
          <w:b w:val="0"/>
        </w:rPr>
        <w:t>b) Central venous thrombosis produces diffuse venous engorgement and four-quadrant haemorrhages</w:t>
      </w:r>
    </w:p>
    <w:p>
      <w:pPr>
        <w:keepNext/>
        <w:spacing w:after="60"/>
      </w:pPr>
      <w:r>
        <w:rPr>
          <w:rFonts w:ascii="Rubik" w:hAnsi="Rubik" w:eastAsia="Rubik"/>
          <w:b w:val="0"/>
        </w:rPr>
        <w:t>c) Arteriolar sclerosis alters the shared crossing relationship and compresses the adjacent venule</w:t>
      </w:r>
    </w:p>
    <w:p>
      <w:pPr>
        <w:keepNext/>
        <w:spacing w:after="60"/>
      </w:pPr>
      <w:r>
        <w:rPr>
          <w:rFonts w:ascii="Rubik" w:hAnsi="Rubik" w:eastAsia="Rubik"/>
          <w:b w:val="0"/>
        </w:rPr>
        <w:t>d) An enlarged microaneurysm leaks lipoproteins that mimic venous narrowing at every crossing</w:t>
      </w:r>
    </w:p>
    <w:p>
      <w:pPr>
        <w:keepNext/>
        <w:spacing w:after="60"/>
      </w:pPr>
      <w:r>
        <w:rPr>
          <w:rFonts w:ascii="Rubik" w:hAnsi="Rubik" w:eastAsia="Rubik"/>
          <w:b w:val="0"/>
        </w:rPr>
        <w:t>e) VEGF-induced capillary growth narrows the vein through a preretinal contracting membrane</w:t>
      </w:r>
    </w:p>
    <w:p>
      <w:pPr>
        <w:keepNext/>
        <w:spacing w:after="60"/>
      </w:pPr>
      <w:r>
        <w:rPr>
          <w:rFonts w:ascii="Rubik" w:hAnsi="Rubik" w:eastAsia="Rubik"/>
          <w:b/>
        </w:rPr>
        <w:t>Correct option: c) Arteriolar sclerosis alters the shared crossing relationship and compresses the adjacent venule</w:t>
      </w:r>
    </w:p>
    <w:p>
      <w:pPr>
        <w:keepNext w:val="0"/>
        <w:spacing w:after="60"/>
      </w:pPr>
      <w:r>
        <w:rPr>
          <w:rFonts w:ascii="Rubik" w:hAnsi="Rubik" w:eastAsia="Rubik"/>
          <w:b w:val="0"/>
        </w:rPr>
        <w:t>Chronic hypertension promotes arteriolar narrowing and sclerosis; at arteriovenous crossings, the thickened arterial wall and shared sheath relationship produce venous nicking. This is a local crossing sign rather than proof of central venous occlusion.</w:t>
      </w:r>
    </w:p>
    <w:p>
      <w:pPr>
        <w:pStyle w:val="Heading2"/>
        <w:keepNext/>
        <w:pageBreakBefore/>
        <w:spacing w:after="60"/>
      </w:pPr>
      <w:r>
        <w:rPr>
          <w:rFonts w:ascii="Rubik" w:hAnsi="Rubik" w:eastAsia="Rubik"/>
          <w:b w:val="0"/>
        </w:rPr>
        <w:t>Question 109</w:t>
      </w:r>
    </w:p>
    <w:p>
      <w:pPr>
        <w:keepNext/>
        <w:spacing w:after="60"/>
      </w:pPr>
      <w:r>
        <w:rPr>
          <w:rFonts w:ascii="Rubik" w:hAnsi="Rubik" w:eastAsia="Rubik"/>
          <w:b w:val="0"/>
          <w:sz w:val="19"/>
        </w:rPr>
        <w:t>Question type: Pathology | fluid accumulation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Aya develops a smooth elevation of the neural retina during a choroidal inflammatory episode. Careful imaging finds no full-thickness retinal break, posterior vitreous traction or fibrovascular tether. Subretinal fluid increases while choroidal leakage is prominent and RPE fluid removal is overwhelmed. The detached retina is separated from an otherwise continuous RPE layer. Which mechanism best classifies the separation and distinguishes it from fluid entry through a retinal break or separation caused by a contracting membrane?</w:t>
      </w:r>
    </w:p>
    <w:p>
      <w:pPr>
        <w:keepNext/>
        <w:spacing w:after="60"/>
      </w:pPr>
      <w:r>
        <w:rPr>
          <w:rFonts w:ascii="Rubik" w:hAnsi="Rubik" w:eastAsia="Rubik"/>
          <w:b/>
        </w:rPr>
        <w:t>Options:</w:t>
      </w:r>
    </w:p>
    <w:p>
      <w:pPr>
        <w:keepNext/>
        <w:spacing w:after="60"/>
      </w:pPr>
      <w:r>
        <w:rPr>
          <w:rFonts w:ascii="Rubik" w:hAnsi="Rubik" w:eastAsia="Rubik"/>
          <w:b w:val="0"/>
        </w:rPr>
        <w:t>a) Rhegmatogenous separation from vitreous fluid crossing a full-thickness retinal break</w:t>
      </w:r>
    </w:p>
    <w:p>
      <w:pPr>
        <w:keepNext/>
        <w:spacing w:after="60"/>
      </w:pPr>
      <w:r>
        <w:rPr>
          <w:rFonts w:ascii="Rubik" w:hAnsi="Rubik" w:eastAsia="Rubik"/>
          <w:b w:val="0"/>
        </w:rPr>
        <w:t>b) Tractional separation from contraction of a preretinal fibrovascular membrane</w:t>
      </w:r>
    </w:p>
    <w:p>
      <w:pPr>
        <w:keepNext/>
        <w:spacing w:after="60"/>
      </w:pPr>
      <w:r>
        <w:rPr>
          <w:rFonts w:ascii="Rubik" w:hAnsi="Rubik" w:eastAsia="Rubik"/>
          <w:b w:val="0"/>
        </w:rPr>
        <w:t>c) Posterior vitreous separation at the vitreoretinal interface rather than the subretinal plane</w:t>
      </w:r>
    </w:p>
    <w:p>
      <w:pPr>
        <w:keepNext/>
        <w:spacing w:after="60"/>
      </w:pPr>
      <w:r>
        <w:rPr>
          <w:rFonts w:ascii="Rubik" w:hAnsi="Rubik" w:eastAsia="Rubik"/>
          <w:b w:val="0"/>
        </w:rPr>
        <w:t>d) Exudative separation from leakage exceeding fluid removal without a required break or traction</w:t>
      </w:r>
    </w:p>
    <w:p>
      <w:pPr>
        <w:keepNext/>
        <w:spacing w:after="60"/>
      </w:pPr>
      <w:r>
        <w:rPr>
          <w:rFonts w:ascii="Rubik" w:hAnsi="Rubik" w:eastAsia="Rubik"/>
          <w:b w:val="0"/>
        </w:rPr>
        <w:t>e) RPE detachment from Bruch membrane, with the neural retina remaining attached to RPE</w:t>
      </w:r>
    </w:p>
    <w:p>
      <w:pPr>
        <w:keepNext/>
        <w:spacing w:after="60"/>
      </w:pPr>
      <w:r>
        <w:rPr>
          <w:rFonts w:ascii="Rubik" w:hAnsi="Rubik" w:eastAsia="Rubik"/>
          <w:b/>
        </w:rPr>
        <w:t>Correct option: d) Exudative separation from leakage exceeding fluid removal without a required break or traction</w:t>
      </w:r>
    </w:p>
    <w:p>
      <w:pPr>
        <w:keepNext w:val="0"/>
        <w:spacing w:after="280"/>
      </w:pPr>
      <w:r>
        <w:rPr>
          <w:rFonts w:ascii="Rubik" w:hAnsi="Rubik" w:eastAsia="Rubik"/>
          <w:b w:val="0"/>
        </w:rPr>
        <w:t>Exudative or serous detachment results from subretinal fluid accumulation without a primary retinal break or tractional force. Leakage exceeding RPE fluid removal explains the elevation in this case.</w:t>
      </w:r>
    </w:p>
    <w:p>
      <w:pPr>
        <w:pStyle w:val="Heading2"/>
        <w:keepNext/>
        <w:spacing w:after="60"/>
      </w:pPr>
      <w:r>
        <w:rPr>
          <w:rFonts w:ascii="Rubik" w:hAnsi="Rubik" w:eastAsia="Rubik"/>
          <w:b w:val="0"/>
        </w:rPr>
        <w:t>Question 110</w:t>
      </w:r>
    </w:p>
    <w:p>
      <w:pPr>
        <w:keepNext/>
        <w:spacing w:after="60"/>
      </w:pPr>
      <w:r>
        <w:rPr>
          <w:rFonts w:ascii="Rubik" w:hAnsi="Rubik" w:eastAsia="Rubik"/>
          <w:b w:val="0"/>
          <w:sz w:val="19"/>
        </w:rPr>
        <w:t>Question type: Pathology | degeneration sequence</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Since adolescence, Nuri has struggled to navigate dim rooms. Years later, testing shows a mid-peripheral ring scotoma that progressively constricts the visual field, while reading acuity initially remains relatively preserved. Fundus examination now shows attenuated vessels and peripheral bone-spicule pigmentation. The family history suggests an inherited retinal disorder, and the lenses are clear. Which sequence of cellular dysfunction best explains the order of visual symptoms?</w:t>
      </w:r>
    </w:p>
    <w:p>
      <w:pPr>
        <w:keepNext/>
        <w:spacing w:after="60"/>
      </w:pPr>
      <w:r>
        <w:rPr>
          <w:rFonts w:ascii="Rubik" w:hAnsi="Rubik" w:eastAsia="Rubik"/>
          <w:b/>
        </w:rPr>
        <w:t>Options:</w:t>
      </w:r>
    </w:p>
    <w:p>
      <w:pPr>
        <w:keepNext/>
        <w:spacing w:after="60"/>
      </w:pPr>
      <w:r>
        <w:rPr>
          <w:rFonts w:ascii="Rubik" w:hAnsi="Rubik" w:eastAsia="Rubik"/>
          <w:b w:val="0"/>
        </w:rPr>
        <w:t>a) Cone-first degeneration produces early central colour loss, followed by secondary rod dysfunction</w:t>
      </w:r>
    </w:p>
    <w:p>
      <w:pPr>
        <w:keepNext/>
        <w:spacing w:after="60"/>
      </w:pPr>
      <w:r>
        <w:rPr>
          <w:rFonts w:ascii="Rubik" w:hAnsi="Rubik" w:eastAsia="Rubik"/>
          <w:b w:val="0"/>
        </w:rPr>
        <w:t>b) Rod-first degeneration produces early night and peripheral loss, followed by secondary cone dysfunction</w:t>
      </w:r>
    </w:p>
    <w:p>
      <w:pPr>
        <w:keepNext/>
        <w:spacing w:after="60"/>
      </w:pPr>
      <w:r>
        <w:rPr>
          <w:rFonts w:ascii="Rubik" w:hAnsi="Rubik" w:eastAsia="Rubik"/>
          <w:b w:val="0"/>
        </w:rPr>
        <w:t>c) Ganglion-cell axon injury produces an arcuate defect followed by progressive disc cupping</w:t>
      </w:r>
    </w:p>
    <w:p>
      <w:pPr>
        <w:keepNext/>
        <w:spacing w:after="60"/>
      </w:pPr>
      <w:r>
        <w:rPr>
          <w:rFonts w:ascii="Rubik" w:hAnsi="Rubik" w:eastAsia="Rubik"/>
          <w:b w:val="0"/>
        </w:rPr>
        <w:t>d) Vitamin A depletion reversibly impairs pigment regeneration without progressive inherited cell loss</w:t>
      </w:r>
    </w:p>
    <w:p>
      <w:pPr>
        <w:keepNext/>
        <w:spacing w:after="60"/>
      </w:pPr>
      <w:r>
        <w:rPr>
          <w:rFonts w:ascii="Rubik" w:hAnsi="Rubik" w:eastAsia="Rubik"/>
          <w:b w:val="0"/>
        </w:rPr>
        <w:t>e) Macular RPE atrophy produces early central loss while preserving the peripheral field</w:t>
      </w:r>
    </w:p>
    <w:p>
      <w:pPr>
        <w:keepNext/>
        <w:spacing w:after="60"/>
      </w:pPr>
      <w:r>
        <w:rPr>
          <w:rFonts w:ascii="Rubik" w:hAnsi="Rubik" w:eastAsia="Rubik"/>
          <w:b/>
        </w:rPr>
        <w:t>Correct option: b) Rod-first degeneration produces early night and peripheral loss, followed by secondary cone dysfunction</w:t>
      </w:r>
    </w:p>
    <w:p>
      <w:pPr>
        <w:keepNext w:val="0"/>
        <w:spacing w:after="60"/>
      </w:pPr>
      <w:r>
        <w:rPr>
          <w:rFonts w:ascii="Rubik" w:hAnsi="Rubik" w:eastAsia="Rubik"/>
          <w:b w:val="0"/>
        </w:rPr>
        <w:t>Typical retinitis pigmentosa is a rod-cone degeneration: rod dysfunction produces early night blindness and peripheral field loss. Cone involvement later compromises central and colour vision.</w:t>
      </w:r>
    </w:p>
    <w:p>
      <w:pPr>
        <w:pStyle w:val="Heading2"/>
        <w:keepNext/>
        <w:pageBreakBefore/>
        <w:spacing w:after="60"/>
      </w:pPr>
      <w:r>
        <w:rPr>
          <w:rFonts w:ascii="Rubik" w:hAnsi="Rubik" w:eastAsia="Rubik"/>
          <w:b w:val="0"/>
        </w:rPr>
        <w:t>Question 111</w:t>
      </w:r>
    </w:p>
    <w:p>
      <w:pPr>
        <w:keepNext/>
        <w:spacing w:after="60"/>
      </w:pPr>
      <w:r>
        <w:rPr>
          <w:rFonts w:ascii="Rubik" w:hAnsi="Rubik" w:eastAsia="Rubik"/>
          <w:b w:val="0"/>
          <w:sz w:val="19"/>
        </w:rPr>
        <w:t>Question type: Pathology | tumour suppressor reasoning</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Two toddlers are found to have retinal tumours. Child A has multiple tumours in both eyes and carries one inactive RB1 allele in blood and non-tumour tissue; the tumour cells have lost the remaining functional allele. Child B has one unilateral tumour with both RB1 alterations confined to tumour tissue. Neither history suggests an infectious cause. Which genetic explanation best accounts for the earlier multifocal pattern in child A?</w:t>
      </w:r>
    </w:p>
    <w:p>
      <w:pPr>
        <w:keepNext/>
        <w:spacing w:after="60"/>
      </w:pPr>
      <w:r>
        <w:rPr>
          <w:rFonts w:ascii="Rubik" w:hAnsi="Rubik" w:eastAsia="Rubik"/>
          <w:b/>
        </w:rPr>
        <w:t>Options:</w:t>
      </w:r>
    </w:p>
    <w:p>
      <w:pPr>
        <w:keepNext/>
        <w:spacing w:after="60"/>
      </w:pPr>
      <w:r>
        <w:rPr>
          <w:rFonts w:ascii="Rubik" w:hAnsi="Rubik" w:eastAsia="Rubik"/>
          <w:b w:val="0"/>
        </w:rPr>
        <w:t>a) One constitutional RB1 loss is sufficient for each tumour even when the second copy remains functional</w:t>
      </w:r>
    </w:p>
    <w:p>
      <w:pPr>
        <w:keepNext/>
        <w:spacing w:after="60"/>
      </w:pPr>
      <w:r>
        <w:rPr>
          <w:rFonts w:ascii="Rubik" w:hAnsi="Rubik" w:eastAsia="Rubik"/>
          <w:b w:val="0"/>
        </w:rPr>
        <w:t>b) RB1 is an oncogene, so one constitutional activating allele drives tumours in both eyes</w:t>
      </w:r>
    </w:p>
    <w:p>
      <w:pPr>
        <w:keepNext/>
        <w:spacing w:after="60"/>
      </w:pPr>
      <w:r>
        <w:rPr>
          <w:rFonts w:ascii="Rubik" w:hAnsi="Rubik" w:eastAsia="Rubik"/>
          <w:b w:val="0"/>
        </w:rPr>
        <w:t>c) Hereditary disease requires both inactive RB1 alleles to be present in every normal cell</w:t>
      </w:r>
    </w:p>
    <w:p>
      <w:pPr>
        <w:keepNext/>
        <w:spacing w:after="60"/>
      </w:pPr>
      <w:r>
        <w:rPr>
          <w:rFonts w:ascii="Rubik" w:hAnsi="Rubik" w:eastAsia="Rubik"/>
          <w:b w:val="0"/>
        </w:rPr>
        <w:t>d) Child A and child B have identical numbers of required somatic hits because constitutional status is irrelevant</w:t>
      </w:r>
    </w:p>
    <w:p>
      <w:pPr>
        <w:keepNext/>
        <w:spacing w:after="60"/>
      </w:pPr>
      <w:r>
        <w:rPr>
          <w:rFonts w:ascii="Rubik" w:hAnsi="Rubik" w:eastAsia="Rubik"/>
          <w:b w:val="0"/>
        </w:rPr>
        <w:t>e) A constitutional first hit means one additional somatic loss can inactivate the remaining allele in susceptible cells</w:t>
      </w:r>
    </w:p>
    <w:p>
      <w:pPr>
        <w:keepNext/>
        <w:spacing w:after="60"/>
      </w:pPr>
      <w:r>
        <w:rPr>
          <w:rFonts w:ascii="Rubik" w:hAnsi="Rubik" w:eastAsia="Rubik"/>
          <w:b/>
        </w:rPr>
        <w:t>Correct option: e) A constitutional first hit means one additional somatic loss can inactivate the remaining allele in susceptible cells</w:t>
      </w:r>
    </w:p>
    <w:p>
      <w:pPr>
        <w:keepNext w:val="0"/>
        <w:spacing w:after="280"/>
      </w:pPr>
      <w:r>
        <w:rPr>
          <w:rFonts w:ascii="Rubik" w:hAnsi="Rubik" w:eastAsia="Rubik"/>
          <w:b w:val="0"/>
        </w:rPr>
        <w:t>RB1 is a tumour suppressor, so loss of both functional copies in a cell removes growth restraint. A constitutional first hit increases opportunities for independent second hits, explaining earlier multifocal and often bilateral disease.</w:t>
      </w:r>
    </w:p>
    <w:p>
      <w:pPr>
        <w:pStyle w:val="Heading2"/>
        <w:keepNext/>
        <w:spacing w:after="60"/>
      </w:pPr>
      <w:r>
        <w:rPr>
          <w:rFonts w:ascii="Rubik" w:hAnsi="Rubik" w:eastAsia="Rubik"/>
          <w:b w:val="0"/>
        </w:rPr>
        <w:t>Question 112</w:t>
      </w:r>
    </w:p>
    <w:p>
      <w:pPr>
        <w:keepNext/>
        <w:spacing w:after="60"/>
      </w:pPr>
      <w:r>
        <w:rPr>
          <w:rFonts w:ascii="Rubik" w:hAnsi="Rubik" w:eastAsia="Rubik"/>
          <w:b w:val="0"/>
          <w:sz w:val="19"/>
        </w:rPr>
        <w:t>Question type: Pathology | lesion differentiation</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After a superficial corneal injury, Haziq develops marked photophobia, pain and reduced vision. A focal white stromal opacity lies beneath a fluorescein-positive surface defect; inflammatory cells are present, and the nearby stroma is thinning. The anterior lens is clear. Another eye with simple endothelial dysfunction shows diffuse stromal swelling but an intact epithelial surface and no focal infiltrate. Which lesion mechanism best distinguishes Haziq's corneal ulcer from uncomplicated oedema?</w:t>
      </w:r>
    </w:p>
    <w:p>
      <w:pPr>
        <w:keepNext/>
        <w:spacing w:after="60"/>
      </w:pPr>
      <w:r>
        <w:rPr>
          <w:rFonts w:ascii="Rubik" w:hAnsi="Rubik" w:eastAsia="Rubik"/>
          <w:b/>
        </w:rPr>
        <w:t>Options:</w:t>
      </w:r>
    </w:p>
    <w:p>
      <w:pPr>
        <w:keepNext/>
        <w:spacing w:after="60"/>
      </w:pPr>
      <w:r>
        <w:rPr>
          <w:rFonts w:ascii="Rubik" w:hAnsi="Rubik" w:eastAsia="Rubik"/>
          <w:b w:val="0"/>
        </w:rPr>
        <w:t>a) Epithelial barrier loss permits stromal injury and inflammatory infiltration, with possible tissue destruction</w:t>
      </w:r>
    </w:p>
    <w:p>
      <w:pPr>
        <w:keepNext/>
        <w:spacing w:after="60"/>
      </w:pPr>
      <w:r>
        <w:rPr>
          <w:rFonts w:ascii="Rubik" w:hAnsi="Rubik" w:eastAsia="Rubik"/>
          <w:b w:val="0"/>
        </w:rPr>
        <w:t>b) Endothelial pump failure causes diffuse stromal water retention with an intact surface and no primary infiltrate</w:t>
      </w:r>
    </w:p>
    <w:p>
      <w:pPr>
        <w:keepNext/>
        <w:spacing w:after="60"/>
      </w:pPr>
      <w:r>
        <w:rPr>
          <w:rFonts w:ascii="Rubik" w:hAnsi="Rubik" w:eastAsia="Rubik"/>
          <w:b w:val="0"/>
        </w:rPr>
        <w:t>c) Ectatic stromal thinning alters corneal shape without requiring epithelial ulceration or an inflammatory infiltrate</w:t>
      </w:r>
    </w:p>
    <w:p>
      <w:pPr>
        <w:keepNext/>
        <w:spacing w:after="60"/>
      </w:pPr>
      <w:r>
        <w:rPr>
          <w:rFonts w:ascii="Rubik" w:hAnsi="Rubik" w:eastAsia="Rubik"/>
          <w:b w:val="0"/>
        </w:rPr>
        <w:t>d) An isolated healed stromal scar scatters light while retaining an intact epithelium and stable tissue thickness</w:t>
      </w:r>
    </w:p>
    <w:p>
      <w:pPr>
        <w:keepNext/>
        <w:spacing w:after="60"/>
      </w:pPr>
      <w:r>
        <w:rPr>
          <w:rFonts w:ascii="Rubik" w:hAnsi="Rubik" w:eastAsia="Rubik"/>
          <w:b w:val="0"/>
        </w:rPr>
        <w:t>e) Superficial epithelial erosion alone causes staining without the observed underlying inflammatory infiltrate</w:t>
      </w:r>
    </w:p>
    <w:p>
      <w:pPr>
        <w:keepNext/>
        <w:spacing w:after="60"/>
      </w:pPr>
      <w:r>
        <w:rPr>
          <w:rFonts w:ascii="Rubik" w:hAnsi="Rubik" w:eastAsia="Rubik"/>
          <w:b/>
        </w:rPr>
        <w:t>Correct option: a) Epithelial barrier loss permits stromal injury and inflammatory infiltration, with possible tissue destruction</w:t>
      </w:r>
    </w:p>
    <w:p>
      <w:pPr>
        <w:keepNext w:val="0"/>
        <w:spacing w:after="60"/>
      </w:pPr>
      <w:r>
        <w:rPr>
          <w:rFonts w:ascii="Rubik" w:hAnsi="Rubik" w:eastAsia="Rubik"/>
          <w:b w:val="0"/>
        </w:rPr>
        <w:t>A corneal ulcer combines an epithelial defect with underlying stromal injury and often inflammatory infiltration. Pure endothelial oedema does not explain a focal surface defect, infiltrate and thinning.</w:t>
      </w:r>
    </w:p>
    <w:p>
      <w:pPr>
        <w:pStyle w:val="Heading2"/>
        <w:keepNext/>
        <w:pageBreakBefore/>
        <w:spacing w:after="60"/>
      </w:pPr>
      <w:r>
        <w:rPr>
          <w:rFonts w:ascii="Rubik" w:hAnsi="Rubik" w:eastAsia="Rubik"/>
          <w:b w:val="0"/>
        </w:rPr>
        <w:t>Question 113</w:t>
      </w:r>
    </w:p>
    <w:p>
      <w:pPr>
        <w:keepNext/>
        <w:spacing w:after="60"/>
      </w:pPr>
      <w:r>
        <w:rPr>
          <w:rFonts w:ascii="Rubik" w:hAnsi="Rubik" w:eastAsia="Rubik"/>
          <w:b w:val="0"/>
          <w:sz w:val="19"/>
        </w:rPr>
        <w:t>Question type: Pathology | infection and latency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Lina has recurrent episodes of a unilateral red, photophobic eye, sometimes after a febrile illness. Fluorescein now outlines a branching corneal epithelial ulcer with terminal bulbs, and corneal sensation is reduced. There is no eyelid vesicular rash in a new dermatomal distribution. Between episodes the epithelial defect heals. Which pathogen-reservoir pairing best explains recurrence and the characteristic surface lesion without requiring repeated fresh inoculation of the cornea?</w:t>
      </w:r>
    </w:p>
    <w:p>
      <w:pPr>
        <w:keepNext/>
        <w:spacing w:after="60"/>
      </w:pPr>
      <w:r>
        <w:rPr>
          <w:rFonts w:ascii="Rubik" w:hAnsi="Rubik" w:eastAsia="Rubik"/>
          <w:b/>
        </w:rPr>
        <w:t>Options:</w:t>
      </w:r>
    </w:p>
    <w:p>
      <w:pPr>
        <w:keepNext/>
        <w:spacing w:after="60"/>
      </w:pPr>
      <w:r>
        <w:rPr>
          <w:rFonts w:ascii="Rubik" w:hAnsi="Rubik" w:eastAsia="Rubik"/>
          <w:b w:val="0"/>
        </w:rPr>
        <w:t>a) Adenovirus produces epidemic keratoconjunctivitis; ongoing trigeminal neuronal latency explains the dendrite</w:t>
      </w:r>
    </w:p>
    <w:p>
      <w:pPr>
        <w:keepNext/>
        <w:spacing w:after="60"/>
      </w:pPr>
      <w:r>
        <w:rPr>
          <w:rFonts w:ascii="Rubik" w:hAnsi="Rubik" w:eastAsia="Rubik"/>
          <w:b w:val="0"/>
        </w:rPr>
        <w:t>b) VZV reactivates from trigeminal neurons; a typical elevated pseudodendrite without terminal bulbs explains the lesion</w:t>
      </w:r>
    </w:p>
    <w:p>
      <w:pPr>
        <w:keepNext/>
        <w:spacing w:after="60"/>
      </w:pPr>
      <w:r>
        <w:rPr>
          <w:rFonts w:ascii="Rubik" w:hAnsi="Rubik" w:eastAsia="Rubik"/>
          <w:b w:val="0"/>
        </w:rPr>
        <w:t>c) HSV persists in trigeminal sensory neurons and reactivation produces a terminal-bulb epithelial dendrite</w:t>
      </w:r>
    </w:p>
    <w:p>
      <w:pPr>
        <w:keepNext/>
        <w:spacing w:after="60"/>
      </w:pPr>
      <w:r>
        <w:rPr>
          <w:rFonts w:ascii="Rubik" w:hAnsi="Rubik" w:eastAsia="Rubik"/>
          <w:b w:val="0"/>
        </w:rPr>
        <w:t>d) Acanthamoeba persists in corneal cysts; a typical stromal ring infiltrate explains the branching epithelial lesion</w:t>
      </w:r>
    </w:p>
    <w:p>
      <w:pPr>
        <w:keepNext/>
        <w:spacing w:after="60"/>
      </w:pPr>
      <w:r>
        <w:rPr>
          <w:rFonts w:ascii="Rubik" w:hAnsi="Rubik" w:eastAsia="Rubik"/>
          <w:b w:val="0"/>
        </w:rPr>
        <w:t>e) Bacterial stromal infection repeatedly seeds the surface; a dense focal suppurative ulcer explains the terminal bulbs</w:t>
      </w:r>
    </w:p>
    <w:p>
      <w:pPr>
        <w:keepNext/>
        <w:spacing w:after="60"/>
      </w:pPr>
      <w:r>
        <w:rPr>
          <w:rFonts w:ascii="Rubik" w:hAnsi="Rubik" w:eastAsia="Rubik"/>
          <w:b/>
        </w:rPr>
        <w:t>Correct option: c) HSV persists in trigeminal sensory neurons and reactivation produces a terminal-bulb epithelial dendrite</w:t>
      </w:r>
    </w:p>
    <w:p>
      <w:pPr>
        <w:keepNext w:val="0"/>
        <w:spacing w:after="280"/>
      </w:pPr>
      <w:r>
        <w:rPr>
          <w:rFonts w:ascii="Rubik" w:hAnsi="Rubik" w:eastAsia="Rubik"/>
          <w:b w:val="0"/>
        </w:rPr>
        <w:t>HSV epithelial keratitis classically produces a dendritic ulcer with terminal bulbs and may reduce corneal sensation. Latency in trigeminal sensory neurons enables recurrent ocular infection.</w:t>
      </w:r>
    </w:p>
    <w:p>
      <w:pPr>
        <w:pStyle w:val="Heading2"/>
        <w:keepNext/>
        <w:spacing w:after="60"/>
      </w:pPr>
      <w:r>
        <w:rPr>
          <w:rFonts w:ascii="Rubik" w:hAnsi="Rubik" w:eastAsia="Rubik"/>
          <w:b w:val="0"/>
        </w:rPr>
        <w:t>Question 114</w:t>
      </w:r>
    </w:p>
    <w:p>
      <w:pPr>
        <w:keepNext/>
        <w:spacing w:after="60"/>
      </w:pPr>
      <w:r>
        <w:rPr>
          <w:rFonts w:ascii="Rubik" w:hAnsi="Rubik" w:eastAsia="Rubik"/>
          <w:b w:val="0"/>
          <w:sz w:val="19"/>
        </w:rPr>
        <w:t>Question type: Pathology | metabolic experiment</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Two lens preparations are exposed to the same sustained high-glucose medium. Preparation A is untreated; preparation B receives a selective aldose reductase inhibitor. After incubation, A contains more sorbitol and shows greater fibre swelling and loss of clarity, despite similar extracellular glucose. Neither preparation has a capsule tear or invading vessels. Which biochemical chain best explains the difference and predicts why inhibiting this enzyme can reduce swelling in this experimental setting?</w:t>
      </w:r>
    </w:p>
    <w:p>
      <w:pPr>
        <w:keepNext/>
        <w:spacing w:after="60"/>
      </w:pPr>
      <w:r>
        <w:rPr>
          <w:rFonts w:ascii="Rubik" w:hAnsi="Rubik" w:eastAsia="Rubik"/>
          <w:b/>
        </w:rPr>
        <w:t>Options:</w:t>
      </w:r>
    </w:p>
    <w:p>
      <w:pPr>
        <w:keepNext/>
        <w:spacing w:after="60"/>
      </w:pPr>
      <w:r>
        <w:rPr>
          <w:rFonts w:ascii="Rubik" w:hAnsi="Rubik" w:eastAsia="Rubik"/>
          <w:b w:val="0"/>
        </w:rPr>
        <w:t>a) Conversion of glucose to freely diffusible fructose immediately reduces intracellular osmotic load</w:t>
      </w:r>
    </w:p>
    <w:p>
      <w:pPr>
        <w:keepNext/>
        <w:spacing w:after="60"/>
      </w:pPr>
      <w:r>
        <w:rPr>
          <w:rFonts w:ascii="Rubik" w:hAnsi="Rubik" w:eastAsia="Rubik"/>
          <w:b w:val="0"/>
        </w:rPr>
        <w:t>b) Inhibition of aldose reductase increases sorbitol formation and decreases lens-fibre water content</w:t>
      </w:r>
    </w:p>
    <w:p>
      <w:pPr>
        <w:keepNext/>
        <w:spacing w:after="60"/>
      </w:pPr>
      <w:r>
        <w:rPr>
          <w:rFonts w:ascii="Rubik" w:hAnsi="Rubik" w:eastAsia="Rubik"/>
          <w:b w:val="0"/>
        </w:rPr>
        <w:t>c) Extracellular hyperglycaemia alone predicts identical swelling regardless of intracellular polyol production</w:t>
      </w:r>
    </w:p>
    <w:p>
      <w:pPr>
        <w:keepNext/>
        <w:spacing w:after="60"/>
      </w:pPr>
      <w:r>
        <w:rPr>
          <w:rFonts w:ascii="Rubik" w:hAnsi="Rubik" w:eastAsia="Rubik"/>
          <w:b w:val="0"/>
        </w:rPr>
        <w:t>d) Conversion of glucose to retained sorbitol raises intracellular osmotic load and promotes water influx</w:t>
      </w:r>
    </w:p>
    <w:p>
      <w:pPr>
        <w:keepNext/>
        <w:spacing w:after="60"/>
      </w:pPr>
      <w:r>
        <w:rPr>
          <w:rFonts w:ascii="Rubik" w:hAnsi="Rubik" w:eastAsia="Rubik"/>
          <w:b w:val="0"/>
        </w:rPr>
        <w:t>e) Sorbitol formation principally causes crystallin oxidation without any osmotic contribution to fibre swelling</w:t>
      </w:r>
    </w:p>
    <w:p>
      <w:pPr>
        <w:keepNext/>
        <w:spacing w:after="60"/>
      </w:pPr>
      <w:r>
        <w:rPr>
          <w:rFonts w:ascii="Rubik" w:hAnsi="Rubik" w:eastAsia="Rubik"/>
          <w:b/>
        </w:rPr>
        <w:t>Correct option: d) Conversion of glucose to retained sorbitol raises intracellular osmotic load and promotes water influx</w:t>
      </w:r>
    </w:p>
    <w:p>
      <w:pPr>
        <w:keepNext w:val="0"/>
        <w:spacing w:after="60"/>
      </w:pPr>
      <w:r>
        <w:rPr>
          <w:rFonts w:ascii="Rubik" w:hAnsi="Rubik" w:eastAsia="Rubik"/>
          <w:b w:val="0"/>
        </w:rPr>
        <w:t>Aldose reductase converts glucose to sorbitol, which can accumulate and contribute to osmotic lens-fibre injury. This is one diabetic cataract mechanism, rather than an explanation for all cataracts or all diabetic refractive changes.</w:t>
      </w:r>
    </w:p>
    <w:p>
      <w:pPr>
        <w:pStyle w:val="Heading2"/>
        <w:keepNext/>
        <w:pageBreakBefore/>
        <w:spacing w:after="60"/>
      </w:pPr>
      <w:r>
        <w:rPr>
          <w:rFonts w:ascii="Rubik" w:hAnsi="Rubik" w:eastAsia="Rubik"/>
          <w:b w:val="0"/>
        </w:rPr>
        <w:t>Question 115</w:t>
      </w:r>
    </w:p>
    <w:p>
      <w:pPr>
        <w:keepNext/>
        <w:spacing w:after="60"/>
      </w:pPr>
      <w:r>
        <w:rPr>
          <w:rFonts w:ascii="Rubik" w:hAnsi="Rubik" w:eastAsia="Rubik"/>
          <w:b w:val="0"/>
          <w:sz w:val="19"/>
        </w:rPr>
        <w:t>Question type: Pathology | molecular transparency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A lens ageing study compares transparent and cloudy specimens while matching fibre number and overall lens shape. In the cloudy specimen, crystallins show oxidative modification and larger insoluble aggregates; light scattering increases even though the anterior capsule remains intact. The retina and corneal thickness are normal in the corresponding eye. Which mechanism best links the molecular observation to loss of clarity, rather than assuming that every lens-related visual change is a change in accommodation?</w:t>
      </w:r>
    </w:p>
    <w:p>
      <w:pPr>
        <w:keepNext/>
        <w:spacing w:after="60"/>
      </w:pPr>
      <w:r>
        <w:rPr>
          <w:rFonts w:ascii="Rubik" w:hAnsi="Rubik" w:eastAsia="Rubik"/>
          <w:b/>
        </w:rPr>
        <w:t>Options:</w:t>
      </w:r>
    </w:p>
    <w:p>
      <w:pPr>
        <w:keepNext/>
        <w:spacing w:after="60"/>
      </w:pPr>
      <w:r>
        <w:rPr>
          <w:rFonts w:ascii="Rubik" w:hAnsi="Rubik" w:eastAsia="Rubik"/>
          <w:b w:val="0"/>
        </w:rPr>
        <w:t>a) Loss of lens flexibility primarily reduces accommodation without necessarily producing protein aggregates</w:t>
      </w:r>
    </w:p>
    <w:p>
      <w:pPr>
        <w:keepNext/>
        <w:spacing w:after="60"/>
      </w:pPr>
      <w:r>
        <w:rPr>
          <w:rFonts w:ascii="Rubik" w:hAnsi="Rubik" w:eastAsia="Rubik"/>
          <w:b w:val="0"/>
        </w:rPr>
        <w:t>b) Destabilised crystallin structure and aggregation increase light scattering within the lens</w:t>
      </w:r>
    </w:p>
    <w:p>
      <w:pPr>
        <w:keepNext/>
        <w:spacing w:after="60"/>
      </w:pPr>
      <w:r>
        <w:rPr>
          <w:rFonts w:ascii="Rubik" w:hAnsi="Rubik" w:eastAsia="Rubik"/>
          <w:b w:val="0"/>
        </w:rPr>
        <w:t>c) Increased nuclear refractive index shifts focus while leaving the lens uniformly transparent</w:t>
      </w:r>
    </w:p>
    <w:p>
      <w:pPr>
        <w:keepNext/>
        <w:spacing w:after="60"/>
      </w:pPr>
      <w:r>
        <w:rPr>
          <w:rFonts w:ascii="Rubik" w:hAnsi="Rubik" w:eastAsia="Rubik"/>
          <w:b w:val="0"/>
        </w:rPr>
        <w:t>d) Residual epithelial proliferation coats the retained posterior capsule after natural lens extraction</w:t>
      </w:r>
    </w:p>
    <w:p>
      <w:pPr>
        <w:keepNext/>
        <w:spacing w:after="60"/>
      </w:pPr>
      <w:r>
        <w:rPr>
          <w:rFonts w:ascii="Rubik" w:hAnsi="Rubik" w:eastAsia="Rubik"/>
          <w:b w:val="0"/>
        </w:rPr>
        <w:t>e) Impaired corneal fluid pumping increases stromal scattering while lens protein organisation remains normal</w:t>
      </w:r>
    </w:p>
    <w:p>
      <w:pPr>
        <w:keepNext/>
        <w:spacing w:after="60"/>
      </w:pPr>
      <w:r>
        <w:rPr>
          <w:rFonts w:ascii="Rubik" w:hAnsi="Rubik" w:eastAsia="Rubik"/>
          <w:b/>
        </w:rPr>
        <w:t>Correct option: b) Destabilised crystallin structure and aggregation increase light scattering within the lens</w:t>
      </w:r>
    </w:p>
    <w:p>
      <w:pPr>
        <w:keepNext w:val="0"/>
        <w:spacing w:after="280"/>
      </w:pPr>
      <w:r>
        <w:rPr>
          <w:rFonts w:ascii="Rubik" w:hAnsi="Rubik" w:eastAsia="Rubik"/>
          <w:b w:val="0"/>
        </w:rPr>
        <w:t>Stable crystallin structure and organisation support lens transparency; damage and aggregation increase scattering. Cataract opacity is distinct from the reduced lens flexibility responsible for presbyopia.</w:t>
      </w:r>
    </w:p>
    <w:p>
      <w:pPr>
        <w:pStyle w:val="Heading2"/>
        <w:keepNext/>
        <w:spacing w:after="60"/>
      </w:pPr>
      <w:r>
        <w:rPr>
          <w:rFonts w:ascii="Rubik" w:hAnsi="Rubik" w:eastAsia="Rubik"/>
          <w:b w:val="0"/>
        </w:rPr>
        <w:t>Question 116</w:t>
      </w:r>
    </w:p>
    <w:p>
      <w:pPr>
        <w:keepNext/>
        <w:spacing w:after="60"/>
      </w:pPr>
      <w:r>
        <w:rPr>
          <w:rFonts w:ascii="Rubik" w:hAnsi="Rubik" w:eastAsia="Rubik"/>
          <w:b w:val="0"/>
          <w:sz w:val="19"/>
        </w:rPr>
        <w:t>Question type: Pathology | cellular proliferation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Maya initially sees clearly after removal of an opaque natural lens and implantation of a clear artificial lens. Many months later, glare and blur return. The artificial lens remains clear, but retroillumination reveals a cellular, wrinkled opacity on the retained posterior capsule. Microscopy demonstrates lens-derived epithelial cells, some with fibrotic transformation, spreading across that capsule. Which process best explains the recurrent opacity without suggesting that the artificial lens itself has developed a natural cataract?</w:t>
      </w:r>
    </w:p>
    <w:p>
      <w:pPr>
        <w:keepNext/>
        <w:spacing w:after="60"/>
      </w:pPr>
      <w:r>
        <w:rPr>
          <w:rFonts w:ascii="Rubik" w:hAnsi="Rubik" w:eastAsia="Rubik"/>
          <w:b/>
        </w:rPr>
        <w:t>Options:</w:t>
      </w:r>
    </w:p>
    <w:p>
      <w:pPr>
        <w:keepNext/>
        <w:spacing w:after="60"/>
      </w:pPr>
      <w:r>
        <w:rPr>
          <w:rFonts w:ascii="Rubik" w:hAnsi="Rubik" w:eastAsia="Rubik"/>
          <w:b w:val="0"/>
        </w:rPr>
        <w:t>a) Residual lens epithelial cells migrate and proliferate on the retained posterior capsule, sometimes becoming fibrotic</w:t>
      </w:r>
    </w:p>
    <w:p>
      <w:pPr>
        <w:keepNext/>
        <w:spacing w:after="60"/>
      </w:pPr>
      <w:r>
        <w:rPr>
          <w:rFonts w:ascii="Rubik" w:hAnsi="Rubik" w:eastAsia="Rubik"/>
          <w:b w:val="0"/>
        </w:rPr>
        <w:t>b) Age-related crystallin aggregation occurs inside the artificial lens through the same metabolism as natural fibres</w:t>
      </w:r>
    </w:p>
    <w:p>
      <w:pPr>
        <w:keepNext/>
        <w:spacing w:after="60"/>
      </w:pPr>
      <w:r>
        <w:rPr>
          <w:rFonts w:ascii="Rubik" w:hAnsi="Rubik" w:eastAsia="Rubik"/>
          <w:b w:val="0"/>
        </w:rPr>
        <w:t>c) Posterior subcapsular cataract forms in retained mature natural lens fibres despite complete fibre removal</w:t>
      </w:r>
    </w:p>
    <w:p>
      <w:pPr>
        <w:keepNext/>
        <w:spacing w:after="60"/>
      </w:pPr>
      <w:r>
        <w:rPr>
          <w:rFonts w:ascii="Rubik" w:hAnsi="Rubik" w:eastAsia="Rubik"/>
          <w:b w:val="0"/>
        </w:rPr>
        <w:t>d) Corneal endothelial loss produces diffuse stromal oedema and leaves the posterior capsule clear</w:t>
      </w:r>
    </w:p>
    <w:p>
      <w:pPr>
        <w:keepNext/>
        <w:spacing w:after="60"/>
      </w:pPr>
      <w:r>
        <w:rPr>
          <w:rFonts w:ascii="Rubik" w:hAnsi="Rubik" w:eastAsia="Rubik"/>
          <w:b w:val="0"/>
        </w:rPr>
        <w:t>e) Cystoid macular oedema reduces retinal image quality without creating a cellular posterior capsule membrane</w:t>
      </w:r>
    </w:p>
    <w:p>
      <w:pPr>
        <w:keepNext/>
        <w:spacing w:after="60"/>
      </w:pPr>
      <w:r>
        <w:rPr>
          <w:rFonts w:ascii="Rubik" w:hAnsi="Rubik" w:eastAsia="Rubik"/>
          <w:b/>
        </w:rPr>
        <w:t>Correct option: a) Residual lens epithelial cells migrate and proliferate on the retained posterior capsule, sometimes becoming fibrotic</w:t>
      </w:r>
    </w:p>
    <w:p>
      <w:pPr>
        <w:keepNext w:val="0"/>
        <w:spacing w:after="60"/>
      </w:pPr>
      <w:r>
        <w:rPr>
          <w:rFonts w:ascii="Rubik" w:hAnsi="Rubik" w:eastAsia="Rubik"/>
          <w:b w:val="0"/>
        </w:rPr>
        <w:t>Posterior capsule opacification arises from surviving lens epithelial cells that migrate, proliferate and may undergo fibrotic change on the retained capsule. It is a capsular process, not a cataract within the artificial lens.</w:t>
      </w:r>
    </w:p>
    <w:p>
      <w:pPr>
        <w:pStyle w:val="Heading2"/>
        <w:keepNext/>
        <w:pageBreakBefore/>
        <w:spacing w:after="60"/>
      </w:pPr>
      <w:r>
        <w:rPr>
          <w:rFonts w:ascii="Rubik" w:hAnsi="Rubik" w:eastAsia="Rubik"/>
          <w:b w:val="0"/>
        </w:rPr>
        <w:t>Question 117</w:t>
      </w:r>
    </w:p>
    <w:p>
      <w:pPr>
        <w:keepNext/>
        <w:spacing w:after="60"/>
      </w:pPr>
      <w:r>
        <w:rPr>
          <w:rFonts w:ascii="Rubik" w:hAnsi="Rubik" w:eastAsia="Rubik"/>
          <w:b w:val="0"/>
          <w:sz w:val="19"/>
        </w:rPr>
        <w:t>Question type: Physiology | tear-film mechanism</w:t>
      </w:r>
    </w:p>
    <w:p>
      <w:pPr>
        <w:keepNext/>
        <w:spacing w:after="60"/>
      </w:pPr>
      <w:r>
        <w:rPr>
          <w:rFonts w:ascii="Rubik" w:hAnsi="Rubik" w:eastAsia="Rubik"/>
          <w:b w:val="0"/>
          <w:sz w:val="19"/>
        </w:rPr>
        <w:t>Topic: Retinal and anterior segment pathology</w:t>
      </w:r>
    </w:p>
    <w:p>
      <w:pPr>
        <w:keepNext/>
        <w:spacing w:after="60"/>
      </w:pPr>
      <w:r>
        <w:rPr>
          <w:rFonts w:ascii="Rubik" w:hAnsi="Rubik" w:eastAsia="Rubik"/>
          <w:b w:val="0"/>
        </w:rPr>
        <w:t>Sahil reports fluctuating blur and burning that worsen during prolonged screen work and improve briefly after a blink. Examination shows plugged lid-margin glands and poor oil expression. Tear volume is relatively preserved, but tear breakup occurs rapidly and the ocular surface has patchy staining. The lacrimal gland is functioning and there is no corneal infiltrate. Which tear-film defect best explains why a reasonable volume of tears fails to maintain a stable optical surface?</w:t>
      </w:r>
    </w:p>
    <w:p>
      <w:pPr>
        <w:keepNext/>
        <w:spacing w:after="60"/>
      </w:pPr>
      <w:r>
        <w:rPr>
          <w:rFonts w:ascii="Rubik" w:hAnsi="Rubik" w:eastAsia="Rubik"/>
          <w:b/>
        </w:rPr>
        <w:t>Options:</w:t>
      </w:r>
    </w:p>
    <w:p>
      <w:pPr>
        <w:keepNext/>
        <w:spacing w:after="60"/>
      </w:pPr>
      <w:r>
        <w:rPr>
          <w:rFonts w:ascii="Rubik" w:hAnsi="Rubik" w:eastAsia="Rubik"/>
          <w:b w:val="0"/>
        </w:rPr>
        <w:t>a) Lacrimal aqueous hyposecretion lowers tear volume while a normal lipid layer fully prevents evaporation</w:t>
      </w:r>
    </w:p>
    <w:p>
      <w:pPr>
        <w:keepNext/>
        <w:spacing w:after="60"/>
      </w:pPr>
      <w:r>
        <w:rPr>
          <w:rFonts w:ascii="Rubik" w:hAnsi="Rubik" w:eastAsia="Rubik"/>
          <w:b w:val="0"/>
        </w:rPr>
        <w:t>b) Goblet-cell mucin loss chiefly destabilises epithelial wettability despite normal lid lipid delivery</w:t>
      </w:r>
    </w:p>
    <w:p>
      <w:pPr>
        <w:keepNext/>
        <w:spacing w:after="60"/>
      </w:pPr>
      <w:r>
        <w:rPr>
          <w:rFonts w:ascii="Rubik" w:hAnsi="Rubik" w:eastAsia="Rubik"/>
          <w:b w:val="0"/>
        </w:rPr>
        <w:t>c) Nasolacrimal obstruction chiefly retains excess tears without explaining plugged oil glands</w:t>
      </w:r>
    </w:p>
    <w:p>
      <w:pPr>
        <w:keepNext/>
        <w:spacing w:after="60"/>
      </w:pPr>
      <w:r>
        <w:rPr>
          <w:rFonts w:ascii="Rubik" w:hAnsi="Rubik" w:eastAsia="Rubik"/>
          <w:b w:val="0"/>
        </w:rPr>
        <w:t>d) Persistent epithelial erosion creates a focal surface defect despite otherwise stable tear breakup</w:t>
      </w:r>
    </w:p>
    <w:p>
      <w:pPr>
        <w:keepNext/>
        <w:spacing w:after="60"/>
      </w:pPr>
      <w:r>
        <w:rPr>
          <w:rFonts w:ascii="Rubik" w:hAnsi="Rubik" w:eastAsia="Rubik"/>
          <w:b w:val="0"/>
        </w:rPr>
        <w:t>e) Reduced meibomian lipid delivery accelerates evaporation and destabilises the tear film</w:t>
      </w:r>
    </w:p>
    <w:p>
      <w:pPr>
        <w:keepNext/>
        <w:spacing w:after="60"/>
      </w:pPr>
      <w:r>
        <w:rPr>
          <w:rFonts w:ascii="Rubik" w:hAnsi="Rubik" w:eastAsia="Rubik"/>
          <w:b/>
        </w:rPr>
        <w:t>Correct option: e) Reduced meibomian lipid delivery accelerates evaporation and destabilises the tear film</w:t>
      </w:r>
    </w:p>
    <w:p>
      <w:pPr>
        <w:keepNext w:val="0"/>
        <w:spacing w:after="280"/>
      </w:pPr>
      <w:r>
        <w:rPr>
          <w:rFonts w:ascii="Rubik" w:hAnsi="Rubik" w:eastAsia="Rubik"/>
          <w:b w:val="0"/>
        </w:rPr>
        <w:t>Meibomian glands provide tear-film lipid that slows evaporation and supports stability. Lipid deficiency can therefore cause evaporative dry eye even when aqueous tear production is relatively preserved.</w:t>
      </w:r>
    </w:p>
    <w:p>
      <w:pPr>
        <w:pStyle w:val="Heading2"/>
        <w:keepNext/>
        <w:spacing w:after="60"/>
      </w:pPr>
      <w:r>
        <w:rPr>
          <w:rFonts w:ascii="Rubik" w:hAnsi="Rubik" w:eastAsia="Rubik"/>
          <w:b w:val="0"/>
        </w:rPr>
        <w:t>Question 118</w:t>
      </w:r>
    </w:p>
    <w:p>
      <w:pPr>
        <w:keepNext/>
        <w:spacing w:after="60"/>
      </w:pPr>
      <w:r>
        <w:rPr>
          <w:rFonts w:ascii="Rubik" w:hAnsi="Rubik" w:eastAsia="Rubik"/>
          <w:b w:val="0"/>
          <w:sz w:val="19"/>
        </w:rPr>
        <w:t>Question type: Physiology | hypoxic metabolism</w:t>
      </w:r>
    </w:p>
    <w:p>
      <w:pPr>
        <w:keepNext/>
        <w:spacing w:after="60"/>
      </w:pPr>
      <w:r>
        <w:rPr>
          <w:rFonts w:ascii="Rubik" w:hAnsi="Rubik" w:eastAsia="Rubik"/>
          <w:b w:val="0"/>
          <w:sz w:val="19"/>
        </w:rPr>
        <w:t>Topic: Development and ocular histology</w:t>
      </w:r>
    </w:p>
    <w:p>
      <w:pPr>
        <w:keepNext/>
        <w:spacing w:after="60"/>
      </w:pPr>
      <w:r>
        <w:rPr>
          <w:rFonts w:ascii="Rubik" w:hAnsi="Rubik" w:eastAsia="Rubik"/>
          <w:b w:val="0"/>
        </w:rPr>
        <w:t>A corneal physiology study compares overnight wear of a low-oxygen-transmissibility contact lens with wear of a more oxygen-permeable material. After the low-transmissibility lens, corneal thickness and lactate rise, and transparency decreases transiently; endothelial cell count and the epithelial surface remain intact. The same eye recovers clarity after lens removal and open-eye exposure. Which mechanism best explains the reversible swelling without attributing it to permanent endothelial cell loss?</w:t>
      </w:r>
    </w:p>
    <w:p>
      <w:pPr>
        <w:keepNext/>
        <w:spacing w:after="60"/>
      </w:pPr>
      <w:r>
        <w:rPr>
          <w:rFonts w:ascii="Rubik" w:hAnsi="Rubik" w:eastAsia="Rubik"/>
          <w:b/>
        </w:rPr>
        <w:t>Options:</w:t>
      </w:r>
    </w:p>
    <w:p>
      <w:pPr>
        <w:keepNext/>
        <w:spacing w:after="60"/>
      </w:pPr>
      <w:r>
        <w:rPr>
          <w:rFonts w:ascii="Rubik" w:hAnsi="Rubik" w:eastAsia="Rubik"/>
          <w:b w:val="0"/>
        </w:rPr>
        <w:t>a) Restricted oxygen delivery promotes anaerobic metabolism and lactate-associated osmotic corneal swelling</w:t>
      </w:r>
    </w:p>
    <w:p>
      <w:pPr>
        <w:keepNext/>
        <w:spacing w:after="60"/>
      </w:pPr>
      <w:r>
        <w:rPr>
          <w:rFonts w:ascii="Rubik" w:hAnsi="Rubik" w:eastAsia="Rubik"/>
          <w:b w:val="0"/>
        </w:rPr>
        <w:t>b) Permanent endothelial cell destruction impairs fluid pumping even after normal oxygen exposure resumes</w:t>
      </w:r>
    </w:p>
    <w:p>
      <w:pPr>
        <w:keepNext/>
        <w:spacing w:after="60"/>
      </w:pPr>
      <w:r>
        <w:rPr>
          <w:rFonts w:ascii="Rubik" w:hAnsi="Rubik" w:eastAsia="Rubik"/>
          <w:b w:val="0"/>
        </w:rPr>
        <w:t>c) A focal microbial infiltrate destroys stromal collagen, producing a persistent ulcer with surface loss</w:t>
      </w:r>
    </w:p>
    <w:p>
      <w:pPr>
        <w:keepNext/>
        <w:spacing w:after="60"/>
      </w:pPr>
      <w:r>
        <w:rPr>
          <w:rFonts w:ascii="Rubik" w:hAnsi="Rubik" w:eastAsia="Rubik"/>
          <w:b w:val="0"/>
        </w:rPr>
        <w:t>d) Progressive ectasia changes curvature and thickness without a reversible hypoxic lactate rise</w:t>
      </w:r>
    </w:p>
    <w:p>
      <w:pPr>
        <w:keepNext/>
        <w:spacing w:after="60"/>
      </w:pPr>
      <w:r>
        <w:rPr>
          <w:rFonts w:ascii="Rubik" w:hAnsi="Rubik" w:eastAsia="Rubik"/>
          <w:b w:val="0"/>
        </w:rPr>
        <w:t>e) A chronic stromal scar increases scattering without reversible water-related thickening</w:t>
      </w:r>
    </w:p>
    <w:p>
      <w:pPr>
        <w:keepNext/>
        <w:spacing w:after="60"/>
      </w:pPr>
      <w:r>
        <w:rPr>
          <w:rFonts w:ascii="Rubik" w:hAnsi="Rubik" w:eastAsia="Rubik"/>
          <w:b/>
        </w:rPr>
        <w:t>Correct option: a) Restricted oxygen delivery promotes anaerobic metabolism and lactate-associated osmotic corneal swelling</w:t>
      </w:r>
    </w:p>
    <w:p>
      <w:pPr>
        <w:keepNext w:val="0"/>
        <w:spacing w:after="60"/>
      </w:pPr>
      <w:r>
        <w:rPr>
          <w:rFonts w:ascii="Rubik" w:hAnsi="Rubik" w:eastAsia="Rubik"/>
          <w:b w:val="0"/>
        </w:rPr>
        <w:t>A contact lens can limit corneal oxygen availability, particularly with the eye closed, promoting anaerobic metabolism and swelling. Reversibility and preserved endothelial cells distinguish this from permanent endothelial pump-cell loss.</w:t>
      </w:r>
    </w:p>
    <w:p>
      <w:pPr>
        <w:pStyle w:val="Heading2"/>
        <w:keepNext/>
        <w:pageBreakBefore/>
        <w:spacing w:after="60"/>
      </w:pPr>
      <w:r>
        <w:rPr>
          <w:rFonts w:ascii="Rubik" w:hAnsi="Rubik" w:eastAsia="Rubik"/>
          <w:b w:val="0"/>
        </w:rPr>
        <w:t>Question 119</w:t>
      </w:r>
    </w:p>
    <w:p>
      <w:pPr>
        <w:keepNext/>
        <w:spacing w:after="60"/>
      </w:pPr>
      <w:r>
        <w:rPr>
          <w:rFonts w:ascii="Rubik" w:hAnsi="Rubik" w:eastAsia="Rubik"/>
          <w:b w:val="0"/>
          <w:sz w:val="19"/>
        </w:rPr>
        <w:t>Question type: Combined | axonal injury mechanism</w:t>
      </w:r>
    </w:p>
    <w:p>
      <w:pPr>
        <w:keepNext/>
        <w:spacing w:after="60"/>
      </w:pPr>
      <w:r>
        <w:rPr>
          <w:rFonts w:ascii="Rubik" w:hAnsi="Rubik" w:eastAsia="Rubik"/>
          <w:b w:val="0"/>
          <w:sz w:val="19"/>
        </w:rPr>
        <w:t>Topic: Aqueous humour and glaucoma mechanisms</w:t>
      </w:r>
    </w:p>
    <w:p>
      <w:pPr>
        <w:keepNext/>
        <w:spacing w:after="60"/>
      </w:pPr>
      <w:r>
        <w:rPr>
          <w:rFonts w:ascii="Rubik" w:hAnsi="Rubik" w:eastAsia="Rubik"/>
          <w:b w:val="0"/>
        </w:rPr>
        <w:t>In an experimental eye, IOP is raised while the retinal artery remains patent. Labelled proteins travelling along ganglion-cell axons accumulate near the optic nerve head before there is widespread loss of the retinal cell bodies. Imaging shows deformation of the porous collagenous structure through which these axons pass on leaving the globe. Which anatomical site and injury process best connect the local observation to later glaucomatous nerve-fibre loss?</w:t>
      </w:r>
    </w:p>
    <w:p>
      <w:pPr>
        <w:keepNext/>
        <w:spacing w:after="60"/>
      </w:pPr>
      <w:r>
        <w:rPr>
          <w:rFonts w:ascii="Rubik" w:hAnsi="Rubik" w:eastAsia="Rubik"/>
          <w:b/>
        </w:rPr>
        <w:t>Options:</w:t>
      </w:r>
    </w:p>
    <w:p>
      <w:pPr>
        <w:keepNext/>
        <w:spacing w:after="60"/>
      </w:pPr>
      <w:r>
        <w:rPr>
          <w:rFonts w:ascii="Rubik" w:hAnsi="Rubik" w:eastAsia="Rubik"/>
          <w:b w:val="0"/>
        </w:rPr>
        <w:t>a) Optic chiasm compression impairs crossing nasal retinal axons and produces a bitemporal field defect</w:t>
      </w:r>
    </w:p>
    <w:p>
      <w:pPr>
        <w:keepNext/>
        <w:spacing w:after="60"/>
      </w:pPr>
      <w:r>
        <w:rPr>
          <w:rFonts w:ascii="Rubik" w:hAnsi="Rubik" w:eastAsia="Rubik"/>
          <w:b w:val="0"/>
        </w:rPr>
        <w:t>b) Retrobulbar inflammatory demyelination primarily slows conduction in myelinated optic nerve axons behind the lamina</w:t>
      </w:r>
    </w:p>
    <w:p>
      <w:pPr>
        <w:keepNext/>
        <w:spacing w:after="60"/>
      </w:pPr>
      <w:r>
        <w:rPr>
          <w:rFonts w:ascii="Rubik" w:hAnsi="Rubik" w:eastAsia="Rubik"/>
          <w:b w:val="0"/>
        </w:rPr>
        <w:t>c) Central retinal arterial occlusion infarcts inner retinal neurons despite preserved arterial perfusion</w:t>
      </w:r>
    </w:p>
    <w:p>
      <w:pPr>
        <w:keepNext/>
        <w:spacing w:after="60"/>
      </w:pPr>
      <w:r>
        <w:rPr>
          <w:rFonts w:ascii="Rubik" w:hAnsi="Rubik" w:eastAsia="Rubik"/>
          <w:b w:val="0"/>
        </w:rPr>
        <w:t>d) Lamina cribrosa deformation and associated transport or perfusion stress injure retinal ganglion-cell axons</w:t>
      </w:r>
    </w:p>
    <w:p>
      <w:pPr>
        <w:keepNext/>
        <w:spacing w:after="60"/>
      </w:pPr>
      <w:r>
        <w:rPr>
          <w:rFonts w:ascii="Rubik" w:hAnsi="Rubik" w:eastAsia="Rubik"/>
          <w:b w:val="0"/>
        </w:rPr>
        <w:t>e) RPE-Bruch interface atrophy primarily removes outer retinal photoreceptors and produces central degeneration</w:t>
      </w:r>
    </w:p>
    <w:p>
      <w:pPr>
        <w:keepNext/>
        <w:spacing w:after="60"/>
      </w:pPr>
      <w:r>
        <w:rPr>
          <w:rFonts w:ascii="Rubik" w:hAnsi="Rubik" w:eastAsia="Rubik"/>
          <w:b/>
        </w:rPr>
        <w:t>Correct option: d) Lamina cribrosa deformation and associated transport or perfusion stress injure retinal ganglion-cell axons</w:t>
      </w:r>
    </w:p>
    <w:p>
      <w:pPr>
        <w:keepNext w:val="0"/>
        <w:spacing w:after="280"/>
      </w:pPr>
      <w:r>
        <w:rPr>
          <w:rFonts w:ascii="Rubik" w:hAnsi="Rubik" w:eastAsia="Rubik"/>
          <w:b w:val="0"/>
        </w:rPr>
        <w:t>The lamina cribrosa is a vulnerable optic nerve head region where retinal ganglion axons traverse scleral connective tissue. Deformation and related transport or perfusion stress contribute to glaucomatous axonal injury; pressure is a risk factor rather than the sole mechanism.</w:t>
      </w:r>
    </w:p>
    <w:p>
      <w:pPr>
        <w:pStyle w:val="Heading2"/>
        <w:keepNext/>
        <w:spacing w:after="60"/>
      </w:pPr>
      <w:r>
        <w:rPr>
          <w:rFonts w:ascii="Rubik" w:hAnsi="Rubik" w:eastAsia="Rubik"/>
          <w:b w:val="0"/>
        </w:rPr>
        <w:t>Question 120</w:t>
      </w:r>
    </w:p>
    <w:p>
      <w:pPr>
        <w:keepNext/>
        <w:spacing w:after="60"/>
      </w:pPr>
      <w:r>
        <w:rPr>
          <w:rFonts w:ascii="Rubik" w:hAnsi="Rubik" w:eastAsia="Rubik"/>
          <w:b w:val="0"/>
          <w:sz w:val="19"/>
        </w:rPr>
        <w:t>Question type: Pathology | pressure and axonal transport</w:t>
      </w:r>
    </w:p>
    <w:p>
      <w:pPr>
        <w:keepNext/>
        <w:spacing w:after="60"/>
      </w:pPr>
      <w:r>
        <w:rPr>
          <w:rFonts w:ascii="Rubik" w:hAnsi="Rubik" w:eastAsia="Rubik"/>
          <w:b w:val="0"/>
          <w:sz w:val="19"/>
        </w:rPr>
        <w:t>Topic: Visual pathways and pupil reflexes</w:t>
      </w:r>
    </w:p>
    <w:p>
      <w:pPr>
        <w:keepNext/>
        <w:spacing w:after="60"/>
      </w:pPr>
      <w:r>
        <w:rPr>
          <w:rFonts w:ascii="Rubik" w:hAnsi="Rubik" w:eastAsia="Rubik"/>
          <w:b w:val="0"/>
        </w:rPr>
        <w:t>A young adult with persistent headache has bilateral swollen optic discs but initially retains good central acuity and colour discrimination. Imaging shows raised intracranial pressure without a mass compressing the chiasm or either optic nerve. The optic nerve sheath subarachnoid space is enlarged, and microscopy in an analogous model demonstrates swollen prelaminar axons containing accumulated transported material. Which mechanism best explains the disc swelling while separating it from a chiasmal field defect?</w:t>
      </w:r>
    </w:p>
    <w:p>
      <w:pPr>
        <w:keepNext/>
        <w:spacing w:after="60"/>
      </w:pPr>
      <w:r>
        <w:rPr>
          <w:rFonts w:ascii="Rubik" w:hAnsi="Rubik" w:eastAsia="Rubik"/>
          <w:b/>
        </w:rPr>
        <w:t>Options:</w:t>
      </w:r>
    </w:p>
    <w:p>
      <w:pPr>
        <w:keepNext/>
        <w:spacing w:after="60"/>
      </w:pPr>
      <w:r>
        <w:rPr>
          <w:rFonts w:ascii="Rubik" w:hAnsi="Rubik" w:eastAsia="Rubik"/>
          <w:b w:val="0"/>
        </w:rPr>
        <w:t>a) Primary inflammatory optic neuritis injures the optic nerve without requiring elevated perioptic CSF pressure</w:t>
      </w:r>
    </w:p>
    <w:p>
      <w:pPr>
        <w:keepNext/>
        <w:spacing w:after="60"/>
      </w:pPr>
      <w:r>
        <w:rPr>
          <w:rFonts w:ascii="Rubik" w:hAnsi="Rubik" w:eastAsia="Rubik"/>
          <w:b w:val="0"/>
        </w:rPr>
        <w:t>b) Perioptic subarachnoid CSF pressure impedes nerve-head axoplasmic transport and causes disc swelling</w:t>
      </w:r>
    </w:p>
    <w:p>
      <w:pPr>
        <w:keepNext/>
        <w:spacing w:after="60"/>
      </w:pPr>
      <w:r>
        <w:rPr>
          <w:rFonts w:ascii="Rubik" w:hAnsi="Rubik" w:eastAsia="Rubik"/>
          <w:b w:val="0"/>
        </w:rPr>
        <w:t>c) Central retinal venous thrombosis raises retinal venous pressure and produces widespread retinal haemorrhage</w:t>
      </w:r>
    </w:p>
    <w:p>
      <w:pPr>
        <w:keepNext/>
        <w:spacing w:after="60"/>
      </w:pPr>
      <w:r>
        <w:rPr>
          <w:rFonts w:ascii="Rubik" w:hAnsi="Rubik" w:eastAsia="Rubik"/>
          <w:b w:val="0"/>
        </w:rPr>
        <w:t>d) Chiasmal compression preferentially interrupts crossing nasal retinal fibres and produces temporal field loss</w:t>
      </w:r>
    </w:p>
    <w:p>
      <w:pPr>
        <w:keepNext/>
        <w:spacing w:after="60"/>
      </w:pPr>
      <w:r>
        <w:rPr>
          <w:rFonts w:ascii="Rubik" w:hAnsi="Rubik" w:eastAsia="Rubik"/>
          <w:b w:val="0"/>
        </w:rPr>
        <w:t>e) Glaucomatous laminar remodelling primarily produces progressive cupping and retinal nerve fibre loss</w:t>
      </w:r>
    </w:p>
    <w:p>
      <w:pPr>
        <w:keepNext/>
        <w:spacing w:after="60"/>
      </w:pPr>
      <w:r>
        <w:rPr>
          <w:rFonts w:ascii="Rubik" w:hAnsi="Rubik" w:eastAsia="Rubik"/>
          <w:b/>
        </w:rPr>
        <w:t>Correct option: b) Perioptic subarachnoid CSF pressure impedes nerve-head axoplasmic transport and causes disc swelling</w:t>
      </w:r>
    </w:p>
    <w:p>
      <w:pPr>
        <w:keepNext w:val="0"/>
        <w:spacing w:after="60"/>
      </w:pPr>
      <w:r>
        <w:rPr>
          <w:rFonts w:ascii="Rubik" w:hAnsi="Rubik" w:eastAsia="Rubik"/>
          <w:b w:val="0"/>
        </w:rPr>
        <w:t>Raised intracranial pressure is transmitted through the perioptic subarachnoid space and impedes axoplasmic transport, producing papilloedema. Early central acuity may remain relatively preserved despite optic disc swelling.</w:t>
      </w:r>
    </w:p>
    <w:p>
      <w:pPr>
        <w:pStyle w:val="Heading1"/>
        <w:keepNext w:val="0"/>
        <w:pageBreakBefore/>
        <w:spacing w:after="60"/>
      </w:pPr>
      <w:r>
        <w:rPr>
          <w:rFonts w:ascii="Rubik" w:hAnsi="Rubik" w:eastAsia="Rubik"/>
          <w:b w:val="0"/>
        </w:rPr>
        <w:t>Coverage and Resources</w:t>
      </w:r>
    </w:p>
    <w:p>
      <w:pPr>
        <w:keepNext w:val="0"/>
        <w:spacing w:after="60"/>
      </w:pPr>
      <w:r>
        <w:rPr>
          <w:rFonts w:ascii="Rubik" w:hAnsi="Rubik" w:eastAsia="Rubik"/>
          <w:b w:val="0"/>
          <w:sz w:val="21"/>
        </w:rPr>
        <w:t>The bank tests additional primary learning points beyond Q1 to Q20. Related background facts can recur where needed to reason through a different mechanism or structure.</w:t>
      </w:r>
    </w:p>
    <w:p>
      <w:pPr>
        <w:pStyle w:val="Heading2"/>
        <w:keepNext/>
        <w:spacing w:after="60"/>
      </w:pPr>
      <w:r>
        <w:rPr>
          <w:rFonts w:ascii="Rubik" w:hAnsi="Rubik" w:eastAsia="Rubik"/>
          <w:b w:val="0"/>
        </w:rPr>
        <w:t>Development and ocular histology</w:t>
      </w:r>
    </w:p>
    <w:p>
      <w:pPr>
        <w:keepNext w:val="0"/>
        <w:spacing w:after="60"/>
      </w:pPr>
      <w:r>
        <w:rPr>
          <w:rFonts w:ascii="Rubik" w:hAnsi="Rubik" w:eastAsia="Rubik"/>
          <w:b w:val="0"/>
          <w:sz w:val="20"/>
        </w:rPr>
        <w:t>Questions 21 to 37, 118 | 18 questions</w:t>
      </w:r>
    </w:p>
    <w:p>
      <w:pPr>
        <w:pStyle w:val="Heading2"/>
        <w:keepNext/>
        <w:spacing w:after="60"/>
      </w:pPr>
      <w:r>
        <w:rPr>
          <w:rFonts w:ascii="Rubik" w:hAnsi="Rubik" w:eastAsia="Rubik"/>
          <w:b w:val="0"/>
        </w:rPr>
        <w:t>Orbit and eye movements</w:t>
      </w:r>
    </w:p>
    <w:p>
      <w:pPr>
        <w:keepNext w:val="0"/>
        <w:spacing w:after="60"/>
      </w:pPr>
      <w:r>
        <w:rPr>
          <w:rFonts w:ascii="Rubik" w:hAnsi="Rubik" w:eastAsia="Rubik"/>
          <w:b w:val="0"/>
          <w:sz w:val="20"/>
        </w:rPr>
        <w:t>Questions 38 to 53, 86 to 87 | 18 questions</w:t>
      </w:r>
    </w:p>
    <w:p>
      <w:pPr>
        <w:pStyle w:val="Heading2"/>
        <w:keepNext/>
        <w:spacing w:after="60"/>
      </w:pPr>
      <w:r>
        <w:rPr>
          <w:rFonts w:ascii="Rubik" w:hAnsi="Rubik" w:eastAsia="Rubik"/>
          <w:b w:val="0"/>
        </w:rPr>
        <w:t>Optics and visual transduction</w:t>
      </w:r>
    </w:p>
    <w:p>
      <w:pPr>
        <w:keepNext w:val="0"/>
        <w:spacing w:after="60"/>
      </w:pPr>
      <w:r>
        <w:rPr>
          <w:rFonts w:ascii="Rubik" w:hAnsi="Rubik" w:eastAsia="Rubik"/>
          <w:b w:val="0"/>
          <w:sz w:val="20"/>
        </w:rPr>
        <w:t>Questions 54 to 70 | 17 questions</w:t>
      </w:r>
    </w:p>
    <w:p>
      <w:pPr>
        <w:pStyle w:val="Heading2"/>
        <w:keepNext/>
        <w:spacing w:after="60"/>
      </w:pPr>
      <w:r>
        <w:rPr>
          <w:rFonts w:ascii="Rubik" w:hAnsi="Rubik" w:eastAsia="Rubik"/>
          <w:b w:val="0"/>
        </w:rPr>
        <w:t>Visual pathways and pupil reflexes</w:t>
      </w:r>
    </w:p>
    <w:p>
      <w:pPr>
        <w:keepNext w:val="0"/>
        <w:spacing w:after="60"/>
      </w:pPr>
      <w:r>
        <w:rPr>
          <w:rFonts w:ascii="Rubik" w:hAnsi="Rubik" w:eastAsia="Rubik"/>
          <w:b w:val="0"/>
          <w:sz w:val="20"/>
        </w:rPr>
        <w:t>Questions 71 to 85, 120 | 16 questions</w:t>
      </w:r>
    </w:p>
    <w:p>
      <w:pPr>
        <w:pStyle w:val="Heading2"/>
        <w:keepNext/>
        <w:spacing w:after="60"/>
      </w:pPr>
      <w:r>
        <w:rPr>
          <w:rFonts w:ascii="Rubik" w:hAnsi="Rubik" w:eastAsia="Rubik"/>
          <w:b w:val="0"/>
        </w:rPr>
        <w:t>Aqueous humour and glaucoma mechanisms</w:t>
      </w:r>
    </w:p>
    <w:p>
      <w:pPr>
        <w:keepNext w:val="0"/>
        <w:spacing w:after="60"/>
      </w:pPr>
      <w:r>
        <w:rPr>
          <w:rFonts w:ascii="Rubik" w:hAnsi="Rubik" w:eastAsia="Rubik"/>
          <w:b w:val="0"/>
          <w:sz w:val="20"/>
        </w:rPr>
        <w:t>Questions 88 to 99, 119 | 13 questions</w:t>
      </w:r>
    </w:p>
    <w:p>
      <w:pPr>
        <w:pStyle w:val="Heading2"/>
        <w:keepNext/>
        <w:spacing w:after="60"/>
      </w:pPr>
      <w:r>
        <w:rPr>
          <w:rFonts w:ascii="Rubik" w:hAnsi="Rubik" w:eastAsia="Rubik"/>
          <w:b w:val="0"/>
        </w:rPr>
        <w:t>Retinal and anterior segment pathology</w:t>
      </w:r>
    </w:p>
    <w:p>
      <w:pPr>
        <w:keepNext w:val="0"/>
        <w:spacing w:after="60"/>
      </w:pPr>
      <w:r>
        <w:rPr>
          <w:rFonts w:ascii="Rubik" w:hAnsi="Rubik" w:eastAsia="Rubik"/>
          <w:b w:val="0"/>
          <w:sz w:val="20"/>
        </w:rPr>
        <w:t>Questions 100 to 117 | 18 questions</w:t>
      </w:r>
    </w:p>
    <w:p>
      <w:pPr>
        <w:pStyle w:val="Heading2"/>
        <w:keepNext/>
        <w:spacing w:after="60"/>
      </w:pPr>
      <w:r>
        <w:rPr>
          <w:rFonts w:ascii="Rubik" w:hAnsi="Rubik" w:eastAsia="Rubik"/>
          <w:b w:val="0"/>
        </w:rPr>
        <w:t>Teaching Resources</w:t>
      </w:r>
    </w:p>
    <w:p>
      <w:pPr>
        <w:keepNext w:val="0"/>
        <w:spacing w:after="60"/>
      </w:pPr>
      <w:r>
        <w:rPr>
          <w:rFonts w:ascii="Rubik" w:hAnsi="Rubik" w:eastAsia="Rubik"/>
          <w:b w:val="0"/>
          <w:sz w:val="19"/>
        </w:rPr>
        <w:t>VS Anatomy; TBL 1 development, orbit and histology slides/transcripts; TBL 2 structure/function, visual pathways and reflexes slides/transcripts; senior Eye notes adapted by Elijah from Jin Wei, edited 22 June 2020; M2 Eye Anki; supplied TBL question sets. Supplemental references support details extending beyond the lecture extracts.</w:t>
      </w:r>
    </w:p>
    <w:p>
      <w:pPr>
        <w:pStyle w:val="Heading2"/>
        <w:keepNext/>
        <w:spacing w:after="60"/>
      </w:pPr>
      <w:r>
        <w:rPr>
          <w:rFonts w:ascii="Rubik" w:hAnsi="Rubik" w:eastAsia="Rubik"/>
          <w:b w:val="0"/>
        </w:rPr>
        <w:t>Supplemental References</w:t>
      </w:r>
    </w:p>
    <w:p>
      <w:pPr>
        <w:spacing w:after="60"/>
      </w:pPr>
      <w:hyperlink r:id="rId11">
        <w:r>
          <w:rPr>
            <w:rFonts w:ascii="Rubik" w:hAnsi="Rubik"/>
            <w:sz w:val="19"/>
            <w:color w:val="275F69"/>
          </w:rPr>
          <w:t>NIH Webvision: Crystalline lens and cataract</w:t>
        </w:r>
      </w:hyperlink>
    </w:p>
    <w:p>
      <w:pPr>
        <w:spacing w:after="60"/>
      </w:pPr>
      <w:hyperlink r:id="rId12">
        <w:r>
          <w:rPr>
            <w:rFonts w:ascii="Rubik" w:hAnsi="Rubik"/>
            <w:sz w:val="19"/>
            <w:color w:val="275F69"/>
          </w:rPr>
          <w:t>NIH Bookshelf: Embryology of the eye</w:t>
        </w:r>
      </w:hyperlink>
    </w:p>
    <w:p>
      <w:pPr>
        <w:spacing w:after="60"/>
      </w:pPr>
      <w:hyperlink r:id="rId13">
        <w:r>
          <w:rPr>
            <w:rFonts w:ascii="Rubik" w:hAnsi="Rubik"/>
            <w:sz w:val="19"/>
            <w:color w:val="275F69"/>
          </w:rPr>
          <w:t>AAO EyeWiki: Persistent fetal vasculature</w:t>
        </w:r>
      </w:hyperlink>
    </w:p>
    <w:p>
      <w:pPr>
        <w:spacing w:after="60"/>
      </w:pPr>
      <w:hyperlink r:id="rId14">
        <w:r>
          <w:rPr>
            <w:rFonts w:ascii="Rubik" w:hAnsi="Rubik"/>
            <w:sz w:val="19"/>
            <w:color w:val="275F69"/>
          </w:rPr>
          <w:t>NIH Bookshelf: Embryology of the optic cup</w:t>
        </w:r>
      </w:hyperlink>
    </w:p>
    <w:p>
      <w:pPr>
        <w:spacing w:after="60"/>
      </w:pPr>
      <w:hyperlink r:id="rId15">
        <w:r>
          <w:rPr>
            <w:rFonts w:ascii="Rubik" w:hAnsi="Rubik"/>
            <w:sz w:val="19"/>
            <w:color w:val="275F69"/>
          </w:rPr>
          <w:t>NIH Bookshelf: Cornea</w:t>
        </w:r>
      </w:hyperlink>
    </w:p>
    <w:p>
      <w:pPr>
        <w:spacing w:after="60"/>
      </w:pPr>
      <w:hyperlink r:id="rId16">
        <w:r>
          <w:rPr>
            <w:rFonts w:ascii="Rubik" w:hAnsi="Rubik"/>
            <w:sz w:val="19"/>
            <w:color w:val="275F69"/>
          </w:rPr>
          <w:t>Corneal epithelial basement membrane and wound repair</w:t>
        </w:r>
      </w:hyperlink>
    </w:p>
    <w:p>
      <w:pPr>
        <w:spacing w:after="60"/>
      </w:pPr>
      <w:hyperlink r:id="rId17">
        <w:r>
          <w:rPr>
            <w:rFonts w:ascii="Rubik" w:hAnsi="Rubik"/>
            <w:sz w:val="19"/>
            <w:color w:val="275F69"/>
          </w:rPr>
          <w:t>NIH Bookshelf: Corneal injury and layer-specific repair</w:t>
        </w:r>
      </w:hyperlink>
    </w:p>
    <w:p>
      <w:pPr>
        <w:spacing w:after="60"/>
      </w:pPr>
      <w:hyperlink r:id="rId18">
        <w:r>
          <w:rPr>
            <w:rFonts w:ascii="Rubik" w:hAnsi="Rubik"/>
            <w:sz w:val="19"/>
            <w:color w:val="275F69"/>
          </w:rPr>
          <w:t>NIH Webvision: Retinal pigment epithelium</w:t>
        </w:r>
      </w:hyperlink>
    </w:p>
    <w:p>
      <w:pPr>
        <w:spacing w:after="60"/>
      </w:pPr>
      <w:hyperlink r:id="rId19">
        <w:r>
          <w:rPr>
            <w:rFonts w:ascii="Rubik" w:hAnsi="Rubik"/>
            <w:sz w:val="19"/>
            <w:color w:val="275F69"/>
          </w:rPr>
          <w:t>Blood-retina barrier in health and disease</w:t>
        </w:r>
      </w:hyperlink>
    </w:p>
    <w:p>
      <w:pPr>
        <w:spacing w:after="60"/>
      </w:pPr>
      <w:hyperlink r:id="rId20">
        <w:r>
          <w:rPr>
            <w:rFonts w:ascii="Rubik" w:hAnsi="Rubik"/>
            <w:sz w:val="19"/>
            <w:color w:val="275F69"/>
          </w:rPr>
          <w:t>NIH Bookshelf: Eye fovea</w:t>
        </w:r>
      </w:hyperlink>
    </w:p>
    <w:p>
      <w:pPr>
        <w:spacing w:after="60"/>
      </w:pPr>
      <w:hyperlink r:id="rId21">
        <w:r>
          <w:rPr>
            <w:rFonts w:ascii="Rubik" w:hAnsi="Rubik"/>
            <w:sz w:val="19"/>
            <w:color w:val="275F69"/>
          </w:rPr>
          <w:t>NIH Webvision: Simple anatomy of the retina</w:t>
        </w:r>
      </w:hyperlink>
    </w:p>
    <w:p>
      <w:pPr>
        <w:spacing w:after="60"/>
      </w:pPr>
      <w:hyperlink r:id="rId22">
        <w:r>
          <w:rPr>
            <w:rFonts w:ascii="Rubik" w:hAnsi="Rubik"/>
            <w:sz w:val="19"/>
            <w:color w:val="275F69"/>
          </w:rPr>
          <w:t>Foveal avascular zone and foveal pit shape: original imaging study</w:t>
        </w:r>
      </w:hyperlink>
    </w:p>
    <w:p>
      <w:pPr>
        <w:spacing w:after="60"/>
      </w:pPr>
      <w:hyperlink r:id="rId23">
        <w:r>
          <w:rPr>
            <w:rFonts w:ascii="Rubik" w:hAnsi="Rubik"/>
            <w:sz w:val="19"/>
            <w:color w:val="275F69"/>
          </w:rPr>
          <w:t>Human vitreous hyaluronan and collagen ultrastructure</w:t>
        </w:r>
      </w:hyperlink>
    </w:p>
    <w:p>
      <w:pPr>
        <w:spacing w:after="60"/>
      </w:pPr>
      <w:hyperlink r:id="rId24">
        <w:r>
          <w:rPr>
            <w:rFonts w:ascii="Rubik" w:hAnsi="Rubik"/>
            <w:sz w:val="19"/>
            <w:color w:val="275F69"/>
          </w:rPr>
          <w:t>NIH Bookshelf: Orbital bones</w:t>
        </w:r>
      </w:hyperlink>
    </w:p>
    <w:p>
      <w:pPr>
        <w:spacing w:after="60"/>
      </w:pPr>
      <w:hyperlink r:id="rId25">
        <w:r>
          <w:rPr>
            <w:rFonts w:ascii="Rubik" w:hAnsi="Rubik"/>
            <w:sz w:val="19"/>
            <w:color w:val="275F69"/>
          </w:rPr>
          <w:t>NIH Bookshelf: Anatomy of the orbit</w:t>
        </w:r>
      </w:hyperlink>
    </w:p>
    <w:p>
      <w:pPr>
        <w:spacing w:after="60"/>
      </w:pPr>
      <w:hyperlink r:id="rId26">
        <w:r>
          <w:rPr>
            <w:rFonts w:ascii="Rubik" w:hAnsi="Rubik"/>
            <w:sz w:val="19"/>
            <w:color w:val="275F69"/>
          </w:rPr>
          <w:t>NIH Bookshelf: Orbital cellulitis</w:t>
        </w:r>
      </w:hyperlink>
    </w:p>
    <w:p>
      <w:pPr>
        <w:spacing w:after="60"/>
      </w:pPr>
      <w:hyperlink r:id="rId27">
        <w:r>
          <w:rPr>
            <w:rFonts w:ascii="Rubik" w:hAnsi="Rubik"/>
            <w:sz w:val="19"/>
            <w:color w:val="275F69"/>
          </w:rPr>
          <w:t>NIH Bookshelf: Cavernous sinus</w:t>
        </w:r>
      </w:hyperlink>
    </w:p>
    <w:p>
      <w:pPr>
        <w:spacing w:after="60"/>
      </w:pPr>
      <w:hyperlink r:id="rId28">
        <w:r>
          <w:rPr>
            <w:rFonts w:ascii="Rubik" w:hAnsi="Rubik"/>
            <w:sz w:val="19"/>
            <w:color w:val="275F69"/>
          </w:rPr>
          <w:t>NIH Bookshelf: Lacrimal gland</w:t>
        </w:r>
      </w:hyperlink>
    </w:p>
    <w:p>
      <w:pPr>
        <w:spacing w:after="60"/>
      </w:pPr>
      <w:hyperlink r:id="rId29">
        <w:r>
          <w:rPr>
            <w:rFonts w:ascii="Rubik" w:hAnsi="Rubik"/>
            <w:sz w:val="19"/>
            <w:color w:val="275F69"/>
          </w:rPr>
          <w:t>NIH Bookshelf: Deep petrosal and lacrimal pathways</w:t>
        </w:r>
      </w:hyperlink>
    </w:p>
    <w:p>
      <w:pPr>
        <w:spacing w:after="60"/>
      </w:pPr>
      <w:hyperlink r:id="rId30">
        <w:r>
          <w:rPr>
            <w:rFonts w:ascii="Rubik" w:hAnsi="Rubik"/>
            <w:sz w:val="19"/>
            <w:color w:val="275F69"/>
          </w:rPr>
          <w:t>NIH Bookshelf: Nasolacrimal anatomy</w:t>
        </w:r>
      </w:hyperlink>
    </w:p>
    <w:p>
      <w:pPr>
        <w:spacing w:after="60"/>
      </w:pPr>
      <w:hyperlink r:id="rId31">
        <w:r>
          <w:rPr>
            <w:rFonts w:ascii="Rubik" w:hAnsi="Rubik"/>
            <w:sz w:val="19"/>
            <w:color w:val="275F69"/>
          </w:rPr>
          <w:t>AAO EyeWiki: Extraocular muscles</w:t>
        </w:r>
      </w:hyperlink>
    </w:p>
    <w:p>
      <w:pPr>
        <w:spacing w:after="60"/>
      </w:pPr>
      <w:hyperlink r:id="rId32">
        <w:r>
          <w:rPr>
            <w:rFonts w:ascii="Rubik" w:hAnsi="Rubik"/>
            <w:sz w:val="19"/>
            <w:color w:val="275F69"/>
          </w:rPr>
          <w:t>NIH Bookshelf: Trochlear nerve</w:t>
        </w:r>
      </w:hyperlink>
    </w:p>
    <w:p>
      <w:pPr>
        <w:spacing w:after="60"/>
      </w:pPr>
      <w:hyperlink r:id="rId33">
        <w:r>
          <w:rPr>
            <w:rFonts w:ascii="Rubik" w:hAnsi="Rubik"/>
            <w:sz w:val="19"/>
            <w:color w:val="275F69"/>
          </w:rPr>
          <w:t>NIH Bookshelf: Abducens nucleus</w:t>
        </w:r>
      </w:hyperlink>
    </w:p>
    <w:p>
      <w:pPr>
        <w:spacing w:after="60"/>
      </w:pPr>
      <w:hyperlink r:id="rId34">
        <w:r>
          <w:rPr>
            <w:rFonts w:ascii="Rubik" w:hAnsi="Rubik"/>
            <w:sz w:val="19"/>
            <w:color w:val="275F69"/>
          </w:rPr>
          <w:t>NIH Bookshelf: Internuclear ophthalmoplegia</w:t>
        </w:r>
      </w:hyperlink>
    </w:p>
    <w:p>
      <w:pPr>
        <w:spacing w:after="60"/>
      </w:pPr>
      <w:hyperlink r:id="rId35">
        <w:r>
          <w:rPr>
            <w:rFonts w:ascii="Rubik" w:hAnsi="Rubik"/>
            <w:sz w:val="19"/>
            <w:color w:val="275F69"/>
          </w:rPr>
          <w:t>AAO EyeWiki: Orbital apex syndrome</w:t>
        </w:r>
      </w:hyperlink>
    </w:p>
    <w:p>
      <w:pPr>
        <w:spacing w:after="60"/>
      </w:pPr>
      <w:hyperlink r:id="rId36">
        <w:r>
          <w:rPr>
            <w:rFonts w:ascii="Rubik" w:hAnsi="Rubik"/>
            <w:sz w:val="19"/>
            <w:color w:val="275F69"/>
          </w:rPr>
          <w:t>NIH Bookshelf: Eye arteries</w:t>
        </w:r>
      </w:hyperlink>
    </w:p>
    <w:p>
      <w:pPr>
        <w:spacing w:after="60"/>
      </w:pPr>
      <w:hyperlink r:id="rId37">
        <w:r>
          <w:rPr>
            <w:rFonts w:ascii="Rubik" w:hAnsi="Rubik"/>
            <w:sz w:val="19"/>
            <w:color w:val="275F69"/>
          </w:rPr>
          <w:t>NIH Bookshelf: Preseptal cellulitis</w:t>
        </w:r>
      </w:hyperlink>
    </w:p>
    <w:p>
      <w:pPr>
        <w:spacing w:after="60"/>
      </w:pPr>
      <w:hyperlink r:id="rId38">
        <w:r>
          <w:rPr>
            <w:rFonts w:ascii="Rubik" w:hAnsi="Rubik"/>
            <w:sz w:val="19"/>
            <w:color w:val="275F69"/>
          </w:rPr>
          <w:t>NIH Webvision: Visual Acuity</w:t>
        </w:r>
      </w:hyperlink>
    </w:p>
    <w:p>
      <w:pPr>
        <w:spacing w:after="60"/>
      </w:pPr>
      <w:hyperlink r:id="rId39">
        <w:r>
          <w:rPr>
            <w:rFonts w:ascii="Rubik" w:hAnsi="Rubik"/>
            <w:sz w:val="19"/>
            <w:color w:val="275F69"/>
          </w:rPr>
          <w:t>National Eye Institute: Refractive Errors</w:t>
        </w:r>
      </w:hyperlink>
    </w:p>
    <w:p>
      <w:pPr>
        <w:spacing w:after="60"/>
      </w:pPr>
      <w:hyperlink r:id="rId40">
        <w:r>
          <w:rPr>
            <w:rFonts w:ascii="Rubik" w:hAnsi="Rubik"/>
            <w:sz w:val="19"/>
            <w:color w:val="275F69"/>
          </w:rPr>
          <w:t>NIH Bookshelf: Pupillary Light Reflex</w:t>
        </w:r>
      </w:hyperlink>
    </w:p>
    <w:p>
      <w:pPr>
        <w:spacing w:after="60"/>
      </w:pPr>
      <w:hyperlink r:id="rId41">
        <w:r>
          <w:rPr>
            <w:rFonts w:ascii="Rubik" w:hAnsi="Rubik"/>
            <w:sz w:val="19"/>
            <w:color w:val="275F69"/>
          </w:rPr>
          <w:t>NIH Bookshelf: Anisocoria</w:t>
        </w:r>
      </w:hyperlink>
    </w:p>
    <w:p>
      <w:pPr>
        <w:spacing w:after="60"/>
      </w:pPr>
      <w:hyperlink r:id="rId42">
        <w:r>
          <w:rPr>
            <w:rFonts w:ascii="Rubik" w:hAnsi="Rubik"/>
            <w:sz w:val="19"/>
            <w:color w:val="275F69"/>
          </w:rPr>
          <w:t>NIH Webvision: Photoreceptors</w:t>
        </w:r>
      </w:hyperlink>
    </w:p>
    <w:p>
      <w:pPr>
        <w:spacing w:after="60"/>
      </w:pPr>
      <w:hyperlink r:id="rId43">
        <w:r>
          <w:rPr>
            <w:rFonts w:ascii="Rubik" w:hAnsi="Rubik"/>
            <w:sz w:val="19"/>
            <w:color w:val="275F69"/>
          </w:rPr>
          <w:t>Vitamin A deficiency and visual function review</w:t>
        </w:r>
      </w:hyperlink>
    </w:p>
    <w:p>
      <w:pPr>
        <w:spacing w:after="60"/>
      </w:pPr>
      <w:hyperlink r:id="rId44">
        <w:r>
          <w:rPr>
            <w:rFonts w:ascii="Rubik" w:hAnsi="Rubik"/>
            <w:sz w:val="19"/>
            <w:color w:val="275F69"/>
          </w:rPr>
          <w:t>NIH Webvision: Light and Dark Adaptation</w:t>
        </w:r>
      </w:hyperlink>
    </w:p>
    <w:p>
      <w:pPr>
        <w:spacing w:after="60"/>
      </w:pPr>
      <w:hyperlink r:id="rId45">
        <w:r>
          <w:rPr>
            <w:rFonts w:ascii="Rubik" w:hAnsi="Rubik"/>
            <w:sz w:val="19"/>
            <w:color w:val="275F69"/>
          </w:rPr>
          <w:t>NIH Neuroscience: Distribution of Rods and Cones</w:t>
        </w:r>
      </w:hyperlink>
    </w:p>
    <w:p>
      <w:pPr>
        <w:spacing w:after="60"/>
      </w:pPr>
      <w:hyperlink r:id="rId46">
        <w:r>
          <w:rPr>
            <w:rFonts w:ascii="Rubik" w:hAnsi="Rubik"/>
            <w:sz w:val="19"/>
            <w:color w:val="275F69"/>
          </w:rPr>
          <w:t>Anstis: The Purkinje rod-cone shift</w:t>
        </w:r>
      </w:hyperlink>
    </w:p>
    <w:p>
      <w:pPr>
        <w:spacing w:after="60"/>
      </w:pPr>
      <w:hyperlink r:id="rId47">
        <w:r>
          <w:rPr>
            <w:rFonts w:ascii="Rubik" w:hAnsi="Rubik"/>
            <w:sz w:val="19"/>
            <w:color w:val="275F69"/>
          </w:rPr>
          <w:t>NIH Webvision: Bipolar Cell Pathways</w:t>
        </w:r>
      </w:hyperlink>
    </w:p>
    <w:p>
      <w:pPr>
        <w:spacing w:after="60"/>
      </w:pPr>
      <w:hyperlink r:id="rId48">
        <w:r>
          <w:rPr>
            <w:rFonts w:ascii="Rubik" w:hAnsi="Rubik"/>
            <w:sz w:val="19"/>
            <w:color w:val="275F69"/>
          </w:rPr>
          <w:t>NIH Webvision: Visual Responses of Ganglion Cells</w:t>
        </w:r>
      </w:hyperlink>
    </w:p>
    <w:p>
      <w:pPr>
        <w:spacing w:after="60"/>
      </w:pPr>
      <w:hyperlink r:id="rId49">
        <w:r>
          <w:rPr>
            <w:rFonts w:ascii="Rubik" w:hAnsi="Rubik"/>
            <w:sz w:val="19"/>
            <w:color w:val="275F69"/>
          </w:rPr>
          <w:t>NIH Webvision: Color Vision</w:t>
        </w:r>
      </w:hyperlink>
    </w:p>
    <w:p>
      <w:pPr>
        <w:spacing w:after="60"/>
      </w:pPr>
      <w:hyperlink r:id="rId50">
        <w:r>
          <w:rPr>
            <w:rFonts w:ascii="Rubik" w:hAnsi="Rubik"/>
            <w:sz w:val="19"/>
            <w:color w:val="275F69"/>
          </w:rPr>
          <w:t>NIH Neuroscience: Retinotopic Representation</w:t>
        </w:r>
      </w:hyperlink>
    </w:p>
    <w:p>
      <w:pPr>
        <w:spacing w:after="60"/>
      </w:pPr>
      <w:hyperlink r:id="rId51">
        <w:r>
          <w:rPr>
            <w:rFonts w:ascii="Rubik" w:hAnsi="Rubik"/>
            <w:sz w:val="19"/>
            <w:color w:val="275F69"/>
          </w:rPr>
          <w:t>NIH Webvision: Primary Visual Cortex</w:t>
        </w:r>
      </w:hyperlink>
    </w:p>
    <w:p>
      <w:pPr>
        <w:spacing w:after="60"/>
      </w:pPr>
      <w:hyperlink r:id="rId52">
        <w:r>
          <w:rPr>
            <w:rFonts w:ascii="Rubik" w:hAnsi="Rubik"/>
            <w:sz w:val="19"/>
            <w:color w:val="275F69"/>
          </w:rPr>
          <w:t>NIH Bookshelf: Homonymous Hemianopsia</w:t>
        </w:r>
      </w:hyperlink>
    </w:p>
    <w:p>
      <w:pPr>
        <w:spacing w:after="60"/>
      </w:pPr>
      <w:hyperlink r:id="rId53">
        <w:r>
          <w:rPr>
            <w:rFonts w:ascii="Rubik" w:hAnsi="Rubik"/>
            <w:sz w:val="19"/>
            <w:color w:val="275F69"/>
          </w:rPr>
          <w:t>NIH Bookshelf: Horner Syndrome</w:t>
        </w:r>
      </w:hyperlink>
    </w:p>
    <w:p>
      <w:pPr>
        <w:spacing w:after="60"/>
      </w:pPr>
      <w:hyperlink r:id="rId54">
        <w:r>
          <w:rPr>
            <w:rFonts w:ascii="Rubik" w:hAnsi="Rubik"/>
            <w:sz w:val="19"/>
            <w:color w:val="275F69"/>
          </w:rPr>
          <w:t>NIH Bookshelf: Adie Syndrome</w:t>
        </w:r>
      </w:hyperlink>
    </w:p>
    <w:p>
      <w:pPr>
        <w:spacing w:after="60"/>
      </w:pPr>
      <w:hyperlink r:id="rId55">
        <w:r>
          <w:rPr>
            <w:rFonts w:ascii="Rubik" w:hAnsi="Rubik"/>
            <w:sz w:val="19"/>
            <w:color w:val="275F69"/>
          </w:rPr>
          <w:t>NIH Neuroscience: Neural Control of Saccades</w:t>
        </w:r>
      </w:hyperlink>
    </w:p>
    <w:p>
      <w:pPr>
        <w:spacing w:after="60"/>
      </w:pPr>
      <w:hyperlink r:id="rId56">
        <w:r>
          <w:rPr>
            <w:rFonts w:ascii="Rubik" w:hAnsi="Rubik"/>
            <w:sz w:val="19"/>
            <w:color w:val="275F69"/>
          </w:rPr>
          <w:t>Hattar et al.: Melanopsin retinal ganglion cells</w:t>
        </w:r>
      </w:hyperlink>
    </w:p>
    <w:p>
      <w:pPr>
        <w:spacing w:after="60"/>
      </w:pPr>
      <w:hyperlink r:id="rId57">
        <w:r>
          <w:rPr>
            <w:rFonts w:ascii="Rubik" w:hAnsi="Rubik"/>
            <w:sz w:val="19"/>
            <w:color w:val="275F69"/>
          </w:rPr>
          <w:t>Hattar et al.: Central melanopsin projections</w:t>
        </w:r>
      </w:hyperlink>
    </w:p>
    <w:p>
      <w:pPr>
        <w:spacing w:after="60"/>
      </w:pPr>
      <w:hyperlink r:id="rId58">
        <w:r>
          <w:rPr>
            <w:rFonts w:ascii="Rubik" w:hAnsi="Rubik"/>
            <w:sz w:val="19"/>
            <w:color w:val="275F69"/>
          </w:rPr>
          <w:t>NIH Bookshelf: Visual Evoked Potential</w:t>
        </w:r>
      </w:hyperlink>
    </w:p>
    <w:p>
      <w:pPr>
        <w:spacing w:after="60"/>
      </w:pPr>
      <w:hyperlink r:id="rId59">
        <w:r>
          <w:rPr>
            <w:rFonts w:ascii="Rubik" w:hAnsi="Rubik"/>
            <w:sz w:val="19"/>
            <w:color w:val="275F69"/>
          </w:rPr>
          <w:t>NIH Bookshelf: Oculovestibular Reflex</w:t>
        </w:r>
      </w:hyperlink>
    </w:p>
    <w:p>
      <w:pPr>
        <w:spacing w:after="60"/>
      </w:pPr>
      <w:hyperlink r:id="rId60">
        <w:r>
          <w:rPr>
            <w:rFonts w:ascii="Rubik" w:hAnsi="Rubik"/>
            <w:sz w:val="19"/>
            <w:color w:val="275F69"/>
          </w:rPr>
          <w:t>Mori et al.: Ciliary epithelial ATPase localisation</w:t>
        </w:r>
      </w:hyperlink>
    </w:p>
    <w:p>
      <w:pPr>
        <w:spacing w:after="60"/>
      </w:pPr>
      <w:hyperlink r:id="rId61">
        <w:r>
          <w:rPr>
            <w:rFonts w:ascii="Rubik" w:hAnsi="Rubik"/>
            <w:sz w:val="19"/>
            <w:color w:val="275F69"/>
          </w:rPr>
          <w:t>IOVS: Ex vivo outflow and IOP consensus</w:t>
        </w:r>
      </w:hyperlink>
    </w:p>
    <w:p>
      <w:pPr>
        <w:spacing w:after="60"/>
      </w:pPr>
      <w:hyperlink r:id="rId62">
        <w:r>
          <w:rPr>
            <w:rFonts w:ascii="Rubik" w:hAnsi="Rubik"/>
            <w:sz w:val="19"/>
            <w:color w:val="275F69"/>
          </w:rPr>
          <w:t>DailyMed: Latanoprost mechanism</w:t>
        </w:r>
      </w:hyperlink>
    </w:p>
    <w:p>
      <w:pPr>
        <w:spacing w:after="60"/>
      </w:pPr>
      <w:hyperlink r:id="rId63">
        <w:r>
          <w:rPr>
            <w:rFonts w:ascii="Rubik" w:hAnsi="Rubik"/>
            <w:sz w:val="19"/>
            <w:color w:val="275F69"/>
          </w:rPr>
          <w:t>DailyMed: Brimonidine mechanism</w:t>
        </w:r>
      </w:hyperlink>
    </w:p>
    <w:p>
      <w:pPr>
        <w:spacing w:after="60"/>
      </w:pPr>
      <w:hyperlink r:id="rId64">
        <w:r>
          <w:rPr>
            <w:rFonts w:ascii="Rubik" w:hAnsi="Rubik"/>
            <w:sz w:val="19"/>
            <w:color w:val="275F69"/>
          </w:rPr>
          <w:t>DailyMed: Acetazolamide prescribing information</w:t>
        </w:r>
      </w:hyperlink>
    </w:p>
    <w:p>
      <w:pPr>
        <w:spacing w:after="60"/>
      </w:pPr>
      <w:hyperlink r:id="rId65">
        <w:r>
          <w:rPr>
            <w:rFonts w:ascii="Rubik" w:hAnsi="Rubik"/>
            <w:sz w:val="19"/>
            <w:color w:val="275F69"/>
          </w:rPr>
          <w:t>DailyMed: Pilocarpine mechanism</w:t>
        </w:r>
      </w:hyperlink>
    </w:p>
    <w:p>
      <w:pPr>
        <w:spacing w:after="60"/>
      </w:pPr>
      <w:hyperlink r:id="rId66">
        <w:r>
          <w:rPr>
            <w:rFonts w:ascii="Rubik" w:hAnsi="Rubik"/>
            <w:sz w:val="19"/>
            <w:color w:val="275F69"/>
          </w:rPr>
          <w:t>NEI: Steroid-induced outflow resistance</w:t>
        </w:r>
      </w:hyperlink>
    </w:p>
    <w:p>
      <w:pPr>
        <w:spacing w:after="60"/>
      </w:pPr>
      <w:hyperlink r:id="rId67">
        <w:r>
          <w:rPr>
            <w:rFonts w:ascii="Rubik" w:hAnsi="Rubik"/>
            <w:sz w:val="19"/>
            <w:color w:val="275F69"/>
          </w:rPr>
          <w:t>Pavlin and Foster: Plateau iris imaging study</w:t>
        </w:r>
      </w:hyperlink>
    </w:p>
    <w:p>
      <w:pPr>
        <w:spacing w:after="60"/>
      </w:pPr>
      <w:hyperlink r:id="rId68">
        <w:r>
          <w:rPr>
            <w:rFonts w:ascii="Rubik" w:hAnsi="Rubik"/>
            <w:sz w:val="19"/>
            <w:color w:val="275F69"/>
          </w:rPr>
          <w:t>NEI: Types of glaucoma</w:t>
        </w:r>
      </w:hyperlink>
    </w:p>
    <w:p>
      <w:pPr>
        <w:spacing w:after="60"/>
      </w:pPr>
      <w:hyperlink r:id="rId69">
        <w:r>
          <w:rPr>
            <w:rFonts w:ascii="Rubik" w:hAnsi="Rubik"/>
            <w:sz w:val="19"/>
            <w:color w:val="275F69"/>
          </w:rPr>
          <w:t>NEI: Central retinal vein occlusion</w:t>
        </w:r>
      </w:hyperlink>
    </w:p>
    <w:p>
      <w:pPr>
        <w:spacing w:after="60"/>
      </w:pPr>
      <w:hyperlink r:id="rId70">
        <w:r>
          <w:rPr>
            <w:rFonts w:ascii="Rubik" w:hAnsi="Rubik"/>
            <w:sz w:val="19"/>
            <w:color w:val="275F69"/>
          </w:rPr>
          <w:t>Ueno et al.: Phacolytic trabecular microscopy</w:t>
        </w:r>
      </w:hyperlink>
    </w:p>
    <w:p>
      <w:pPr>
        <w:spacing w:after="60"/>
      </w:pPr>
      <w:hyperlink r:id="rId71">
        <w:r>
          <w:rPr>
            <w:rFonts w:ascii="Rubik" w:hAnsi="Rubik"/>
            <w:sz w:val="19"/>
            <w:color w:val="275F69"/>
          </w:rPr>
          <w:t>DailyMed: Mannitol osmotic mechanism</w:t>
        </w:r>
      </w:hyperlink>
    </w:p>
    <w:p>
      <w:pPr>
        <w:spacing w:after="60"/>
      </w:pPr>
      <w:hyperlink r:id="rId72">
        <w:r>
          <w:rPr>
            <w:rFonts w:ascii="Rubik" w:hAnsi="Rubik"/>
            <w:sz w:val="19"/>
            <w:color w:val="275F69"/>
          </w:rPr>
          <w:t>AHA: Central retinal artery occlusion statement</w:t>
        </w:r>
      </w:hyperlink>
    </w:p>
    <w:p>
      <w:pPr>
        <w:spacing w:after="60"/>
      </w:pPr>
      <w:hyperlink r:id="rId73">
        <w:r>
          <w:rPr>
            <w:rFonts w:ascii="Rubik" w:hAnsi="Rubik"/>
            <w:sz w:val="19"/>
            <w:color w:val="275F69"/>
          </w:rPr>
          <w:t>ADA: Human microaneurysm and pericyte analysis</w:t>
        </w:r>
      </w:hyperlink>
    </w:p>
    <w:p>
      <w:pPr>
        <w:spacing w:after="60"/>
      </w:pPr>
      <w:hyperlink r:id="rId74">
        <w:r>
          <w:rPr>
            <w:rFonts w:ascii="Rubik" w:hAnsi="Rubik"/>
            <w:sz w:val="19"/>
            <w:color w:val="275F69"/>
          </w:rPr>
          <w:t>McLeod: Axoplasmic transport and cotton wool spots</w:t>
        </w:r>
      </w:hyperlink>
    </w:p>
    <w:p>
      <w:pPr>
        <w:spacing w:after="60"/>
      </w:pPr>
      <w:hyperlink r:id="rId75">
        <w:r>
          <w:rPr>
            <w:rFonts w:ascii="Rubik" w:hAnsi="Rubik"/>
            <w:sz w:val="19"/>
            <w:color w:val="275F69"/>
          </w:rPr>
          <w:t>Cusick et al.: Hard exudate histopathology</w:t>
        </w:r>
      </w:hyperlink>
    </w:p>
    <w:p>
      <w:pPr>
        <w:spacing w:after="60"/>
      </w:pPr>
      <w:hyperlink r:id="rId76">
        <w:r>
          <w:rPr>
            <w:rFonts w:ascii="Rubik" w:hAnsi="Rubik"/>
            <w:sz w:val="19"/>
            <w:color w:val="275F69"/>
          </w:rPr>
          <w:t>NEI: Diabetic retinopathy</w:t>
        </w:r>
      </w:hyperlink>
    </w:p>
    <w:p>
      <w:pPr>
        <w:spacing w:after="60"/>
      </w:pPr>
      <w:hyperlink r:id="rId77">
        <w:r>
          <w:rPr>
            <w:rFonts w:ascii="Rubik" w:hAnsi="Rubik"/>
            <w:sz w:val="19"/>
            <w:color w:val="275F69"/>
          </w:rPr>
          <w:t>Lobo et al.: Leakage and thickening in mild diabetic retinopathy</w:t>
        </w:r>
      </w:hyperlink>
    </w:p>
    <w:p>
      <w:pPr>
        <w:spacing w:after="60"/>
      </w:pPr>
      <w:hyperlink r:id="rId78">
        <w:r>
          <w:rPr>
            <w:rFonts w:ascii="Rubik" w:hAnsi="Rubik"/>
            <w:sz w:val="19"/>
            <w:color w:val="275F69"/>
          </w:rPr>
          <w:t>Johnson et al.: Drusen-associated degeneration</w:t>
        </w:r>
      </w:hyperlink>
    </w:p>
    <w:p>
      <w:pPr>
        <w:spacing w:after="60"/>
      </w:pPr>
      <w:hyperlink r:id="rId79">
        <w:r>
          <w:rPr>
            <w:rFonts w:ascii="Rubik" w:hAnsi="Rubik"/>
            <w:sz w:val="19"/>
            <w:color w:val="275F69"/>
          </w:rPr>
          <w:t>NEI: Age-related macular degeneration</w:t>
        </w:r>
      </w:hyperlink>
    </w:p>
    <w:p>
      <w:pPr>
        <w:spacing w:after="60"/>
      </w:pPr>
      <w:hyperlink r:id="rId80">
        <w:r>
          <w:rPr>
            <w:rFonts w:ascii="Rubik" w:hAnsi="Rubik"/>
            <w:sz w:val="19"/>
            <w:color w:val="275F69"/>
          </w:rPr>
          <w:t>Spraul et al.: AMD interface histopathology</w:t>
        </w:r>
      </w:hyperlink>
    </w:p>
    <w:p>
      <w:pPr>
        <w:spacing w:after="60"/>
      </w:pPr>
      <w:hyperlink r:id="rId81">
        <w:r>
          <w:rPr>
            <w:rFonts w:ascii="Rubik" w:hAnsi="Rubik"/>
            <w:sz w:val="19"/>
            <w:color w:val="275F69"/>
          </w:rPr>
          <w:t>Blue Mountains Eye Study: Hypertensive vessel signs</w:t>
        </w:r>
      </w:hyperlink>
    </w:p>
    <w:p>
      <w:pPr>
        <w:spacing w:after="60"/>
      </w:pPr>
      <w:hyperlink r:id="rId82">
        <w:r>
          <w:rPr>
            <w:rFonts w:ascii="Rubik" w:hAnsi="Rubik"/>
            <w:sz w:val="19"/>
            <w:color w:val="275F69"/>
          </w:rPr>
          <w:t>NEI: Types of retinal detachment</w:t>
        </w:r>
      </w:hyperlink>
    </w:p>
    <w:p>
      <w:pPr>
        <w:spacing w:after="60"/>
      </w:pPr>
      <w:hyperlink r:id="rId83">
        <w:r>
          <w:rPr>
            <w:rFonts w:ascii="Rubik" w:hAnsi="Rubik"/>
            <w:sz w:val="19"/>
            <w:color w:val="275F69"/>
          </w:rPr>
          <w:t>NEI: Retinitis pigmentosa</w:t>
        </w:r>
      </w:hyperlink>
    </w:p>
    <w:p>
      <w:pPr>
        <w:spacing w:after="60"/>
      </w:pPr>
      <w:hyperlink r:id="rId84">
        <w:r>
          <w:rPr>
            <w:rFonts w:ascii="Rubik" w:hAnsi="Rubik"/>
            <w:sz w:val="19"/>
            <w:color w:val="275F69"/>
          </w:rPr>
          <w:t>NCI: Retinoblastoma genetics</w:t>
        </w:r>
      </w:hyperlink>
    </w:p>
    <w:p>
      <w:pPr>
        <w:spacing w:after="60"/>
      </w:pPr>
      <w:hyperlink r:id="rId85">
        <w:r>
          <w:rPr>
            <w:rFonts w:ascii="Rubik" w:hAnsi="Rubik"/>
            <w:sz w:val="19"/>
            <w:color w:val="275F69"/>
          </w:rPr>
          <w:t>Knudson: Retinoblastoma two-hit primary study</w:t>
        </w:r>
      </w:hyperlink>
    </w:p>
    <w:p>
      <w:pPr>
        <w:spacing w:after="60"/>
      </w:pPr>
      <w:hyperlink r:id="rId86">
        <w:r>
          <w:rPr>
            <w:rFonts w:ascii="Rubik" w:hAnsi="Rubik"/>
            <w:sz w:val="19"/>
            <w:color w:val="275F69"/>
          </w:rPr>
          <w:t>NEI: Other types of corneal disease</w:t>
        </w:r>
      </w:hyperlink>
    </w:p>
    <w:p>
      <w:pPr>
        <w:spacing w:after="60"/>
      </w:pPr>
      <w:hyperlink r:id="rId87">
        <w:r>
          <w:rPr>
            <w:rFonts w:ascii="Rubik" w:hAnsi="Rubik"/>
            <w:sz w:val="19"/>
            <w:color w:val="275F69"/>
          </w:rPr>
          <w:t>HSV trigeminal neuronal latency study</w:t>
        </w:r>
      </w:hyperlink>
    </w:p>
    <w:p>
      <w:pPr>
        <w:spacing w:after="60"/>
      </w:pPr>
      <w:hyperlink r:id="rId88">
        <w:r>
          <w:rPr>
            <w:rFonts w:ascii="Rubik" w:hAnsi="Rubik"/>
            <w:sz w:val="19"/>
            <w:color w:val="275F69"/>
          </w:rPr>
          <w:t>Chylack et al.: Human lens sorbitol experiment</w:t>
        </w:r>
      </w:hyperlink>
    </w:p>
    <w:p>
      <w:pPr>
        <w:spacing w:after="60"/>
      </w:pPr>
      <w:hyperlink r:id="rId89">
        <w:r>
          <w:rPr>
            <w:rFonts w:ascii="Rubik" w:hAnsi="Rubik"/>
            <w:sz w:val="19"/>
            <w:color w:val="275F69"/>
          </w:rPr>
          <w:t>NEI: Crystallin structure and cataract</w:t>
        </w:r>
      </w:hyperlink>
    </w:p>
    <w:p>
      <w:pPr>
        <w:spacing w:after="60"/>
      </w:pPr>
      <w:hyperlink r:id="rId90">
        <w:r>
          <w:rPr>
            <w:rFonts w:ascii="Rubik" w:hAnsi="Rubik"/>
            <w:sz w:val="19"/>
            <w:color w:val="275F69"/>
          </w:rPr>
          <w:t>Human donor capsule epithelial-cell study</w:t>
        </w:r>
      </w:hyperlink>
    </w:p>
    <w:p>
      <w:pPr>
        <w:spacing w:after="60"/>
      </w:pPr>
      <w:hyperlink r:id="rId91">
        <w:r>
          <w:rPr>
            <w:rFonts w:ascii="Rubik" w:hAnsi="Rubik"/>
            <w:sz w:val="19"/>
            <w:color w:val="275F69"/>
          </w:rPr>
          <w:t>NEI: Meibomian glands and tear evaporation</w:t>
        </w:r>
      </w:hyperlink>
    </w:p>
    <w:p>
      <w:pPr>
        <w:spacing w:after="60"/>
      </w:pPr>
      <w:hyperlink r:id="rId92">
        <w:r>
          <w:rPr>
            <w:rFonts w:ascii="Rubik" w:hAnsi="Rubik"/>
            <w:sz w:val="19"/>
            <w:color w:val="275F69"/>
          </w:rPr>
          <w:t>Bonanno et al.: Contact lens hypoxic swelling</w:t>
        </w:r>
      </w:hyperlink>
    </w:p>
    <w:p>
      <w:pPr>
        <w:spacing w:after="60"/>
      </w:pPr>
      <w:hyperlink r:id="rId93">
        <w:r>
          <w:rPr>
            <w:rFonts w:ascii="Rubik" w:hAnsi="Rubik"/>
            <w:sz w:val="19"/>
            <w:color w:val="275F69"/>
          </w:rPr>
          <w:t>Human optic nerve head axonal microscopy study</w:t>
        </w:r>
      </w:hyperlink>
    </w:p>
    <w:p>
      <w:pPr>
        <w:spacing w:after="60"/>
      </w:pPr>
      <w:hyperlink r:id="rId94">
        <w:r>
          <w:rPr>
            <w:rFonts w:ascii="Rubik" w:hAnsi="Rubik"/>
            <w:sz w:val="19"/>
            <w:color w:val="275F69"/>
          </w:rPr>
          <w:t>Tso and Hayreh: Experimental papilloedema transport</w:t>
        </w:r>
      </w:hyperlink>
    </w:p>
    <w:sectPr w:rsidR="00FC693F" w:rsidRPr="0006063C" w:rsidSect="00034616">
      <w:headerReference w:type="default" r:id="rId9"/>
      <w:footerReference w:type="default" r:id="rId10"/>
      <w:pgSz w:w="11909" w:h="16834"/>
      <w:pgMar w:top="835" w:right="1037" w:bottom="835" w:left="1037"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right"/>
      </w:tabs>
    </w:pPr>
    <w:r>
      <w:rPr>
        <w:rFonts w:ascii="Rubik" w:hAnsi="Rubik" w:eastAsia="Rubik"/>
        <w:color w:val="59666A"/>
        <w:sz w:val="16"/>
      </w:rPr>
      <w:t>Zhong Han | Acuity Team</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Rubik" w:hAnsi="Rubik" w:eastAsia="Rubik"/>
        <w:color w:val="275F69"/>
        <w:sz w:val="16"/>
      </w:rPr>
      <w:t>LKC OPHSOC  /  PRECLINICALS  /  BANK TWO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40"/>
    </w:pPr>
    <w:rPr>
      <w:rFonts w:ascii="Rubik" w:hAnsi="Rubik"/>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0" w:line="254" w:lineRule="auto"/>
      <w:outlineLvl w:val="0"/>
    </w:pPr>
    <w:rPr>
      <w:rFonts w:asciiTheme="majorHAnsi" w:eastAsiaTheme="majorEastAsia" w:hAnsiTheme="majorHAnsi" w:cstheme="majorBidi" w:ascii="Rubik" w:hAnsi="Rubik"/>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40" w:line="254" w:lineRule="auto"/>
      <w:outlineLvl w:val="1"/>
    </w:pPr>
    <w:rPr>
      <w:rFonts w:asciiTheme="majorHAnsi" w:eastAsiaTheme="majorEastAsia" w:hAnsiTheme="majorHAnsi" w:cstheme="majorBidi" w:ascii="Rubik" w:hAnsi="Rubik"/>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54" w:lineRule="auto"/>
      <w:contextualSpacing/>
    </w:pPr>
    <w:rPr>
      <w:rFonts w:asciiTheme="majorHAnsi" w:eastAsiaTheme="majorEastAsia" w:hAnsiTheme="majorHAnsi" w:cstheme="majorBidi" w:ascii="Rubik" w:hAnsi="Rubik"/>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cbi.nlm.nih.gov/books/NBK476171/" TargetMode="External"/><Relationship Id="rId12" Type="http://schemas.openxmlformats.org/officeDocument/2006/relationships/hyperlink" Target="https://www.ncbi.nlm.nih.gov/books/NBK538480/" TargetMode="External"/><Relationship Id="rId13" Type="http://schemas.openxmlformats.org/officeDocument/2006/relationships/hyperlink" Target="https://eyewiki.aao.org/Persistent_hyperplastic_primary_vitreous" TargetMode="External"/><Relationship Id="rId14" Type="http://schemas.openxmlformats.org/officeDocument/2006/relationships/hyperlink" Target="https://www.ncbi.nlm.nih.gov/books/NBK545150/" TargetMode="External"/><Relationship Id="rId15" Type="http://schemas.openxmlformats.org/officeDocument/2006/relationships/hyperlink" Target="https://www.ncbi.nlm.nih.gov/books/NBK470340/" TargetMode="External"/><Relationship Id="rId16" Type="http://schemas.openxmlformats.org/officeDocument/2006/relationships/hyperlink" Target="https://pubmed.ncbi.nlm.nih.gov/32179076/" TargetMode="External"/><Relationship Id="rId17" Type="http://schemas.openxmlformats.org/officeDocument/2006/relationships/hyperlink" Target="https://www.ncbi.nlm.nih.gov/books/NBK576444/" TargetMode="External"/><Relationship Id="rId18" Type="http://schemas.openxmlformats.org/officeDocument/2006/relationships/hyperlink" Target="https://www.ncbi.nlm.nih.gov/books/NBK54392/" TargetMode="External"/><Relationship Id="rId19" Type="http://schemas.openxmlformats.org/officeDocument/2006/relationships/hyperlink" Target="https://pubmed.ncbi.nlm.nih.gov/34923749/" TargetMode="External"/><Relationship Id="rId20" Type="http://schemas.openxmlformats.org/officeDocument/2006/relationships/hyperlink" Target="https://www.ncbi.nlm.nih.gov/books/NBK482301/" TargetMode="External"/><Relationship Id="rId21" Type="http://schemas.openxmlformats.org/officeDocument/2006/relationships/hyperlink" Target="https://www.ncbi.nlm.nih.gov/books/NBK11533/" TargetMode="External"/><Relationship Id="rId22" Type="http://schemas.openxmlformats.org/officeDocument/2006/relationships/hyperlink" Target="https://pmc.ncbi.nlm.nih.gov/articles/PMC3348263/" TargetMode="External"/><Relationship Id="rId23" Type="http://schemas.openxmlformats.org/officeDocument/2006/relationships/hyperlink" Target="https://pubmed.ncbi.nlm.nih.gov/8631202/" TargetMode="External"/><Relationship Id="rId24" Type="http://schemas.openxmlformats.org/officeDocument/2006/relationships/hyperlink" Target="https://www.ncbi.nlm.nih.gov/books/NBK531490/" TargetMode="External"/><Relationship Id="rId25" Type="http://schemas.openxmlformats.org/officeDocument/2006/relationships/hyperlink" Target="https://www.ncbi.nlm.nih.gov/books/NBK539843/" TargetMode="External"/><Relationship Id="rId26" Type="http://schemas.openxmlformats.org/officeDocument/2006/relationships/hyperlink" Target="https://www.ncbi.nlm.nih.gov/books/NBK507901/" TargetMode="External"/><Relationship Id="rId27" Type="http://schemas.openxmlformats.org/officeDocument/2006/relationships/hyperlink" Target="https://www.ncbi.nlm.nih.gov/books/NBK459244/" TargetMode="External"/><Relationship Id="rId28" Type="http://schemas.openxmlformats.org/officeDocument/2006/relationships/hyperlink" Target="https://www.ncbi.nlm.nih.gov/books/NBK532914/" TargetMode="External"/><Relationship Id="rId29" Type="http://schemas.openxmlformats.org/officeDocument/2006/relationships/hyperlink" Target="https://www.ncbi.nlm.nih.gov/books/NBK534817/" TargetMode="External"/><Relationship Id="rId30" Type="http://schemas.openxmlformats.org/officeDocument/2006/relationships/hyperlink" Target="https://www.ncbi.nlm.nih.gov/books/NBK482213/" TargetMode="External"/><Relationship Id="rId31" Type="http://schemas.openxmlformats.org/officeDocument/2006/relationships/hyperlink" Target="https://eyewiki.aao.org/Extraocular_Muscles" TargetMode="External"/><Relationship Id="rId32" Type="http://schemas.openxmlformats.org/officeDocument/2006/relationships/hyperlink" Target="https://www.ncbi.nlm.nih.gov/books/NBK537244/" TargetMode="External"/><Relationship Id="rId33" Type="http://schemas.openxmlformats.org/officeDocument/2006/relationships/hyperlink" Target="https://www.ncbi.nlm.nih.gov/books/NBK544265/" TargetMode="External"/><Relationship Id="rId34" Type="http://schemas.openxmlformats.org/officeDocument/2006/relationships/hyperlink" Target="https://www.ncbi.nlm.nih.gov/books/NBK441970/" TargetMode="External"/><Relationship Id="rId35" Type="http://schemas.openxmlformats.org/officeDocument/2006/relationships/hyperlink" Target="https://eyewiki.aao.org/Orbital_Apex_Syndrome" TargetMode="External"/><Relationship Id="rId36" Type="http://schemas.openxmlformats.org/officeDocument/2006/relationships/hyperlink" Target="https://www.ncbi.nlm.nih.gov/books/NBK537063/" TargetMode="External"/><Relationship Id="rId37" Type="http://schemas.openxmlformats.org/officeDocument/2006/relationships/hyperlink" Target="https://www.ncbi.nlm.nih.gov/books/NBK470408/" TargetMode="External"/><Relationship Id="rId38" Type="http://schemas.openxmlformats.org/officeDocument/2006/relationships/hyperlink" Target="https://www.ncbi.nlm.nih.gov/books/NBK11509/" TargetMode="External"/><Relationship Id="rId39" Type="http://schemas.openxmlformats.org/officeDocument/2006/relationships/hyperlink" Target="https://www.nei.nih.gov/eye-health-information/eye-conditions-and-diseases/refractive-errors" TargetMode="External"/><Relationship Id="rId40" Type="http://schemas.openxmlformats.org/officeDocument/2006/relationships/hyperlink" Target="https://www.ncbi.nlm.nih.gov/books/NBK553169/" TargetMode="External"/><Relationship Id="rId41" Type="http://schemas.openxmlformats.org/officeDocument/2006/relationships/hyperlink" Target="https://www.ncbi.nlm.nih.gov/books/NBK470384/" TargetMode="External"/><Relationship Id="rId42" Type="http://schemas.openxmlformats.org/officeDocument/2006/relationships/hyperlink" Target="https://www.ncbi.nlm.nih.gov/books/NBK11522/" TargetMode="External"/><Relationship Id="rId43" Type="http://schemas.openxmlformats.org/officeDocument/2006/relationships/hyperlink" Target="https://pmc.ncbi.nlm.nih.gov/articles/PMC8172435/" TargetMode="External"/><Relationship Id="rId44" Type="http://schemas.openxmlformats.org/officeDocument/2006/relationships/hyperlink" Target="https://www.ncbi.nlm.nih.gov/books/NBK11525/" TargetMode="External"/><Relationship Id="rId45" Type="http://schemas.openxmlformats.org/officeDocument/2006/relationships/hyperlink" Target="https://www.ncbi.nlm.nih.gov/books/NBK10848/" TargetMode="External"/><Relationship Id="rId46" Type="http://schemas.openxmlformats.org/officeDocument/2006/relationships/hyperlink" Target="https://pubmed.ncbi.nlm.nih.gov/12445842/" TargetMode="External"/><Relationship Id="rId47" Type="http://schemas.openxmlformats.org/officeDocument/2006/relationships/hyperlink" Target="https://www.ncbi.nlm.nih.gov/books/NBK11521/" TargetMode="External"/><Relationship Id="rId48" Type="http://schemas.openxmlformats.org/officeDocument/2006/relationships/hyperlink" Target="https://www.ncbi.nlm.nih.gov/books/NBK11550/" TargetMode="External"/><Relationship Id="rId49" Type="http://schemas.openxmlformats.org/officeDocument/2006/relationships/hyperlink" Target="https://www.ncbi.nlm.nih.gov/books/NBK11537/" TargetMode="External"/><Relationship Id="rId50" Type="http://schemas.openxmlformats.org/officeDocument/2006/relationships/hyperlink" Target="https://www.ncbi.nlm.nih.gov/books/NBK10944/" TargetMode="External"/><Relationship Id="rId51" Type="http://schemas.openxmlformats.org/officeDocument/2006/relationships/hyperlink" Target="https://www.ncbi.nlm.nih.gov/books/NBK11524/" TargetMode="External"/><Relationship Id="rId52" Type="http://schemas.openxmlformats.org/officeDocument/2006/relationships/hyperlink" Target="https://www.ncbi.nlm.nih.gov/books/NBK558929/" TargetMode="External"/><Relationship Id="rId53" Type="http://schemas.openxmlformats.org/officeDocument/2006/relationships/hyperlink" Target="https://www.ncbi.nlm.nih.gov/books/NBK500000/" TargetMode="External"/><Relationship Id="rId54" Type="http://schemas.openxmlformats.org/officeDocument/2006/relationships/hyperlink" Target="https://www.ncbi.nlm.nih.gov/books/NBK531471/" TargetMode="External"/><Relationship Id="rId55" Type="http://schemas.openxmlformats.org/officeDocument/2006/relationships/hyperlink" Target="https://www.ncbi.nlm.nih.gov/books/NBK10992/" TargetMode="External"/><Relationship Id="rId56" Type="http://schemas.openxmlformats.org/officeDocument/2006/relationships/hyperlink" Target="https://pubmed.ncbi.nlm.nih.gov/11834834/" TargetMode="External"/><Relationship Id="rId57" Type="http://schemas.openxmlformats.org/officeDocument/2006/relationships/hyperlink" Target="https://pubmed.ncbi.nlm.nih.gov/16736474/" TargetMode="External"/><Relationship Id="rId58" Type="http://schemas.openxmlformats.org/officeDocument/2006/relationships/hyperlink" Target="https://www.ncbi.nlm.nih.gov/books/NBK582128/" TargetMode="External"/><Relationship Id="rId59" Type="http://schemas.openxmlformats.org/officeDocument/2006/relationships/hyperlink" Target="https://www.ncbi.nlm.nih.gov/books/NBK542281/" TargetMode="External"/><Relationship Id="rId60" Type="http://schemas.openxmlformats.org/officeDocument/2006/relationships/hyperlink" Target="https://pubmed.ncbi.nlm.nih.gov/1659434/" TargetMode="External"/><Relationship Id="rId61" Type="http://schemas.openxmlformats.org/officeDocument/2006/relationships/hyperlink" Target="https://pmc.ncbi.nlm.nih.gov/articles/PMC11708870/" TargetMode="External"/><Relationship Id="rId62" Type="http://schemas.openxmlformats.org/officeDocument/2006/relationships/hyperlink" Target="https://dailymed.nlm.nih.gov/dailymed/drugInfo.cfm?setid=463ecfde-5acb-4983-969d-0c0021bfbf48" TargetMode="External"/><Relationship Id="rId63" Type="http://schemas.openxmlformats.org/officeDocument/2006/relationships/hyperlink" Target="https://dailymed.nlm.nih.gov/dailymed/drugInfo.cfm?setid=87c5a534-4321-46c7-9938-84dca34b6506" TargetMode="External"/><Relationship Id="rId64" Type="http://schemas.openxmlformats.org/officeDocument/2006/relationships/hyperlink" Target="https://dailymed.nlm.nih.gov/dailymed/fda/fdaDrugXsl.cfm?setid=240ab24b-3124-4805-80c2-36dd1945e3b3" TargetMode="External"/><Relationship Id="rId65" Type="http://schemas.openxmlformats.org/officeDocument/2006/relationships/hyperlink" Target="https://dailymed.nlm.nih.gov/dailymed/lookup.cfm?setid=84428e9a-f486-44d9-ad93-4ea9069a6787" TargetMode="External"/><Relationship Id="rId66" Type="http://schemas.openxmlformats.org/officeDocument/2006/relationships/hyperlink" Target="https://www.nei.nih.gov/research-and-training/research-news/eye-chip-reveals-trigger-steroid-induced-glaucoma" TargetMode="External"/><Relationship Id="rId67" Type="http://schemas.openxmlformats.org/officeDocument/2006/relationships/hyperlink" Target="https://pubmed.ncbi.nlm.nih.gov/10511021/" TargetMode="External"/><Relationship Id="rId68" Type="http://schemas.openxmlformats.org/officeDocument/2006/relationships/hyperlink" Target="https://www.nei.nih.gov/eye-health-information/eye-conditions-and-diseases/glaucoma/types-glaucoma" TargetMode="External"/><Relationship Id="rId69" Type="http://schemas.openxmlformats.org/officeDocument/2006/relationships/hyperlink" Target="https://www.nei.nih.gov/eye-health-information/eye-conditions-and-diseases/central-retinal-vein-occlusion-crvo" TargetMode="External"/><Relationship Id="rId70" Type="http://schemas.openxmlformats.org/officeDocument/2006/relationships/hyperlink" Target="https://pubmed.ncbi.nlm.nih.gov/2733252/" TargetMode="External"/><Relationship Id="rId71" Type="http://schemas.openxmlformats.org/officeDocument/2006/relationships/hyperlink" Target="https://dailymed.nlm.nih.gov/dailymed/drugInfo.cfm?setid=0d914965-7001-45cb-ba51-d7c5964b05bc" TargetMode="External"/><Relationship Id="rId72" Type="http://schemas.openxmlformats.org/officeDocument/2006/relationships/hyperlink" Target="https://www.ahajournals.org/doi/pdf/10.1161/STR.0000000000000366" TargetMode="External"/><Relationship Id="rId73" Type="http://schemas.openxmlformats.org/officeDocument/2006/relationships/hyperlink" Target="https://pubmed.ncbi.nlm.nih.gov/35043147/" TargetMode="External"/><Relationship Id="rId74" Type="http://schemas.openxmlformats.org/officeDocument/2006/relationships/hyperlink" Target="https://pubmed.ncbi.nlm.nih.gov/66930/" TargetMode="External"/><Relationship Id="rId75" Type="http://schemas.openxmlformats.org/officeDocument/2006/relationships/hyperlink" Target="https://pubmed.ncbi.nlm.nih.gov/14597519/" TargetMode="External"/><Relationship Id="rId76" Type="http://schemas.openxmlformats.org/officeDocument/2006/relationships/hyperlink" Target="https://www.nei.nih.gov/eye-health-information/eye-conditions-and-diseases/diabetic-retinopathy" TargetMode="External"/><Relationship Id="rId77" Type="http://schemas.openxmlformats.org/officeDocument/2006/relationships/hyperlink" Target="https://pubmed.ncbi.nlm.nih.gov/14769598/" TargetMode="External"/><Relationship Id="rId78" Type="http://schemas.openxmlformats.org/officeDocument/2006/relationships/hyperlink" Target="https://pubmed.ncbi.nlm.nih.gov/14507896/" TargetMode="External"/><Relationship Id="rId79" Type="http://schemas.openxmlformats.org/officeDocument/2006/relationships/hyperlink" Target="https://www.nei.nih.gov/eye-health-information/eye-conditions-and-diseases/age-related-macular-degeneration" TargetMode="External"/><Relationship Id="rId80" Type="http://schemas.openxmlformats.org/officeDocument/2006/relationships/hyperlink" Target="https://pubmed.ncbi.nlm.nih.gov/10548114/" TargetMode="External"/><Relationship Id="rId81" Type="http://schemas.openxmlformats.org/officeDocument/2006/relationships/hyperlink" Target="https://pubmed.ncbi.nlm.nih.gov/12939235/" TargetMode="External"/><Relationship Id="rId82" Type="http://schemas.openxmlformats.org/officeDocument/2006/relationships/hyperlink" Target="https://www.nei.nih.gov/eye-health-information/eye-conditions-and-diseases/retinal-detachment" TargetMode="External"/><Relationship Id="rId83" Type="http://schemas.openxmlformats.org/officeDocument/2006/relationships/hyperlink" Target="https://www.nei.nih.gov/eye-health-information/eye-conditions-and-diseases/retinitis-pigmentosa" TargetMode="External"/><Relationship Id="rId84" Type="http://schemas.openxmlformats.org/officeDocument/2006/relationships/hyperlink" Target="https://www.cancer.gov/types/retinoblastoma/hp/retinoblastoma-treatment-pdq" TargetMode="External"/><Relationship Id="rId85" Type="http://schemas.openxmlformats.org/officeDocument/2006/relationships/hyperlink" Target="https://pubmed.ncbi.nlm.nih.gov/5279523/" TargetMode="External"/><Relationship Id="rId86" Type="http://schemas.openxmlformats.org/officeDocument/2006/relationships/hyperlink" Target="https://www.nei.nih.gov/eye-health-information/eye-conditions-and-diseases/corneal-conditions/other-types-corneal-disease" TargetMode="External"/><Relationship Id="rId87" Type="http://schemas.openxmlformats.org/officeDocument/2006/relationships/hyperlink" Target="https://pubmed.ncbi.nlm.nih.gov/2554643/" TargetMode="External"/><Relationship Id="rId88" Type="http://schemas.openxmlformats.org/officeDocument/2006/relationships/hyperlink" Target="https://pubmed.ncbi.nlm.nih.gov/121768/" TargetMode="External"/><Relationship Id="rId89" Type="http://schemas.openxmlformats.org/officeDocument/2006/relationships/hyperlink" Target="https://www.nei.nih.gov/research-and-training/research-news/nei-charts-clearer-future-cataract-prevention-and-treatment" TargetMode="External"/><Relationship Id="rId90" Type="http://schemas.openxmlformats.org/officeDocument/2006/relationships/hyperlink" Target="https://pubmed.ncbi.nlm.nih.gov/30143742/" TargetMode="External"/><Relationship Id="rId91" Type="http://schemas.openxmlformats.org/officeDocument/2006/relationships/hyperlink" Target="https://www.nei.nih.gov/research-and-training/research-news/mount-sinai-led-research-team-identifies-underlying-mechanisms-age-related-dysfunction-glands" TargetMode="External"/><Relationship Id="rId92" Type="http://schemas.openxmlformats.org/officeDocument/2006/relationships/hyperlink" Target="https://pubmed.ncbi.nlm.nih.gov/12772721/" TargetMode="External"/><Relationship Id="rId93" Type="http://schemas.openxmlformats.org/officeDocument/2006/relationships/hyperlink" Target="https://pubmed.ncbi.nlm.nih.gov/8552370/" TargetMode="External"/><Relationship Id="rId94" Type="http://schemas.openxmlformats.org/officeDocument/2006/relationships/hyperlink" Target="https://pubmed.ncbi.nlm.nih.gov/70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Preclinical Ophthalmology Additional MCQs</dc:title>
  <dc:subject/>
  <dc:creator>Zhong Han | LKC OphSoc</dc:creator>
  <cp:keywords/>
  <dc:description>generated by python-docx</dc:description>
  <cp:lastModifiedBy/>
  <cp:revision>1</cp:revision>
  <dcterms:created xsi:type="dcterms:W3CDTF">2013-12-23T23:15:00Z</dcterms:created>
  <dcterms:modified xsi:type="dcterms:W3CDTF">2013-12-23T23:15:00Z</dcterms:modified>
  <cp:category/>
</cp:coreProperties>
</file>