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2"/>
          <w:sz w:val="40"/>
        </w:rPr>
        <w:t>Taster 1: Icebreakers, Bonding &amp; Python Variables</w:t>
      </w:r>
    </w:p>
    <w:p>
      <w:pPr>
        <w:jc w:val="center"/>
      </w:pPr>
      <w:r>
        <w:rPr>
          <w:color w:val="008B8B"/>
          <w:sz w:val="26"/>
        </w:rPr>
        <w:t>Bit by Bit Coding - Term 2 Taster Session</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Date</w:t>
            </w:r>
          </w:p>
        </w:tc>
        <w:tc>
          <w:tcPr>
            <w:tcW w:type="dxa" w:w="4703"/>
          </w:tcPr>
          <w:p>
            <w:r>
              <w:rPr>
                <w:sz w:val="20"/>
              </w:rPr>
              <w:t>18 July 2026</w:t>
            </w:r>
          </w:p>
        </w:tc>
      </w:tr>
      <w:tr>
        <w:tc>
          <w:tcPr>
            <w:tcW w:type="dxa" w:w="4703"/>
          </w:tcPr>
          <w:p>
            <w:r>
              <w:rPr>
                <w:b/>
                <w:sz w:val="20"/>
              </w:rPr>
              <w:t>Time</w:t>
            </w:r>
          </w:p>
        </w:tc>
        <w:tc>
          <w:tcPr>
            <w:tcW w:type="dxa" w:w="4703"/>
          </w:tcPr>
          <w:p>
            <w:r>
              <w:rPr>
                <w:sz w:val="20"/>
              </w:rPr>
              <w:t>0900-1300 (0830-1330 inclusive of set up &amp; teardown)</w:t>
            </w:r>
          </w:p>
        </w:tc>
      </w:tr>
      <w:tr>
        <w:tc>
          <w:tcPr>
            <w:tcW w:type="dxa" w:w="4703"/>
          </w:tcPr>
          <w:p>
            <w:r>
              <w:rPr>
                <w:b/>
                <w:sz w:val="20"/>
              </w:rPr>
              <w:t>Venue</w:t>
            </w:r>
          </w:p>
        </w:tc>
        <w:tc>
          <w:tcPr>
            <w:tcW w:type="dxa" w:w="4703"/>
          </w:tcPr>
          <w:p>
            <w:r>
              <w:rPr>
                <w:sz w:val="20"/>
              </w:rPr>
              <w:t>TBD</w:t>
            </w:r>
          </w:p>
        </w:tc>
      </w:tr>
    </w:tbl>
    <w:p>
      <w:pPr>
        <w:jc w:val="center"/>
      </w:pPr>
      <w:r>
        <w:rPr>
          <w:color w:val="555555"/>
          <w:sz w:val="16"/>
        </w:rPr>
        <w:t>────────────────────────────────────────────────────────────</w:t>
      </w:r>
    </w:p>
    <w:p>
      <w:r>
        <w:rPr>
          <w:b/>
          <w:color w:val="008B8B"/>
          <w:sz w:val="36"/>
        </w:rPr>
        <w:t>Learning Objectives</w:t>
      </w:r>
    </w:p>
    <w:p>
      <w:pPr>
        <w:pStyle w:val="ListBullet"/>
      </w:pPr>
      <w:r>
        <w:rPr>
          <w:sz w:val="22"/>
        </w:rPr>
        <w:t>Students get to know each other and feel comfortable in the classroom</w:t>
      </w:r>
    </w:p>
    <w:p>
      <w:pPr>
        <w:pStyle w:val="ListBullet"/>
      </w:pPr>
      <w:r>
        <w:rPr>
          <w:sz w:val="22"/>
        </w:rPr>
        <w:t>Students understand what programming is and why it matters</w:t>
      </w:r>
    </w:p>
    <w:p>
      <w:pPr>
        <w:pStyle w:val="ListBullet"/>
      </w:pPr>
      <w:r>
        <w:rPr>
          <w:sz w:val="22"/>
        </w:rPr>
        <w:t>Students can use print() to display output</w:t>
      </w:r>
    </w:p>
    <w:p>
      <w:pPr>
        <w:pStyle w:val="ListBullet"/>
      </w:pPr>
      <w:r>
        <w:rPr>
          <w:sz w:val="22"/>
        </w:rPr>
        <w:t>Students can create and use variables to store data</w:t>
      </w:r>
    </w:p>
    <w:p>
      <w:pPr>
        <w:pStyle w:val="ListBullet"/>
      </w:pPr>
      <w:r>
        <w:rPr>
          <w:sz w:val="22"/>
        </w:rPr>
        <w:t>Students understand basic data types (str, int, float, bool)</w:t>
      </w:r>
    </w:p>
    <w:p>
      <w:r>
        <w:rPr>
          <w:b/>
          <w:color w:val="008B8B"/>
          <w:sz w:val="36"/>
        </w:rPr>
        <w:t>Materials</w:t>
      </w:r>
    </w:p>
    <w:p>
      <w:pPr>
        <w:pStyle w:val="ListBullet"/>
      </w:pPr>
      <w:r>
        <w:rPr>
          <w:sz w:val="22"/>
        </w:rPr>
        <w:t>Demo.ipynb in the 'Taster 1 - Python Variables' folder</w:t>
      </w:r>
    </w:p>
    <w:p>
      <w:pPr>
        <w:pStyle w:val="ListBullet"/>
      </w:pPr>
      <w:r>
        <w:rPr>
          <w:sz w:val="22"/>
        </w:rPr>
        <w:t>Challenges.ipynb in the same folder</w:t>
      </w:r>
    </w:p>
    <w:p>
      <w:pPr>
        <w:pStyle w:val="ListBullet"/>
      </w:pPr>
      <w:r>
        <w:rPr>
          <w:sz w:val="22"/>
        </w:rPr>
        <w:t>Extra Practice.ipynb in the same folder</w:t>
      </w:r>
    </w:p>
    <w:p>
      <w:pPr>
        <w:pStyle w:val="ListBullet"/>
      </w:pPr>
      <w:r>
        <w:rPr>
          <w:sz w:val="22"/>
        </w:rPr>
        <w:t>Each student needs a laptop with internet access</w:t>
      </w:r>
    </w:p>
    <w:p>
      <w:pPr>
        <w:pStyle w:val="ListBullet"/>
      </w:pPr>
      <w:r>
        <w:rPr>
          <w:sz w:val="22"/>
        </w:rPr>
        <w:t>Google Colab or Jupyter Notebook environment</w:t>
      </w:r>
    </w:p>
    <w:p>
      <w:r>
        <w:rPr>
          <w:b/>
          <w:color w:val="008B8B"/>
          <w:sz w:val="36"/>
        </w:rPr>
        <w:t>Icebreaker / Bonding Activity</w:t>
      </w:r>
    </w:p>
    <w:p>
      <w:r>
        <w:rPr>
          <w:b w:val="0"/>
          <w:i w:val="0"/>
          <w:sz w:val="22"/>
        </w:rPr>
        <w:t>Two Truths and a Lie (Coding Edition): Each student shares two true statements and one lie about themselves. The class guesses the lie. Variation: include one statement about technology/computing.</w:t>
      </w:r>
    </w:p>
    <w:p>
      <w:r>
        <w:rPr>
          <w:b/>
          <w:color w:val="008B8B"/>
          <w:sz w:val="36"/>
        </w:rPr>
        <w:t>Session Plan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Time</w:t>
            </w:r>
          </w:p>
        </w:tc>
        <w:tc>
          <w:tcPr>
            <w:tcW w:type="dxa" w:w="3135"/>
          </w:tcPr>
          <w:p>
            <w:r>
              <w:rPr>
                <w:b/>
                <w:sz w:val="20"/>
              </w:rPr>
              <w:t>Segment</w:t>
            </w:r>
          </w:p>
        </w:tc>
        <w:tc>
          <w:tcPr>
            <w:tcW w:type="dxa" w:w="3135"/>
          </w:tcPr>
          <w:p>
            <w:r>
              <w:rPr>
                <w:b/>
                <w:sz w:val="20"/>
              </w:rPr>
              <w:t>Description</w:t>
            </w:r>
          </w:p>
        </w:tc>
      </w:tr>
      <w:tr>
        <w:tc>
          <w:tcPr>
            <w:tcW w:type="dxa" w:w="3135"/>
          </w:tcPr>
          <w:p>
            <w:r>
              <w:rPr>
                <w:sz w:val="20"/>
              </w:rPr>
              <w:t>0:00 - 0:20</w:t>
            </w:r>
          </w:p>
        </w:tc>
        <w:tc>
          <w:tcPr>
            <w:tcW w:type="dxa" w:w="3135"/>
          </w:tcPr>
          <w:p>
            <w:r>
              <w:rPr>
                <w:sz w:val="20"/>
              </w:rPr>
              <w:t>Icebreaker &amp; Bonding</w:t>
            </w:r>
          </w:p>
        </w:tc>
        <w:tc>
          <w:tcPr>
            <w:tcW w:type="dxa" w:w="3135"/>
          </w:tcPr>
          <w:p>
            <w:r>
              <w:rPr>
                <w:sz w:val="20"/>
              </w:rPr>
              <w:t>Run the icebreaker activity. Have students introduce themselves. Set ground rules: ask questions, help each other, have fun.</w:t>
            </w:r>
          </w:p>
        </w:tc>
      </w:tr>
      <w:tr>
        <w:tc>
          <w:tcPr>
            <w:tcW w:type="dxa" w:w="3135"/>
          </w:tcPr>
          <w:p>
            <w:r>
              <w:rPr>
                <w:sz w:val="20"/>
              </w:rPr>
              <w:t>0:20 - 0:30</w:t>
            </w:r>
          </w:p>
        </w:tc>
        <w:tc>
          <w:tcPr>
            <w:tcW w:type="dxa" w:w="3135"/>
          </w:tcPr>
          <w:p>
            <w:r>
              <w:rPr>
                <w:sz w:val="20"/>
              </w:rPr>
              <w:t>What is Coding?</w:t>
            </w:r>
          </w:p>
        </w:tc>
        <w:tc>
          <w:tcPr>
            <w:tcW w:type="dxa" w:w="3135"/>
          </w:tcPr>
          <w:p>
            <w:r>
              <w:rPr>
                <w:sz w:val="20"/>
              </w:rPr>
              <w:t>Brief intro: what is Python, what can you build, why it matters. Show examples of cool Python projects (games, web apps, data analysis). Keep it inspiring, not technical.</w:t>
            </w:r>
          </w:p>
        </w:tc>
      </w:tr>
      <w:tr>
        <w:tc>
          <w:tcPr>
            <w:tcW w:type="dxa" w:w="3135"/>
          </w:tcPr>
          <w:p>
            <w:r>
              <w:rPr>
                <w:sz w:val="20"/>
              </w:rPr>
              <w:t>0:30 - 1:15</w:t>
            </w:r>
          </w:p>
        </w:tc>
        <w:tc>
          <w:tcPr>
            <w:tcW w:type="dxa" w:w="3135"/>
          </w:tcPr>
          <w:p>
            <w:r>
              <w:rPr>
                <w:sz w:val="20"/>
              </w:rPr>
              <w:t>Live Coding Demo</w:t>
            </w:r>
          </w:p>
        </w:tc>
        <w:tc>
          <w:tcPr>
            <w:tcW w:type="dxa" w:w="3135"/>
          </w:tcPr>
          <w:p>
            <w:r>
              <w:rPr>
                <w:sz w:val="20"/>
              </w:rPr>
              <w:t>Follow the Demo.ipynb notebook. Cover: print(), variables, data types, type(), input(), arithmetic operators. Students follow along on their own devices.</w:t>
            </w:r>
          </w:p>
        </w:tc>
      </w:tr>
      <w:tr>
        <w:tc>
          <w:tcPr>
            <w:tcW w:type="dxa" w:w="3135"/>
          </w:tcPr>
          <w:p>
            <w:r>
              <w:rPr>
                <w:sz w:val="20"/>
              </w:rPr>
              <w:t>1:15 - 1:30</w:t>
            </w:r>
          </w:p>
        </w:tc>
        <w:tc>
          <w:tcPr>
            <w:tcW w:type="dxa" w:w="3135"/>
          </w:tcPr>
          <w:p>
            <w:r>
              <w:rPr>
                <w:sz w:val="20"/>
              </w:rPr>
              <w:t>Break</w:t>
            </w:r>
          </w:p>
        </w:tc>
        <w:tc>
          <w:tcPr>
            <w:tcW w:type="dxa" w:w="3135"/>
          </w:tcPr>
          <w:p>
            <w:r>
              <w:rPr>
                <w:sz w:val="20"/>
              </w:rPr>
              <w:t>15-minute break.</w:t>
            </w:r>
          </w:p>
        </w:tc>
      </w:tr>
      <w:tr>
        <w:tc>
          <w:tcPr>
            <w:tcW w:type="dxa" w:w="3135"/>
          </w:tcPr>
          <w:p>
            <w:r>
              <w:rPr>
                <w:sz w:val="20"/>
              </w:rPr>
              <w:t>1:30 - 2:15</w:t>
            </w:r>
          </w:p>
        </w:tc>
        <w:tc>
          <w:tcPr>
            <w:tcW w:type="dxa" w:w="3135"/>
          </w:tcPr>
          <w:p>
            <w:r>
              <w:rPr>
                <w:sz w:val="20"/>
              </w:rPr>
              <w:t>Challenges</w:t>
            </w:r>
          </w:p>
        </w:tc>
        <w:tc>
          <w:tcPr>
            <w:tcW w:type="dxa" w:w="3135"/>
          </w:tcPr>
          <w:p>
            <w:r>
              <w:rPr>
                <w:sz w:val="20"/>
              </w:rPr>
              <w:t>Students work on Challenges.ipynb (Rock, Paper, Scissors!). Tutors circulate to help. Encourage pair programming.</w:t>
            </w:r>
          </w:p>
        </w:tc>
      </w:tr>
      <w:tr>
        <w:tc>
          <w:tcPr>
            <w:tcW w:type="dxa" w:w="3135"/>
          </w:tcPr>
          <w:p>
            <w:r>
              <w:rPr>
                <w:sz w:val="20"/>
              </w:rPr>
              <w:t>2:15 - 2:50</w:t>
            </w:r>
          </w:p>
        </w:tc>
        <w:tc>
          <w:tcPr>
            <w:tcW w:type="dxa" w:w="3135"/>
          </w:tcPr>
          <w:p>
            <w:r>
              <w:rPr>
                <w:sz w:val="20"/>
              </w:rPr>
              <w:t>Extra Practice</w:t>
            </w:r>
          </w:p>
        </w:tc>
        <w:tc>
          <w:tcPr>
            <w:tcW w:type="dxa" w:w="3135"/>
          </w:tcPr>
          <w:p>
            <w:r>
              <w:rPr>
                <w:sz w:val="20"/>
              </w:rPr>
              <w:t>Students work through Extra Practice.ipynb problems at their own pace. Tutors help struggling students.</w:t>
            </w:r>
          </w:p>
        </w:tc>
      </w:tr>
      <w:tr>
        <w:tc>
          <w:tcPr>
            <w:tcW w:type="dxa" w:w="3135"/>
          </w:tcPr>
          <w:p>
            <w:r>
              <w:rPr>
                <w:sz w:val="20"/>
              </w:rPr>
              <w:t>2:50 - 3:00</w:t>
            </w:r>
          </w:p>
        </w:tc>
        <w:tc>
          <w:tcPr>
            <w:tcW w:type="dxa" w:w="3135"/>
          </w:tcPr>
          <w:p>
            <w:r>
              <w:rPr>
                <w:sz w:val="20"/>
              </w:rPr>
              <w:t>Wrap-up &amp; Preview</w:t>
            </w:r>
          </w:p>
        </w:tc>
        <w:tc>
          <w:tcPr>
            <w:tcW w:type="dxa" w:w="3135"/>
          </w:tcPr>
          <w:p>
            <w:r>
              <w:rPr>
                <w:sz w:val="20"/>
              </w:rPr>
              <w:t>Recap key concepts. Preview next week's topic (Control Flow). Assign optional homework.</w:t>
            </w:r>
          </w:p>
        </w:tc>
      </w:tr>
    </w:tbl>
    <w:p>
      <w:r>
        <w:rPr>
          <w:b/>
          <w:color w:val="008B8B"/>
          <w:sz w:val="36"/>
        </w:rPr>
        <w:t>Homework (Optional)</w:t>
      </w:r>
    </w:p>
    <w:p>
      <w:pPr>
        <w:pStyle w:val="ListBullet"/>
      </w:pPr>
      <w:r>
        <w:rPr>
          <w:b/>
          <w:sz w:val="22"/>
        </w:rPr>
        <w:t xml:space="preserve">1. </w:t>
      </w:r>
      <w:r>
        <w:rPr>
          <w:sz w:val="22"/>
        </w:rPr>
        <w:t>Write a program that asks the user for their name, age, and favourite food, then prints a personalised greeting using f-strings.</w:t>
      </w:r>
    </w:p>
    <w:p>
      <w:pPr>
        <w:pStyle w:val="ListBullet"/>
      </w:pPr>
      <w:r>
        <w:rPr>
          <w:b/>
          <w:sz w:val="22"/>
        </w:rPr>
        <w:t xml:space="preserve">2. </w:t>
      </w:r>
      <w:r>
        <w:rPr>
          <w:sz w:val="22"/>
        </w:rPr>
        <w:t>Calculate and print the area of a rectangle given its length and width (ask the user for input).</w:t>
      </w:r>
    </w:p>
    <w:p>
      <w:pPr>
        <w:pStyle w:val="ListBullet"/>
      </w:pPr>
      <w:r>
        <w:rPr>
          <w:b/>
          <w:sz w:val="22"/>
        </w:rPr>
        <w:t xml:space="preserve">3. </w:t>
      </w:r>
      <w:r>
        <w:rPr>
          <w:sz w:val="22"/>
        </w:rPr>
        <w:t>Predict the output: What does print(type(3.14)) print? What about print(type('hello'))? Write down your answers, then verify.</w:t>
      </w:r>
    </w:p>
    <w:p>
      <w:r>
        <w:rPr>
          <w:b/>
          <w:color w:val="008B8B"/>
          <w:sz w:val="36"/>
        </w:rPr>
        <w:t>Further Reading</w:t>
      </w:r>
    </w:p>
    <w:p>
      <w:pPr>
        <w:pStyle w:val="ListBullet"/>
      </w:pPr>
      <w:r>
        <w:rPr>
          <w:color w:val="008B8B"/>
          <w:sz w:val="22"/>
        </w:rPr>
        <w:t>w3schools.com/python/python_variables.asp - Variables reference</w:t>
      </w:r>
    </w:p>
    <w:p>
      <w:pPr>
        <w:pStyle w:val="ListBullet"/>
      </w:pPr>
      <w:r>
        <w:rPr>
          <w:color w:val="008B8B"/>
          <w:sz w:val="22"/>
        </w:rPr>
        <w:t>programiz.com/python-programming/variables-datatypes - Data types overview</w:t>
      </w:r>
    </w:p>
    <w:p>
      <w:pPr>
        <w:pStyle w:val="ListBullet"/>
      </w:pPr>
      <w:r>
        <w:rPr>
          <w:color w:val="008B8B"/>
          <w:sz w:val="22"/>
        </w:rPr>
        <w:t>realpython.com/python-variables/ - Deep dive on variables</w:t>
      </w:r>
    </w:p>
    <w:p>
      <w:r>
        <w:rPr>
          <w:b/>
          <w:color w:val="008B8B"/>
          <w:sz w:val="36"/>
        </w:rPr>
        <w:t>Tutor Notes</w:t>
      </w:r>
    </w:p>
    <w:p>
      <w:r>
        <w:rPr>
          <w:b w:val="0"/>
          <w:i w:val="0"/>
          <w:sz w:val="22"/>
        </w:rPr>
        <w:t>This is a Taster session - the goal is to get students excited about coding, not to cover everything perfectly. If students are struggling, slow down and help them. If they finish early, encourage them to explore the Extra Practice notebook or add creative features to their challenges.</w:t>
      </w:r>
    </w:p>
    <w:p>
      <w:r>
        <w:rPr>
          <w:b w:val="0"/>
          <w:i w:val="0"/>
          <w:sz w:val="22"/>
        </w:rPr>
        <w:t>Age differentiation: For ages 10-12, focus on making it fun - use game-like challenges and celebrate small wins. For ages 13-15, push them to think about real applications. For ages 16-18, introduce efficiency concepts and clean code practices.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