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F0918" w:rsidTr="001F0918">
        <w:tc>
          <w:tcPr>
            <w:tcW w:w="3192" w:type="dxa"/>
          </w:tcPr>
          <w:p w:rsidR="001F0918" w:rsidRDefault="001F0918">
            <w:bookmarkStart w:id="0" w:name="_GoBack" w:colFirst="1" w:colLast="1"/>
            <w:r>
              <w:t xml:space="preserve">Future Direction </w:t>
            </w:r>
          </w:p>
        </w:tc>
        <w:tc>
          <w:tcPr>
            <w:tcW w:w="3192" w:type="dxa"/>
          </w:tcPr>
          <w:p w:rsidR="001F0918" w:rsidRDefault="001F0918">
            <w:r>
              <w:t>How</w:t>
            </w:r>
          </w:p>
        </w:tc>
        <w:tc>
          <w:tcPr>
            <w:tcW w:w="3192" w:type="dxa"/>
          </w:tcPr>
          <w:p w:rsidR="001F0918" w:rsidRDefault="001F0918">
            <w:r>
              <w:t xml:space="preserve">Suggestion </w:t>
            </w:r>
          </w:p>
        </w:tc>
      </w:tr>
      <w:tr w:rsidR="001F0918" w:rsidTr="001F0918">
        <w:tc>
          <w:tcPr>
            <w:tcW w:w="3192" w:type="dxa"/>
          </w:tcPr>
          <w:p w:rsidR="001F0918" w:rsidRDefault="001F0918" w:rsidP="00686BB6">
            <w:r>
              <w:rPr>
                <w:rFonts w:ascii="Arial" w:hAnsi="Arial" w:cs="Arial"/>
                <w:sz w:val="20"/>
                <w:szCs w:val="20"/>
              </w:rPr>
              <w:t>To show that i</w:t>
            </w:r>
            <w:r>
              <w:rPr>
                <w:rFonts w:ascii="Arial" w:hAnsi="Arial" w:cs="Arial"/>
                <w:sz w:val="20"/>
                <w:szCs w:val="20"/>
              </w:rPr>
              <w:t>ncreasing gene dosage of more than half of the missense alleles fully restored function</w:t>
            </w:r>
          </w:p>
        </w:tc>
        <w:tc>
          <w:tcPr>
            <w:tcW w:w="3192" w:type="dxa"/>
          </w:tcPr>
          <w:p w:rsidR="001F0918" w:rsidRDefault="001F0918" w:rsidP="001F0918">
            <w:r>
              <w:rPr>
                <w:rFonts w:ascii="Arial" w:hAnsi="Arial" w:cs="Arial"/>
                <w:sz w:val="20"/>
                <w:szCs w:val="20"/>
              </w:rPr>
              <w:t>A titration experiment revealed that raising the expression level of one variant to less than wild-type l</w:t>
            </w:r>
            <w:r>
              <w:rPr>
                <w:rFonts w:ascii="Arial" w:hAnsi="Arial" w:cs="Arial"/>
                <w:sz w:val="20"/>
                <w:szCs w:val="20"/>
              </w:rPr>
              <w:t>evels restored mismatch repair.</w:t>
            </w:r>
          </w:p>
        </w:tc>
        <w:tc>
          <w:tcPr>
            <w:tcW w:w="3192" w:type="dxa"/>
          </w:tcPr>
          <w:p w:rsidR="001F0918" w:rsidRDefault="001F0918"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verexpression is not always required to regain function</w:t>
            </w:r>
          </w:p>
        </w:tc>
      </w:tr>
      <w:tr w:rsidR="001F0918" w:rsidTr="001F0918">
        <w:tc>
          <w:tcPr>
            <w:tcW w:w="3192" w:type="dxa"/>
          </w:tcPr>
          <w:p w:rsidR="001F0918" w:rsidRPr="001F0918" w:rsidRDefault="001F0918" w:rsidP="001F0918">
            <w:pPr>
              <w:tabs>
                <w:tab w:val="left" w:pos="2130"/>
              </w:tabs>
            </w:pPr>
            <w:r>
              <w:t>To show</w:t>
            </w:r>
            <w:r>
              <w:rPr>
                <w:rFonts w:ascii="Arial" w:hAnsi="Arial" w:cs="Arial"/>
                <w:sz w:val="20"/>
                <w:szCs w:val="20"/>
              </w:rPr>
              <w:t xml:space="preserve"> that increased protein turnover is responsible for the reduced cellular levels.</w:t>
            </w:r>
          </w:p>
        </w:tc>
        <w:tc>
          <w:tcPr>
            <w:tcW w:w="3192" w:type="dxa"/>
          </w:tcPr>
          <w:p w:rsidR="001F0918" w:rsidRDefault="001F0918" w:rsidP="001F0918">
            <w:r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biquitin-mediated proteasome degradation pathway is the major mechanism for increased tu</w:t>
            </w:r>
            <w:r>
              <w:rPr>
                <w:rFonts w:ascii="Arial" w:hAnsi="Arial" w:cs="Arial"/>
                <w:sz w:val="20"/>
                <w:szCs w:val="20"/>
              </w:rPr>
              <w:t xml:space="preserve">rnover of the Msh2 variants. </w:t>
            </w:r>
          </w:p>
        </w:tc>
        <w:tc>
          <w:tcPr>
            <w:tcW w:w="3192" w:type="dxa"/>
          </w:tcPr>
          <w:p w:rsidR="001F0918" w:rsidRDefault="001F0918" w:rsidP="001F0918"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 xml:space="preserve">clinically approved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drug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Bortezomib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partially restored protein levels and mismatch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repair function for low-level variants and reversed the resistance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cisplatin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 common chemotherapeutic.</w:t>
            </w:r>
          </w:p>
        </w:tc>
      </w:tr>
      <w:tr w:rsidR="001F0918" w:rsidTr="001F0918">
        <w:tc>
          <w:tcPr>
            <w:tcW w:w="3192" w:type="dxa"/>
          </w:tcPr>
          <w:p w:rsidR="001F0918" w:rsidRDefault="001F0918"/>
        </w:tc>
        <w:tc>
          <w:tcPr>
            <w:tcW w:w="3192" w:type="dxa"/>
          </w:tcPr>
          <w:p w:rsidR="001F0918" w:rsidRDefault="001F0918"/>
        </w:tc>
        <w:tc>
          <w:tcPr>
            <w:tcW w:w="3192" w:type="dxa"/>
          </w:tcPr>
          <w:p w:rsidR="001F0918" w:rsidRDefault="001F0918"/>
        </w:tc>
      </w:tr>
      <w:tr w:rsidR="001F0918" w:rsidTr="001F0918">
        <w:tc>
          <w:tcPr>
            <w:tcW w:w="3192" w:type="dxa"/>
          </w:tcPr>
          <w:p w:rsidR="001F0918" w:rsidRDefault="001F0918"/>
        </w:tc>
        <w:tc>
          <w:tcPr>
            <w:tcW w:w="3192" w:type="dxa"/>
          </w:tcPr>
          <w:p w:rsidR="001F0918" w:rsidRDefault="001F0918"/>
        </w:tc>
        <w:tc>
          <w:tcPr>
            <w:tcW w:w="3192" w:type="dxa"/>
          </w:tcPr>
          <w:p w:rsidR="001F0918" w:rsidRDefault="001F0918"/>
        </w:tc>
      </w:tr>
      <w:bookmarkEnd w:id="0"/>
    </w:tbl>
    <w:p w:rsidR="00E97058" w:rsidRDefault="00E97058"/>
    <w:sectPr w:rsidR="00E9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918"/>
    <w:rsid w:val="00121FA1"/>
    <w:rsid w:val="001F0918"/>
    <w:rsid w:val="00E97058"/>
    <w:rsid w:val="00F8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 Elizabeth Gil</dc:creator>
  <cp:lastModifiedBy>Ada Elizabeth Gil</cp:lastModifiedBy>
  <cp:revision>1</cp:revision>
  <dcterms:created xsi:type="dcterms:W3CDTF">2014-04-03T18:15:00Z</dcterms:created>
  <dcterms:modified xsi:type="dcterms:W3CDTF">2014-04-03T18:25:00Z</dcterms:modified>
</cp:coreProperties>
</file>