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comments.xml" ContentType="application/vnd.openxmlformats-officedocument.wordprocessingml.comment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rtl w:val="0"/>
        </w:rPr>
        <w:t xml:space="preserve">Staining of yeast cells with DHR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Last updated on  2012 June 10, Hong Qin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rtl w:val="0"/>
        </w:rPr>
        <w:t xml:space="preserve">Background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The stock solution of Dihydrorhodamine 123 (DHR) is 25mM in DMSO, made by add 1.155ml DMSO to 10mg DHR (Invitrogen D632), which is about 8.5mg/ml.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DHR can be measured in FL1 (530nm+/15nm) in FACSCaliber2. DHR is green.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Rhodamine 123, Ex @ 507 nm, Em @ 528 nm.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DHR detects intracellular H2O2 in yeast.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rtl w:val="0"/>
        </w:rPr>
        <w:t xml:space="preserve">Procedure (largely based on Mesquata PNAS paper, and 2012April9 DHE procedure)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ind w:left="72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Grow yeast cells in a choice of media overnight.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ind w:left="72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 Restage cells to log-phase and grow for 2 hours to make sure that most cells are in log-phase.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ind w:left="144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For log-phase, it is safe to restage the culture in desired media on the same day. Gupta usually does 1:10 dilution for YP2%D cutures (0.5 ml culture to 4.5 ml of fresh media) and 1:6 for YP0.5%D cultures.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ind w:left="144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Tip: It is critical to keep tracks of different cultures from different dates, media, and strains. A good practice is to use different colored labels and pens for different dates, media, and strains.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spacing w:lineRule="auto" w:after="0" w:line="276" w:before="0"/>
        <w:ind w:left="720" w:right="0" w:hanging="359"/>
        <w:contextualSpacing w:val="1"/>
        <w:jc w:val="left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Spin down 2x1ml of cells, wash with 1ml fresh media, and resuspend in 1ml fresh media.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spacing w:lineRule="auto" w:after="0" w:line="276" w:before="0"/>
        <w:ind w:left="1440" w:right="0" w:hanging="359"/>
        <w:contextualSpacing w:val="1"/>
        <w:jc w:val="left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Make sure the same media are used, especially for Calorie Restriction experiments.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spacing w:lineRule="auto" w:after="0" w:line="276" w:before="0"/>
        <w:ind w:left="720" w:right="0" w:hanging="359"/>
        <w:contextualSpacing w:val="1"/>
        <w:jc w:val="left"/>
      </w:pPr>
      <w:commentRangeStart w:id="0"/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Point-sonicate the cell</w:t>
      </w:r>
      <w:commentRangeEnd w:id="0"/>
      <w:r w:rsidRPr="00000000" w:rsidR="00000000" w:rsidDel="00000000">
        <w:commentReference w:id="0"/>
      </w: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s @ level 2, quick-push button 2 times.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spacing w:lineRule="auto" w:after="0" w:line="276" w:before="0"/>
        <w:ind w:left="720" w:right="0" w:hanging="359"/>
        <w:contextualSpacing w:val="1"/>
        <w:jc w:val="left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Make master mix of DHR staining resolution using the </w:t>
      </w: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PBS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spacing w:lineRule="auto" w:after="0" w:line="276" w:before="0"/>
        <w:ind w:left="1440" w:right="0" w:hanging="359"/>
        <w:contextualSpacing w:val="1"/>
        <w:jc w:val="left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For one reaction:  PBS =0.19 ml, 25mM DHR= 0.5ul (for 10ul cells)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spacing w:lineRule="auto" w:after="0" w:line="276" w:before="0"/>
        <w:ind w:left="1440" w:right="0" w:hanging="359"/>
        <w:contextualSpacing w:val="1"/>
        <w:jc w:val="left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Times the above mix by (the number of reactions + 1)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spacing w:lineRule="auto" w:after="0" w:line="276" w:before="0"/>
        <w:ind w:left="1440" w:right="0" w:hanging="359"/>
        <w:contextualSpacing w:val="1"/>
        <w:jc w:val="left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The final DHR concentration is 25000*0.5/200=</w:t>
      </w:r>
      <w:r w:rsidRPr="00000000" w:rsidR="00000000" w:rsidDel="00000000">
        <w:rPr>
          <w:rFonts w:cs="Times New Roman" w:hAnsi="Times New Roman" w:eastAsia="Times New Roman" w:ascii="Times New Roman"/>
          <w:highlight w:val="yellow"/>
          <w:rtl w:val="0"/>
        </w:rPr>
        <w:t xml:space="preserve">62.5uM</w:t>
      </w: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.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spacing w:lineRule="auto" w:after="0" w:line="276" w:before="0"/>
        <w:ind w:left="1440" w:right="0" w:hanging="359"/>
        <w:contextualSpacing w:val="1"/>
        <w:jc w:val="left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Note: DHR should be kept on ice and shielded from light.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spacing w:lineRule="auto" w:after="0" w:line="276" w:before="0"/>
        <w:ind w:left="720" w:right="0" w:hanging="359"/>
        <w:contextualSpacing w:val="1"/>
        <w:jc w:val="left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Split the master mix to the number eppendorf tubes, label with strain, incubation time, and other necessary information. 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spacing w:lineRule="auto" w:after="0" w:line="276" w:before="0"/>
        <w:ind w:left="1440" w:right="0" w:hanging="359"/>
        <w:contextualSpacing w:val="1"/>
        <w:jc w:val="left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Make sure that “no stain control”, and “single-stained”, are also prepared.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spacing w:lineRule="auto" w:after="0" w:line="276" w:before="0"/>
        <w:ind w:left="1440" w:right="0" w:hanging="359"/>
        <w:contextualSpacing w:val="1"/>
        <w:jc w:val="left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Add DMSO to no-stain and single stain control. (This is often skipped unless DMSO really affect ROS signals)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spacing w:lineRule="auto" w:after="0" w:line="276" w:before="0"/>
        <w:ind w:left="720" w:right="0" w:hanging="359"/>
        <w:contextualSpacing w:val="1"/>
        <w:jc w:val="left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Add 10ul of cells to corresponding tube with master mixes.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spacing w:lineRule="auto" w:after="0" w:line="276" w:before="0"/>
        <w:ind w:left="720" w:right="0" w:hanging="359"/>
        <w:contextualSpacing w:val="1"/>
        <w:jc w:val="left"/>
      </w:pPr>
      <w:commentRangeStart w:id="1"/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30C </w:t>
      </w:r>
      <w:commentRangeEnd w:id="1"/>
      <w:r w:rsidRPr="00000000" w:rsidR="00000000" w:rsidDel="00000000">
        <w:commentReference w:id="1"/>
      </w: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incubation in dark for 1.5 hours (covered with aluminium foil)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spacing w:lineRule="auto" w:after="0" w:line="276" w:before="0"/>
        <w:ind w:left="1440" w:right="0" w:hanging="359"/>
        <w:contextualSpacing w:val="1"/>
        <w:jc w:val="left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For time series, back-calculate the incubation length, so all the sample will finish incubation at the same time.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spacing w:lineRule="auto" w:after="0" w:line="276" w:before="0"/>
        <w:ind w:left="1440" w:right="0" w:hanging="359"/>
        <w:contextualSpacing w:val="1"/>
        <w:jc w:val="left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Note: Mesquita use 26C for 1.5 hours, but Rowe use 30C for 2 hours.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spacing w:lineRule="auto" w:after="0" w:line="276" w:before="0"/>
        <w:ind w:left="720" w:right="0" w:hanging="359"/>
        <w:contextualSpacing w:val="1"/>
        <w:jc w:val="left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Spindown, resuspend in 1ml PBS, keep them in boxes wrapped with aluminum foils.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spacing w:lineRule="auto" w:after="0" w:line="276" w:before="0"/>
        <w:ind w:left="720" w:right="0" w:hanging="359"/>
        <w:contextualSpacing w:val="1"/>
        <w:jc w:val="left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Proceed to FACS analysis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rtl w:val="0"/>
        </w:rPr>
        <w:t xml:space="preserve">BD FACS Calibur usage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rtl w:val="0"/>
        </w:rPr>
        <w:t xml:space="preserve">Caliburation of BD FACS Calibur using CaliBRITE Beads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ind w:left="72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Check sheath tank and waste tank. Add sheath and empty waste is necessary.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ind w:left="72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Switch fluidics to pressuried.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ind w:left="72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Turn on BD FACS Calibur machine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ind w:left="72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Turn on computer and login.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spacing w:lineRule="auto" w:after="0" w:line="276" w:before="0"/>
        <w:ind w:left="720" w:right="0" w:hanging="359"/>
        <w:contextualSpacing w:val="1"/>
        <w:jc w:val="left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While the Calibur is warming up (ususaly for at least 15 minutes?), prepare the beads.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spacing w:lineRule="auto" w:after="0" w:line="276" w:before="0"/>
        <w:ind w:left="720" w:right="0" w:hanging="359"/>
        <w:contextualSpacing w:val="1"/>
        <w:jc w:val="left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Prepare two 12x75mm Falcon polystyrence tubes, label them as TubeA and TbueB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spacing w:lineRule="auto" w:after="0" w:line="276" w:before="0"/>
        <w:ind w:left="720" w:right="0" w:hanging="359"/>
        <w:contextualSpacing w:val="1"/>
        <w:jc w:val="left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Add 1ml of sheath fluid to tubeA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spacing w:lineRule="auto" w:after="0" w:line="276" w:before="0"/>
        <w:ind w:left="720" w:right="0" w:hanging="359"/>
        <w:contextualSpacing w:val="1"/>
        <w:jc w:val="left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Add 3 ml of sheath fluid to tube B (If PerCP-Cy5.5 is used, BD recommends bead dilution buffer should be used. However, we have ignored this)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spacing w:lineRule="auto" w:after="0" w:line="276" w:before="0"/>
        <w:ind w:left="720" w:right="0" w:hanging="359"/>
        <w:contextualSpacing w:val="1"/>
        <w:jc w:val="left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Gently mix the CaliBRITE beads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spacing w:lineRule="auto" w:after="0" w:line="276" w:before="0"/>
        <w:ind w:left="720" w:right="0" w:hanging="359"/>
        <w:contextualSpacing w:val="1"/>
        <w:jc w:val="left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For 3 color calibration, add 1 drop of Unlabaled beads to A; 1 drop of Unlabled, FITC, PE and PerCP each.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spacing w:lineRule="auto" w:after="0" w:line="276" w:before="0"/>
        <w:ind w:left="720" w:right="0" w:hanging="359"/>
        <w:contextualSpacing w:val="1"/>
        <w:jc w:val="left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Keep these prepared beads suspensions ice and shield from light.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spacing w:lineRule="auto" w:after="0" w:line="276" w:before="0"/>
        <w:ind w:left="720" w:right="0" w:hanging="359"/>
        <w:contextualSpacing w:val="1"/>
        <w:jc w:val="left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Run FACS Comp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spacing w:lineRule="auto" w:after="0" w:line="276" w:before="0"/>
        <w:ind w:left="720" w:right="0" w:hanging="359"/>
        <w:contextualSpacing w:val="1"/>
        <w:jc w:val="left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… …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rtl w:val="0"/>
        </w:rPr>
        <w:t xml:space="preserve">Caliur measurement in Cell Quest (see Calibur protocol).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Plot template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Instrument settings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rtl w:val="0"/>
        </w:rPr>
        <w:t xml:space="preserve">Notes: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* Paul Doetsch lab label yeast cells with DHE in YPD because they found cells metabolize well in YPD. (If cell mainly metabolized on endogenous carbonhydrates, this should not be a problem).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* Frank Madeo label DHE with 10 minutes of incubation at 30C.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* In BD FACSCalibur, I found DHE can be detected in FL2 (585/42nm) and FL3 (680LP), but not in FL1 (530/30nm) (see note on 2012 Feb 22).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rtl w:val="0"/>
        </w:rPr>
        <w:t xml:space="preserve">References: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rtl w:val="0"/>
        </w:rPr>
        <w:t xml:space="preserve">In Madeo 1999: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Free intracellular radicals were detected with dihydrorhodamine 123, dichlorodihydrofluoresceindiacetate (dichlorofluorescin diacetate), or dihydroethidium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(hydroethidine; Sigma Chemical Co.). Dihydrorhodamine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123 was added as </w:t>
      </w:r>
      <w:r w:rsidRPr="00000000" w:rsidR="00000000" w:rsidDel="00000000">
        <w:rPr>
          <w:rFonts w:cs="Times New Roman" w:hAnsi="Times New Roman" w:eastAsia="Times New Roman" w:ascii="Times New Roman"/>
          <w:b w:val="1"/>
          <w:rtl w:val="0"/>
        </w:rPr>
        <w:t xml:space="preserve">5 ug per ml</w:t>
      </w: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 of cell culture from a </w:t>
      </w:r>
      <w:r w:rsidRPr="00000000" w:rsidR="00000000" w:rsidDel="00000000">
        <w:rPr>
          <w:rFonts w:cs="Times New Roman" w:hAnsi="Times New Roman" w:eastAsia="Times New Roman" w:ascii="Times New Roman"/>
          <w:b w:val="1"/>
          <w:rtl w:val="0"/>
        </w:rPr>
        <w:t xml:space="preserve">2.5-mg/ml stock </w:t>
      </w: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solution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in ethanol (</w:t>
      </w:r>
      <w:r w:rsidRPr="00000000" w:rsidR="00000000" w:rsidDel="00000000">
        <w:rPr>
          <w:rFonts w:cs="Times New Roman" w:hAnsi="Times New Roman" w:eastAsia="Times New Roman" w:ascii="Times New Roman"/>
          <w:b w:val="1"/>
          <w:rtl w:val="0"/>
        </w:rPr>
        <w:t xml:space="preserve">HQ: This is 1:500 dilution, and Ethanol can affect lifespan</w:t>
      </w: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) and cells were viewed without further processing through a rhodamine optical filter after a </w:t>
      </w:r>
      <w:r w:rsidRPr="00000000" w:rsidR="00000000" w:rsidDel="00000000">
        <w:rPr>
          <w:rFonts w:cs="Times New Roman" w:hAnsi="Times New Roman" w:eastAsia="Times New Roman" w:ascii="Times New Roman"/>
          <w:b w:val="1"/>
          <w:rtl w:val="0"/>
        </w:rPr>
        <w:t xml:space="preserve">2-h </w:t>
      </w: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incubation.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Dichlorodihydrofluorescein diacetate was added ad-10 ug per ml of cell culture from a 2.5 mg/ml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stock solution in ethanol and cells were viewed through a fluorescein optical filter after a 2-h incubation. Dihydroethidium was added ad-5 ug per ml of cell culture from a 5 mg/ml aqueous stock solution and cells were viewed through a rhodamine optical filter after a 10-min incubation. For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flow cytometric analysis, cells were incubated with dihydrorhodamine 123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for 2 h and analyzed using a FACS® Calibur (Becton Dickinson) at low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flow rate with excitation and emission settings of 488 and 525–550 nm (filter FL1), respectively.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rtl w:val="0"/>
        </w:rPr>
        <w:t xml:space="preserve">Rowe thesis</w:t>
      </w: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 use 25ug/ml DHR, 50ug/ml DHE, incubation for 2 hours.  Rowe used much higher concentration probably due to the mutagenetic process involved.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In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16"/>
          <w:rtl w:val="0"/>
        </w:rPr>
        <w:t xml:space="preserve">Mesquita</w:t>
      </w:r>
      <w:r w:rsidRPr="00000000" w:rsidR="00000000" w:rsidDel="00000000">
        <w:rPr>
          <w:rtl w:val="0"/>
        </w:rPr>
        <w:t xml:space="preserve"> PNAS paper, </w:t>
      </w:r>
      <w:r w:rsidRPr="00000000" w:rsidR="00000000" w:rsidDel="00000000">
        <w:rPr>
          <w:b w:val="1"/>
          <w:rtl w:val="0"/>
        </w:rPr>
        <w:t xml:space="preserve">DHR</w:t>
      </w:r>
      <w:r w:rsidRPr="00000000" w:rsidR="00000000" w:rsidDel="00000000">
        <w:rPr>
          <w:rtl w:val="0"/>
        </w:rPr>
        <w:t xml:space="preserve"> was added to a final concentration of </w:t>
      </w:r>
      <w:r w:rsidRPr="00000000" w:rsidR="00000000" w:rsidDel="00000000">
        <w:rPr>
          <w:b w:val="1"/>
          <w:rtl w:val="0"/>
        </w:rPr>
        <w:t xml:space="preserve">15 μg/mL</w:t>
      </w:r>
      <w:r w:rsidRPr="00000000" w:rsidR="00000000" w:rsidDel="00000000">
        <w:rPr>
          <w:rtl w:val="0"/>
        </w:rPr>
        <w:t xml:space="preserve"> and cells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  <w:t xml:space="preserve">were incubated for </w:t>
      </w:r>
      <w:r w:rsidRPr="00000000" w:rsidR="00000000" w:rsidDel="00000000">
        <w:rPr>
          <w:b w:val="1"/>
          <w:rtl w:val="0"/>
        </w:rPr>
        <w:t xml:space="preserve">90 min at 26 °C.</w:t>
      </w: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DHE signals can be captured by FL3 (&gt;670nm) in FACSCaliber2.  So, this is red. Intracellular superoxide anions were measured using dihydroethidium (DHE) (Molecular Probes). Aliquots of cells were collected at indicated time points and DHE was added to a final concentration of 5 μM from a 5-mMstock in DMSO. After incubation for 10 min at 30 °C, cells were washed once with 0.5 mL PBS, resuspended in 50 μL PBS, and added to 1 mL PBS. After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briefly sonicating the suspension, DHE signals were measured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using a FACSCaliber2 flow cytometer (BD-Biosciences) with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a 488-nm excitation laser. Signals from 25,000 cells/sample were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captured in FL3 (&gt;670 nm) at a flow rate of 5,000 cells/s. FACS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measurements of DHR signals presented in Fig. 2 were measured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similar to the DHR measurements described for Fig. 1 except that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a FACSCaliber flow cytometer was used to capture signals in FL1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(530 nm ± 15 nm) from 25,000 cells/sample at a flow rate of 5,000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cells/s. Data collected with the FACSCaliber2 flow cytometer were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processed with Flowjo software (Tree Star) and quantified with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WinList software (Verity Software House)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Q FL4 calibration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comment w:id="1" w:date="2012-06-07T14:24:18Z" w:author="Hong Q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2012 June 6 changes</w:t>
      </w:r>
    </w:p>
  </w:comment>
  <w:comment w:id="0" w:date="2012-06-07T14:24:20Z" w:author="Hong Q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2012 June 6 changes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widowControl w:val="0"/>
      <w:spacing w:lineRule="auto" w:after="120" w:before="480"/>
      <w:contextualSpacing w:val="1"/>
    </w:pPr>
    <w:rPr>
      <w:b w:val="1"/>
      <w:sz w:val="36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after="80" w:before="360"/>
      <w:contextualSpacing w:val="1"/>
    </w:pPr>
    <w:rPr>
      <w:b w:val="1"/>
      <w:sz w:val="28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80" w:before="280"/>
      <w:contextualSpacing w:val="1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spacing w:lineRule="auto" w:after="40" w:before="240"/>
      <w:contextualSpacing w:val="1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40" w:before="220"/>
      <w:contextualSpacing w:val="1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40" w:before="200"/>
      <w:contextualSpacing w:val="1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keepNext w:val="0"/>
      <w:keepLines w:val="0"/>
      <w:widowControl w:val="0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0"/>
      <w:keepLines w:val="0"/>
      <w:widowControl w:val="0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settings.xml" Type="http://schemas.openxmlformats.org/officeDocument/2006/relationships/settings" Id="rId2"/><Relationship Target="comments.xml" Type="http://schemas.openxmlformats.org/officeDocument/2006/relationships/comments" Id="rId1"/><Relationship Target="numbering.xml" Type="http://schemas.openxmlformats.org/officeDocument/2006/relationships/numbering" Id="rId4"/><Relationship Target="fontTable.xml" Type="http://schemas.openxmlformats.org/officeDocument/2006/relationships/fontTable" Id="rId3"/><Relationship Target="styles.xml" Type="http://schemas.openxmlformats.org/officeDocument/2006/relationships/styles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DHR-Labeling-and-FACSCalibur.docx</dc:title>
</cp:coreProperties>
</file>