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072E3" w:rsidRPr="008072E3" w:rsidRDefault="008072E3">
      <w:pPr>
        <w:rPr>
          <w:b/>
          <w:sz w:val="28"/>
        </w:rPr>
      </w:pPr>
      <w:r w:rsidRPr="008072E3">
        <w:rPr>
          <w:b/>
          <w:sz w:val="28"/>
        </w:rPr>
        <w:t>Palpasa Manandhar</w:t>
      </w:r>
    </w:p>
    <w:p w:rsidR="00164B62" w:rsidRDefault="008072E3">
      <w:pPr>
        <w:rPr>
          <w:b/>
          <w:sz w:val="28"/>
        </w:rPr>
      </w:pPr>
      <w:r w:rsidRPr="008072E3">
        <w:rPr>
          <w:b/>
          <w:sz w:val="28"/>
        </w:rPr>
        <w:t>Fall 2012</w:t>
      </w:r>
    </w:p>
    <w:p w:rsidR="00164B62" w:rsidRDefault="00164B62">
      <w:pPr>
        <w:rPr>
          <w:b/>
          <w:sz w:val="28"/>
        </w:rPr>
      </w:pPr>
      <w:r>
        <w:rPr>
          <w:b/>
          <w:sz w:val="28"/>
        </w:rPr>
        <w:t>Mentor: Dr. Hong Qin</w:t>
      </w:r>
    </w:p>
    <w:p w:rsidR="008072E3" w:rsidRDefault="00164B62">
      <w:pPr>
        <w:rPr>
          <w:b/>
          <w:sz w:val="28"/>
        </w:rPr>
      </w:pPr>
      <w:r>
        <w:rPr>
          <w:b/>
          <w:sz w:val="28"/>
        </w:rPr>
        <w:t>11/30/12</w:t>
      </w:r>
    </w:p>
    <w:p w:rsidR="008072E3" w:rsidRDefault="008072E3">
      <w:pPr>
        <w:rPr>
          <w:b/>
          <w:sz w:val="28"/>
        </w:rPr>
      </w:pPr>
    </w:p>
    <w:p w:rsidR="008072E3" w:rsidRDefault="008072E3"/>
    <w:p w:rsidR="008072E3" w:rsidRDefault="008072E3" w:rsidP="008072E3">
      <w:pPr>
        <w:rPr>
          <w:b/>
          <w:sz w:val="36"/>
          <w:szCs w:val="36"/>
        </w:rPr>
      </w:pPr>
      <w:r>
        <w:rPr>
          <w:b/>
          <w:sz w:val="36"/>
          <w:szCs w:val="36"/>
        </w:rPr>
        <w:t>Effect of Network Configuration on the Aging Process in the Reliability Model of Cellular Aging</w:t>
      </w:r>
    </w:p>
    <w:p w:rsidR="008072E3" w:rsidRDefault="008072E3" w:rsidP="008072E3">
      <w:pPr>
        <w:rPr>
          <w:b/>
          <w:sz w:val="36"/>
          <w:szCs w:val="36"/>
        </w:rPr>
      </w:pPr>
    </w:p>
    <w:p w:rsidR="008072E3" w:rsidRDefault="008072E3" w:rsidP="008072E3">
      <w:pPr>
        <w:ind w:firstLine="720"/>
      </w:pPr>
      <w:r>
        <w:t xml:space="preserve">Aging can be quantitatively defined as the increasing risk of dying over time. A key distinction between biological aging and non-biological aging is the dynamics of the aging process. Increasing rate of mortality over time follows exponential function in biological aging versus </w:t>
      </w:r>
      <w:proofErr w:type="spellStart"/>
      <w:r>
        <w:t>Weibull</w:t>
      </w:r>
      <w:proofErr w:type="spellEnd"/>
      <w:r>
        <w:t xml:space="preserve"> functions in non-biological aging. Cellular</w:t>
      </w:r>
      <w:r w:rsidRPr="00D87202">
        <w:t xml:space="preserve"> aging can be </w:t>
      </w:r>
      <w:r>
        <w:t xml:space="preserve">studied through the reliability framework based on gene networks. Here, we study the influence of network configurations on the dynamics of aging process. We compare three types of networks – networks with degree distributions of constants (lattice network), Poisson distribution and power-law distribution. We then evaluate the heterogeneity of the aging process using the coefficient of variation (CV). Preliminary results show that CV of the aging process in lattice networks with constant connecting degrees is higher than networks with Poisson distributed degrees, suggesting that Poisson networks are more robust for aging than lattice networks.  This somewhat counter-intuitive finding suggests an important role of randomness in the emergence of aging from gene networks. </w:t>
      </w:r>
    </w:p>
    <w:p w:rsidR="008072E3" w:rsidRDefault="008072E3" w:rsidP="008072E3">
      <w:pPr>
        <w:rPr>
          <w:b/>
          <w:sz w:val="36"/>
          <w:szCs w:val="36"/>
        </w:rPr>
      </w:pPr>
    </w:p>
    <w:p w:rsidR="008072E3" w:rsidRDefault="008072E3" w:rsidP="008072E3">
      <w:r>
        <w:tab/>
        <w:t xml:space="preserve">Reliability theory is a general theory about systems failure. It predicts that even those systems that are entirely composed of non-aging elements, with constant failure rate, will deteriorate with age, if these systems are redundant in irreplaceable elements. According to </w:t>
      </w:r>
      <w:proofErr w:type="spellStart"/>
      <w:r>
        <w:t>Gompertz</w:t>
      </w:r>
      <w:proofErr w:type="spellEnd"/>
      <w:r>
        <w:t xml:space="preserve"> Law, mortality rate increases exponentially with age. The </w:t>
      </w:r>
      <w:proofErr w:type="gramStart"/>
      <w:r>
        <w:t>objectives of the reliability theory is</w:t>
      </w:r>
      <w:proofErr w:type="gramEnd"/>
      <w:r>
        <w:t xml:space="preserve"> to find a general failure law applicable to all adult and extreme old ages and find out why relative differences in mortality rates of compared populations vanish with age.</w:t>
      </w:r>
    </w:p>
    <w:p w:rsidR="00EC54BF" w:rsidRDefault="008072E3" w:rsidP="008072E3">
      <w:r>
        <w:tab/>
      </w:r>
      <w:proofErr w:type="spellStart"/>
      <w:r>
        <w:t>Gompertz</w:t>
      </w:r>
      <w:proofErr w:type="spellEnd"/>
      <w:r>
        <w:t xml:space="preserve"> findings suggest that the force of mortality increases in geometrical progression with the age of adult humans. Human mortality rate doubles over about every 8 years of age. The </w:t>
      </w:r>
      <w:proofErr w:type="spellStart"/>
      <w:r>
        <w:t>Gompertz</w:t>
      </w:r>
      <w:proofErr w:type="spellEnd"/>
      <w:r>
        <w:t xml:space="preserve"> Law is the first mathematical model to explain the exponential increase in mortality rate with age. </w:t>
      </w:r>
      <w:r w:rsidR="00EC54BF">
        <w:t>At advanced ages, mortality rates increase less rapidly than an exponential function (late-life mortality deceleration). Exponential increase in mortality rates is observed in different biological species like humans, rats, mice, fruit, flies, flour, etc.</w:t>
      </w:r>
    </w:p>
    <w:p w:rsidR="00EC54BF" w:rsidRDefault="00EC54BF" w:rsidP="008072E3">
      <w:r>
        <w:t>The relevant questions that can be asked are:</w:t>
      </w:r>
    </w:p>
    <w:p w:rsidR="009A12A9" w:rsidRDefault="00EC54BF" w:rsidP="00EC54BF">
      <w:pPr>
        <w:pStyle w:val="ListParagraph"/>
        <w:numPr>
          <w:ilvl w:val="0"/>
          <w:numId w:val="1"/>
        </w:numPr>
      </w:pPr>
      <w:r>
        <w:t>Why do most biological species deteriorate with age while some primitive organism</w:t>
      </w:r>
      <w:r w:rsidR="009A12A9">
        <w:t>s do not demonstrate such clear age dependence for motility increase?</w:t>
      </w:r>
    </w:p>
    <w:p w:rsidR="009A12A9" w:rsidRDefault="009A12A9" w:rsidP="00EC54BF">
      <w:pPr>
        <w:pStyle w:val="ListParagraph"/>
        <w:numPr>
          <w:ilvl w:val="0"/>
          <w:numId w:val="1"/>
        </w:numPr>
      </w:pPr>
      <w:r>
        <w:t>Why mortality rates increase exponentially with age in many adult species (</w:t>
      </w:r>
      <w:proofErr w:type="spellStart"/>
      <w:r>
        <w:t>Gompertz</w:t>
      </w:r>
      <w:proofErr w:type="spellEnd"/>
      <w:r>
        <w:t xml:space="preserve"> Law)? How should we handle cases when the </w:t>
      </w:r>
      <w:proofErr w:type="spellStart"/>
      <w:r>
        <w:t>Gopertzian</w:t>
      </w:r>
      <w:proofErr w:type="spellEnd"/>
      <w:r>
        <w:t xml:space="preserve"> Mortality Law is not applicable?</w:t>
      </w:r>
    </w:p>
    <w:p w:rsidR="009A12A9" w:rsidRDefault="009A12A9" w:rsidP="009A12A9">
      <w:pPr>
        <w:pStyle w:val="ListParagraph"/>
        <w:numPr>
          <w:ilvl w:val="0"/>
          <w:numId w:val="1"/>
        </w:numPr>
      </w:pPr>
      <w:r>
        <w:t>Why does age-related increase in mortality rates vanish at older ages?</w:t>
      </w:r>
    </w:p>
    <w:p w:rsidR="009A12A9" w:rsidRDefault="009A12A9" w:rsidP="009A12A9">
      <w:pPr>
        <w:pStyle w:val="ListParagraph"/>
        <w:numPr>
          <w:ilvl w:val="0"/>
          <w:numId w:val="1"/>
        </w:numPr>
      </w:pPr>
      <w:r>
        <w:t>How do we explain the so-called compensation law of mortality?</w:t>
      </w:r>
    </w:p>
    <w:p w:rsidR="009A12A9" w:rsidRDefault="009A12A9" w:rsidP="009A12A9"/>
    <w:p w:rsidR="00D61AA0" w:rsidRDefault="009A12A9" w:rsidP="009A12A9">
      <w:pPr>
        <w:ind w:firstLine="360"/>
      </w:pPr>
      <w:r>
        <w:t xml:space="preserve">The high mortality rates in disadvantaged populations are compensated by low aging rate. As a result, the differences in mortality rates tend to decrease with age within a species. Evolutionary biology and genetics are used to explain aging and longevity. But late-life mortality plateaus cannot be explained using that because it requires highly specialized and unrealistic assumptions. </w:t>
      </w:r>
    </w:p>
    <w:p w:rsidR="00D61AA0" w:rsidRDefault="00D61AA0" w:rsidP="00D61AA0"/>
    <w:p w:rsidR="00D61AA0" w:rsidRPr="00D61AA0" w:rsidRDefault="00D61AA0" w:rsidP="00D61AA0">
      <w:pPr>
        <w:rPr>
          <w:b/>
        </w:rPr>
      </w:pPr>
      <w:r w:rsidRPr="00D61AA0">
        <w:rPr>
          <w:b/>
        </w:rPr>
        <w:t>Reliability Theory</w:t>
      </w:r>
    </w:p>
    <w:p w:rsidR="00D61AA0" w:rsidRDefault="00D61AA0" w:rsidP="00D61AA0">
      <w:r>
        <w:tab/>
        <w:t xml:space="preserve">Reliability theory is a body of ideas, mathematical models and methods directed to predict, estimate, understand and optimize the lifespan distribution of systems and their components. </w:t>
      </w:r>
    </w:p>
    <w:p w:rsidR="00D61AA0" w:rsidRDefault="00D61AA0" w:rsidP="00D61AA0">
      <w:r w:rsidRPr="00D61AA0">
        <w:t xml:space="preserve">Described by the reliability function </w:t>
      </w:r>
      <w:proofErr w:type="gramStart"/>
      <w:r w:rsidRPr="00D61AA0">
        <w:t>S(</w:t>
      </w:r>
      <w:proofErr w:type="gramEnd"/>
      <w:r w:rsidRPr="00D61AA0">
        <w:t xml:space="preserve">x)which is the probability that a system will carry out its mission through time x. The reliability function at time x is just the probability P that the failure time X is beyond time x. </w:t>
      </w:r>
      <w:proofErr w:type="gramStart"/>
      <w:r w:rsidRPr="00D61AA0">
        <w:t>S(</w:t>
      </w:r>
      <w:proofErr w:type="gramEnd"/>
      <w:r w:rsidRPr="00D61AA0">
        <w:t>x) = P(X&gt;x) = 1- P(X&lt; equal to x) = 1- F(x), where F(x) is the standard cumulative distribution function</w:t>
      </w:r>
      <w:r>
        <w:t xml:space="preserve">. </w:t>
      </w:r>
      <w:proofErr w:type="gramStart"/>
      <w:r w:rsidRPr="00D61AA0">
        <w:t>S(</w:t>
      </w:r>
      <w:proofErr w:type="gramEnd"/>
      <w:r w:rsidRPr="00D61AA0">
        <w:t>x) is a survival curve describing the proportion of those till alive by time x</w:t>
      </w:r>
      <w:r>
        <w:t xml:space="preserve">. </w:t>
      </w:r>
      <w:r w:rsidRPr="00D61AA0">
        <w:t>Failure rate λ(x) : Relative rate for reliability function decline</w:t>
      </w:r>
    </w:p>
    <w:p w:rsidR="00D61AA0" w:rsidRPr="00D61AA0" w:rsidRDefault="00D61AA0" w:rsidP="00D61AA0"/>
    <w:p w:rsidR="00D61AA0" w:rsidRDefault="00D61AA0" w:rsidP="00D61AA0">
      <w:proofErr w:type="gramStart"/>
      <w:r w:rsidRPr="00D61AA0">
        <w:t>λ(</w:t>
      </w:r>
      <w:proofErr w:type="gramEnd"/>
      <w:r w:rsidRPr="00D61AA0">
        <w:t>x) = -</w:t>
      </w:r>
      <w:proofErr w:type="spellStart"/>
      <w:r w:rsidRPr="00D61AA0">
        <w:t>dS</w:t>
      </w:r>
      <w:proofErr w:type="spellEnd"/>
      <w:r w:rsidRPr="00D61AA0">
        <w:t>(x)/ S(X) = - d[</w:t>
      </w:r>
      <w:proofErr w:type="spellStart"/>
      <w:r w:rsidRPr="00D61AA0">
        <w:t>logeS</w:t>
      </w:r>
      <w:proofErr w:type="spellEnd"/>
      <w:r w:rsidRPr="00D61AA0">
        <w:t>(x)]/</w:t>
      </w:r>
      <w:proofErr w:type="spellStart"/>
      <w:r>
        <w:t>dx</w:t>
      </w:r>
      <w:proofErr w:type="spellEnd"/>
      <w:r>
        <w:t>]</w:t>
      </w:r>
    </w:p>
    <w:p w:rsidR="00D61AA0" w:rsidRDefault="00D61AA0" w:rsidP="00D61AA0"/>
    <w:p w:rsidR="00D61AA0" w:rsidRDefault="00D61AA0" w:rsidP="00D61AA0">
      <w:pPr>
        <w:rPr>
          <w:b/>
        </w:rPr>
      </w:pPr>
      <w:r w:rsidRPr="00D61AA0">
        <w:rPr>
          <w:b/>
        </w:rPr>
        <w:t>Cases for failure rates</w:t>
      </w:r>
    </w:p>
    <w:p w:rsidR="00D61AA0" w:rsidRPr="00D61AA0" w:rsidRDefault="00D61AA0" w:rsidP="00D61AA0">
      <w:r>
        <w:rPr>
          <w:b/>
        </w:rPr>
        <w:tab/>
      </w:r>
      <w:r>
        <w:t xml:space="preserve">A constant failure rate explains a non-aging system that does not deteriorate with age. Reliability function for non-aging systems is </w:t>
      </w:r>
      <w:proofErr w:type="gramStart"/>
      <w:r w:rsidRPr="00D61AA0">
        <w:t>λ(</w:t>
      </w:r>
      <w:proofErr w:type="gramEnd"/>
      <w:r w:rsidRPr="00D61AA0">
        <w:t>x)= λ = constant</w:t>
      </w:r>
    </w:p>
    <w:p w:rsidR="00D61AA0" w:rsidRPr="00D61AA0" w:rsidRDefault="00D61AA0" w:rsidP="00D61AA0">
      <w:proofErr w:type="gramStart"/>
      <w:r w:rsidRPr="00D61AA0">
        <w:t>S(</w:t>
      </w:r>
      <w:proofErr w:type="gramEnd"/>
      <w:r w:rsidRPr="00D61AA0">
        <w:t>x) = S0 exp (-</w:t>
      </w:r>
      <w:proofErr w:type="spellStart"/>
      <w:r w:rsidRPr="00D61AA0">
        <w:t>λx</w:t>
      </w:r>
      <w:proofErr w:type="spellEnd"/>
      <w:r w:rsidRPr="00D61AA0">
        <w:t>)</w:t>
      </w:r>
      <w:r>
        <w:t xml:space="preserve"> d</w:t>
      </w:r>
      <w:r w:rsidRPr="00D61AA0">
        <w:t>escribes the “lifespan” distribution of atoms of radioactive elements</w:t>
      </w:r>
      <w:r>
        <w:t>. If</w:t>
      </w:r>
      <w:r w:rsidRPr="00D61AA0">
        <w:rPr>
          <w:b/>
          <w:bCs/>
        </w:rPr>
        <w:t xml:space="preserve"> </w:t>
      </w:r>
      <w:r w:rsidRPr="00D61AA0">
        <w:rPr>
          <w:bCs/>
        </w:rPr>
        <w:t>failure rate increases with age, aging system deteriorates with age</w:t>
      </w:r>
      <w:r>
        <w:rPr>
          <w:bCs/>
        </w:rPr>
        <w:t>.</w:t>
      </w:r>
      <w:r>
        <w:t xml:space="preserve"> </w:t>
      </w:r>
      <w:r w:rsidRPr="00D61AA0">
        <w:t>System failure rates may contain both non-aging and aging terms in reality</w:t>
      </w:r>
      <w:r>
        <w:t>.</w:t>
      </w:r>
    </w:p>
    <w:p w:rsidR="00D61AA0" w:rsidRPr="00D61AA0" w:rsidRDefault="00D61AA0" w:rsidP="00D61AA0">
      <w:proofErr w:type="gramStart"/>
      <w:r w:rsidRPr="00D61AA0">
        <w:t>μ(</w:t>
      </w:r>
      <w:proofErr w:type="gramEnd"/>
      <w:r w:rsidRPr="00D61AA0">
        <w:t xml:space="preserve">x) = A + </w:t>
      </w:r>
      <w:proofErr w:type="spellStart"/>
      <w:r w:rsidRPr="00D61AA0">
        <w:t>Rexp</w:t>
      </w:r>
      <w:proofErr w:type="spellEnd"/>
      <w:r w:rsidRPr="00D61AA0">
        <w:t>(</w:t>
      </w:r>
      <w:proofErr w:type="spellStart"/>
      <w:r w:rsidRPr="00D61AA0">
        <w:t>αx</w:t>
      </w:r>
      <w:proofErr w:type="spellEnd"/>
      <w:r w:rsidRPr="00D61AA0">
        <w:t>)</w:t>
      </w:r>
      <w:r>
        <w:t>,   w</w:t>
      </w:r>
      <w:r w:rsidRPr="00D61AA0">
        <w:t>here A is the constant, non-aging component of failure rate due to extrinsic causes of death like accidents and acute infections</w:t>
      </w:r>
      <w:r>
        <w:t>. W</w:t>
      </w:r>
      <w:r w:rsidRPr="00D61AA0">
        <w:t xml:space="preserve">hile the second term, </w:t>
      </w:r>
      <w:proofErr w:type="spellStart"/>
      <w:r w:rsidRPr="00D61AA0">
        <w:t>Gompertz</w:t>
      </w:r>
      <w:proofErr w:type="spellEnd"/>
      <w:r w:rsidRPr="00D61AA0">
        <w:t xml:space="preserve"> function (</w:t>
      </w:r>
      <w:proofErr w:type="gramStart"/>
      <w:r w:rsidRPr="00D61AA0">
        <w:t>Re(</w:t>
      </w:r>
      <w:proofErr w:type="spellStart"/>
      <w:proofErr w:type="gramEnd"/>
      <w:r w:rsidRPr="00D61AA0">
        <w:t>αx</w:t>
      </w:r>
      <w:proofErr w:type="spellEnd"/>
      <w:r w:rsidRPr="00D61AA0">
        <w:t>)) is the aging component, due to deaths from age-related diseases like cancer &amp; heart disease</w:t>
      </w:r>
    </w:p>
    <w:p w:rsidR="00D61AA0" w:rsidRDefault="00D61AA0" w:rsidP="00D61AA0"/>
    <w:p w:rsidR="00D61AA0" w:rsidRDefault="00D61AA0" w:rsidP="00D61AA0">
      <w:pPr>
        <w:rPr>
          <w:b/>
        </w:rPr>
      </w:pPr>
      <w:r w:rsidRPr="00D61AA0">
        <w:rPr>
          <w:b/>
        </w:rPr>
        <w:t xml:space="preserve">Compensation law of mortality </w:t>
      </w:r>
    </w:p>
    <w:p w:rsidR="00D61AA0" w:rsidRPr="00D61AA0" w:rsidRDefault="00D61AA0" w:rsidP="00D61AA0">
      <w:r>
        <w:rPr>
          <w:b/>
        </w:rPr>
        <w:tab/>
      </w:r>
      <w:r>
        <w:t xml:space="preserve">The compensation law of mortality is given by: </w:t>
      </w:r>
      <w:proofErr w:type="spellStart"/>
      <w:r w:rsidRPr="00D61AA0">
        <w:t>ln</w:t>
      </w:r>
      <w:proofErr w:type="spellEnd"/>
      <w:r w:rsidRPr="00D61AA0">
        <w:t xml:space="preserve">(R) = </w:t>
      </w:r>
      <w:proofErr w:type="spellStart"/>
      <w:proofErr w:type="gramStart"/>
      <w:r w:rsidRPr="00D61AA0">
        <w:t>ln</w:t>
      </w:r>
      <w:proofErr w:type="spellEnd"/>
      <w:r w:rsidRPr="00D61AA0">
        <w:t>(</w:t>
      </w:r>
      <w:proofErr w:type="gramEnd"/>
      <w:r w:rsidRPr="00D61AA0">
        <w:t>M) –Bα</w:t>
      </w:r>
    </w:p>
    <w:p w:rsidR="00D61AA0" w:rsidRDefault="00D61AA0" w:rsidP="00D61AA0">
      <w:r>
        <w:t>It is a</w:t>
      </w:r>
      <w:r w:rsidRPr="00D61AA0">
        <w:t xml:space="preserve">lso called </w:t>
      </w:r>
      <w:proofErr w:type="spellStart"/>
      <w:r w:rsidRPr="00D61AA0">
        <w:t>Strehler</w:t>
      </w:r>
      <w:proofErr w:type="spellEnd"/>
      <w:r w:rsidRPr="00D61AA0">
        <w:t xml:space="preserve"> &amp; </w:t>
      </w:r>
      <w:proofErr w:type="spellStart"/>
      <w:r w:rsidRPr="00D61AA0">
        <w:t>Mildvan</w:t>
      </w:r>
      <w:proofErr w:type="spellEnd"/>
      <w:r w:rsidRPr="00D61AA0">
        <w:t xml:space="preserve"> correlation</w:t>
      </w:r>
      <w:r>
        <w:t>. The</w:t>
      </w:r>
      <w:r w:rsidRPr="00D61AA0">
        <w:t xml:space="preserve"> relative differences in mortality rates of compared populations tend to decrease in many species. </w:t>
      </w:r>
      <w:proofErr w:type="spellStart"/>
      <w:r w:rsidRPr="00D61AA0">
        <w:t>Weibull</w:t>
      </w:r>
      <w:proofErr w:type="spellEnd"/>
      <w:r w:rsidRPr="00D61AA0">
        <w:t xml:space="preserve"> Law</w:t>
      </w:r>
      <w:r>
        <w:t xml:space="preserve"> is used</w:t>
      </w:r>
      <w:r w:rsidRPr="00D61AA0">
        <w:t xml:space="preserve"> for technical devices &amp; the </w:t>
      </w:r>
      <w:proofErr w:type="spellStart"/>
      <w:r w:rsidRPr="00D61AA0">
        <w:t>Gompertz</w:t>
      </w:r>
      <w:proofErr w:type="spellEnd"/>
      <w:r w:rsidRPr="00D61AA0">
        <w:t xml:space="preserve"> law </w:t>
      </w:r>
      <w:r>
        <w:t xml:space="preserve">is used </w:t>
      </w:r>
      <w:r w:rsidRPr="00D61AA0">
        <w:t>more for biological systems</w:t>
      </w:r>
      <w:r>
        <w:t>.</w:t>
      </w:r>
    </w:p>
    <w:p w:rsidR="00D61AA0" w:rsidRDefault="00D61AA0" w:rsidP="00D61AA0"/>
    <w:p w:rsidR="00D61AA0" w:rsidRPr="00D61AA0" w:rsidRDefault="00D61AA0" w:rsidP="00D61AA0">
      <w:pPr>
        <w:rPr>
          <w:b/>
        </w:rPr>
      </w:pPr>
      <w:r w:rsidRPr="00D61AA0">
        <w:rPr>
          <w:b/>
        </w:rPr>
        <w:t>Destruction Stages</w:t>
      </w:r>
    </w:p>
    <w:p w:rsidR="00D61AA0" w:rsidRPr="00D61AA0" w:rsidRDefault="00D61AA0" w:rsidP="00D61AA0">
      <w:pPr>
        <w:ind w:firstLine="720"/>
      </w:pPr>
      <w:r w:rsidRPr="00D61AA0">
        <w:t xml:space="preserve">In simple organisms, the damage of a vital organ can </w:t>
      </w:r>
      <w:r>
        <w:t>lead to its death. So they do not</w:t>
      </w:r>
      <w:r w:rsidRPr="00D61AA0">
        <w:t xml:space="preserve"> age, they just die when damaged</w:t>
      </w:r>
      <w:r>
        <w:t xml:space="preserve">. </w:t>
      </w:r>
      <w:r w:rsidRPr="00D61AA0">
        <w:t>In complex organisms, every occurrence does not lead to death. As defects accumulate, redundancy in the number of elements disappears and this redundancy exhaustion causes degeneration of the organism</w:t>
      </w:r>
      <w:r>
        <w:t>.</w:t>
      </w:r>
    </w:p>
    <w:p w:rsidR="00D61AA0" w:rsidRDefault="00D61AA0" w:rsidP="00D61AA0"/>
    <w:p w:rsidR="00D61AA0" w:rsidRDefault="00D61AA0" w:rsidP="00D61AA0"/>
    <w:p w:rsidR="00D61AA0" w:rsidRDefault="00D61AA0" w:rsidP="00D61AA0">
      <w:pPr>
        <w:rPr>
          <w:b/>
        </w:rPr>
      </w:pPr>
    </w:p>
    <w:p w:rsidR="00D61AA0" w:rsidRPr="00D61AA0" w:rsidRDefault="00D61AA0" w:rsidP="00D61AA0">
      <w:pPr>
        <w:rPr>
          <w:b/>
        </w:rPr>
      </w:pPr>
      <w:r>
        <w:rPr>
          <w:b/>
        </w:rPr>
        <w:t xml:space="preserve">Diagram of past, present and future simulations </w:t>
      </w:r>
      <w:r w:rsidRPr="00D61AA0">
        <w:rPr>
          <w:b/>
        </w:rPr>
        <w:drawing>
          <wp:inline distT="0" distB="0" distL="0" distR="0">
            <wp:extent cx="4633913" cy="3176905"/>
            <wp:effectExtent l="50800" t="50800" r="39687" b="23495"/>
            <wp:docPr id="21"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Clipping"/>
                    <pic:cNvPicPr>
                      <a:picLocks noChangeAspect="1"/>
                    </pic:cNvPicPr>
                  </pic:nvPicPr>
                  <pic:blipFill>
                    <a:blip r:embed="rId5">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646067" cy="3185237"/>
                    </a:xfrm>
                    <a:prstGeom prst="rect">
                      <a:avLst/>
                    </a:prstGeom>
                    <a:ln w="28575">
                      <a:solidFill>
                        <a:schemeClr val="accent4">
                          <a:lumMod val="50000"/>
                        </a:schemeClr>
                      </a:solidFill>
                    </a:ln>
                  </pic:spPr>
                </pic:pic>
              </a:graphicData>
            </a:graphic>
          </wp:inline>
        </w:drawing>
      </w:r>
    </w:p>
    <w:p w:rsidR="00D61AA0" w:rsidRDefault="00D61AA0" w:rsidP="00D61AA0">
      <w:pPr>
        <w:rPr>
          <w:b/>
        </w:rPr>
      </w:pPr>
      <w:r>
        <w:rPr>
          <w:b/>
        </w:rPr>
        <w:tab/>
      </w:r>
    </w:p>
    <w:p w:rsidR="00D61AA0" w:rsidRDefault="00D61AA0" w:rsidP="00D61AA0">
      <w:pPr>
        <w:rPr>
          <w:b/>
        </w:rPr>
      </w:pPr>
    </w:p>
    <w:p w:rsidR="00D61AA0" w:rsidRDefault="00D61AA0" w:rsidP="00D61AA0">
      <w:pPr>
        <w:rPr>
          <w:b/>
        </w:rPr>
      </w:pPr>
      <w:proofErr w:type="spellStart"/>
      <w:r>
        <w:rPr>
          <w:b/>
        </w:rPr>
        <w:t>Matlab</w:t>
      </w:r>
      <w:proofErr w:type="spellEnd"/>
      <w:r>
        <w:rPr>
          <w:b/>
        </w:rPr>
        <w:t xml:space="preserve"> program to find the difference between coefficients of variation:</w:t>
      </w:r>
    </w:p>
    <w:p w:rsidR="00D61AA0" w:rsidRDefault="00D61AA0" w:rsidP="00D61AA0">
      <w:pPr>
        <w:rPr>
          <w:b/>
        </w:rPr>
      </w:pPr>
    </w:p>
    <w:p w:rsidR="00D61AA0" w:rsidRDefault="00D61AA0" w:rsidP="00D61AA0">
      <w:pPr>
        <w:rPr>
          <w:b/>
        </w:rPr>
      </w:pPr>
      <w:r>
        <w:rPr>
          <w:b/>
        </w:rPr>
        <w:t>For exponential distribution:</w:t>
      </w:r>
    </w:p>
    <w:p w:rsidR="00D61AA0" w:rsidRDefault="00D61AA0" w:rsidP="00D61AA0">
      <w:pPr>
        <w:rPr>
          <w:b/>
        </w:rPr>
      </w:pP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function</w:t>
      </w:r>
      <w:proofErr w:type="gramEnd"/>
      <w:r>
        <w:rPr>
          <w:rFonts w:ascii="Courier" w:hAnsi="Courier" w:cs="Courier"/>
          <w:color w:val="228B22"/>
          <w:sz w:val="20"/>
          <w:szCs w:val="20"/>
        </w:rPr>
        <w:t xml:space="preserve">  [lifespan] = </w:t>
      </w:r>
      <w:proofErr w:type="spellStart"/>
      <w:r>
        <w:rPr>
          <w:rFonts w:ascii="Courier" w:hAnsi="Courier" w:cs="Courier"/>
          <w:color w:val="228B22"/>
          <w:sz w:val="20"/>
          <w:szCs w:val="20"/>
        </w:rPr>
        <w:t>rnorm</w:t>
      </w:r>
      <w:proofErr w:type="spellEnd"/>
      <w:r>
        <w:rPr>
          <w:rFonts w:ascii="Courier" w:hAnsi="Courier" w:cs="Courier"/>
          <w:color w:val="228B22"/>
          <w:sz w:val="20"/>
          <w:szCs w:val="20"/>
        </w:rPr>
        <w:t>(</w:t>
      </w:r>
      <w:proofErr w:type="spellStart"/>
      <w:r>
        <w:rPr>
          <w:rFonts w:ascii="Courier" w:hAnsi="Courier" w:cs="Courier"/>
          <w:color w:val="228B22"/>
          <w:sz w:val="20"/>
          <w:szCs w:val="20"/>
        </w:rPr>
        <w:t>x,mean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sd</w:t>
      </w:r>
      <w:proofErr w:type="spellEnd"/>
      <w:r>
        <w:rPr>
          <w:rFonts w:ascii="Courier" w:hAnsi="Courier" w:cs="Courier"/>
          <w:color w:val="228B22"/>
          <w:sz w:val="20"/>
          <w:szCs w:val="20"/>
        </w:rPr>
        <w:t>)</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xml:space="preserve">% </w:t>
      </w:r>
      <w:proofErr w:type="gramStart"/>
      <w:r>
        <w:rPr>
          <w:rFonts w:ascii="Courier" w:hAnsi="Courier" w:cs="Courier"/>
          <w:color w:val="228B22"/>
          <w:sz w:val="20"/>
          <w:szCs w:val="20"/>
        </w:rPr>
        <w:t>function</w:t>
      </w:r>
      <w:proofErr w:type="gramEnd"/>
      <w:r>
        <w:rPr>
          <w:rFonts w:ascii="Courier" w:hAnsi="Courier" w:cs="Courier"/>
          <w:color w:val="228B22"/>
          <w:sz w:val="20"/>
          <w:szCs w:val="20"/>
        </w:rPr>
        <w:t xml:space="preserve"> lifespan calculates the lifespan</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x</w:t>
      </w:r>
      <w:proofErr w:type="gramEnd"/>
      <w:r>
        <w:rPr>
          <w:rFonts w:ascii="Courier" w:hAnsi="Courier" w:cs="Courier"/>
          <w:color w:val="228B22"/>
          <w:sz w:val="20"/>
          <w:szCs w:val="20"/>
        </w:rPr>
        <w:t>=1000;</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mean</w:t>
      </w:r>
      <w:proofErr w:type="gramEnd"/>
      <w:r>
        <w:rPr>
          <w:rFonts w:ascii="Courier" w:hAnsi="Courier" w:cs="Courier"/>
          <w:color w:val="228B22"/>
          <w:sz w:val="20"/>
          <w:szCs w:val="20"/>
        </w:rPr>
        <w:t>=100;</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spellStart"/>
      <w:proofErr w:type="gramStart"/>
      <w:r>
        <w:rPr>
          <w:rFonts w:ascii="Courier" w:hAnsi="Courier" w:cs="Courier"/>
          <w:color w:val="228B22"/>
          <w:sz w:val="20"/>
          <w:szCs w:val="20"/>
        </w:rPr>
        <w:t>sd</w:t>
      </w:r>
      <w:proofErr w:type="spellEnd"/>
      <w:proofErr w:type="gramEnd"/>
      <w:r>
        <w:rPr>
          <w:rFonts w:ascii="Courier" w:hAnsi="Courier" w:cs="Courier"/>
          <w:color w:val="228B22"/>
          <w:sz w:val="20"/>
          <w:szCs w:val="20"/>
        </w:rPr>
        <w:t>=10;</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ret</w:t>
      </w:r>
      <w:proofErr w:type="gramEnd"/>
      <w:r>
        <w:rPr>
          <w:rFonts w:ascii="Courier" w:hAnsi="Courier" w:cs="Courier"/>
          <w:color w:val="228B22"/>
          <w:sz w:val="20"/>
          <w:szCs w:val="20"/>
        </w:rPr>
        <w:t xml:space="preserve"> = calculate.s.m.v2(lifespan)</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Npop</w:t>
      </w:r>
      <w:proofErr w:type="spellEnd"/>
      <w:r>
        <w:rPr>
          <w:rFonts w:ascii="Courier" w:hAnsi="Courier" w:cs="Courier"/>
          <w:color w:val="000000"/>
          <w:sz w:val="20"/>
          <w:szCs w:val="20"/>
        </w:rPr>
        <w:t xml:space="preserve">=100; </w:t>
      </w:r>
      <w:r>
        <w:rPr>
          <w:rFonts w:ascii="Courier" w:hAnsi="Courier" w:cs="Courier"/>
          <w:color w:val="228B22"/>
          <w:sz w:val="20"/>
          <w:szCs w:val="20"/>
        </w:rPr>
        <w:t xml:space="preserve">% </w:t>
      </w:r>
      <w:proofErr w:type="spellStart"/>
      <w:r>
        <w:rPr>
          <w:rFonts w:ascii="Courier" w:hAnsi="Courier" w:cs="Courier"/>
          <w:color w:val="228B22"/>
          <w:sz w:val="20"/>
          <w:szCs w:val="20"/>
        </w:rPr>
        <w:t>numOfSystems</w:t>
      </w:r>
      <w:proofErr w:type="spellEnd"/>
      <w:r>
        <w:rPr>
          <w:rFonts w:ascii="Courier" w:hAnsi="Courier" w:cs="Courier"/>
          <w:color w:val="228B22"/>
          <w:sz w:val="20"/>
          <w:szCs w:val="20"/>
        </w:rPr>
        <w:t xml:space="preserve"> (individuals)</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lifespan</w:t>
      </w:r>
      <w:proofErr w:type="gramEnd"/>
      <w:r>
        <w:rPr>
          <w:rFonts w:ascii="Courier" w:hAnsi="Courier" w:cs="Courier"/>
          <w:color w:val="000000"/>
          <w:sz w:val="20"/>
          <w:szCs w:val="20"/>
        </w:rPr>
        <w:t xml:space="preserve"> = 1:Npop</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nn</w:t>
      </w:r>
      <w:proofErr w:type="spellEnd"/>
      <w:r>
        <w:rPr>
          <w:rFonts w:ascii="Courier" w:hAnsi="Courier" w:cs="Courier"/>
          <w:color w:val="000000"/>
          <w:sz w:val="20"/>
          <w:szCs w:val="20"/>
        </w:rPr>
        <w:t xml:space="preserve"> = 1:Npop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m</w:t>
      </w:r>
      <w:proofErr w:type="gramEnd"/>
      <w:r>
        <w:rPr>
          <w:rFonts w:ascii="Courier" w:hAnsi="Courier" w:cs="Courier"/>
          <w:color w:val="000000"/>
          <w:sz w:val="20"/>
          <w:szCs w:val="20"/>
        </w:rPr>
        <w:t xml:space="preserve">=15;  </w:t>
      </w:r>
      <w:r>
        <w:rPr>
          <w:rFonts w:ascii="Courier" w:hAnsi="Courier" w:cs="Courier"/>
          <w:color w:val="228B22"/>
          <w:sz w:val="20"/>
          <w:szCs w:val="20"/>
        </w:rPr>
        <w:t xml:space="preserve">% </w:t>
      </w:r>
      <w:proofErr w:type="spellStart"/>
      <w:r>
        <w:rPr>
          <w:rFonts w:ascii="Courier" w:hAnsi="Courier" w:cs="Courier"/>
          <w:color w:val="228B22"/>
          <w:sz w:val="20"/>
          <w:szCs w:val="20"/>
        </w:rPr>
        <w:t>numOfBlocks</w:t>
      </w:r>
      <w:proofErr w:type="spellEnd"/>
      <w:r>
        <w:rPr>
          <w:rFonts w:ascii="Courier" w:hAnsi="Courier" w:cs="Courier"/>
          <w:color w:val="228B22"/>
          <w:sz w:val="20"/>
          <w:szCs w:val="20"/>
        </w:rPr>
        <w:t xml:space="preserve"> in a system</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n</w:t>
      </w:r>
      <w:proofErr w:type="gramEnd"/>
      <w:r>
        <w:rPr>
          <w:rFonts w:ascii="Courier" w:hAnsi="Courier" w:cs="Courier"/>
          <w:color w:val="000000"/>
          <w:sz w:val="20"/>
          <w:szCs w:val="20"/>
        </w:rPr>
        <w:t xml:space="preserve"> = 5 </w:t>
      </w:r>
      <w:r>
        <w:rPr>
          <w:rFonts w:ascii="Courier" w:hAnsi="Courier" w:cs="Courier"/>
          <w:color w:val="228B22"/>
          <w:sz w:val="20"/>
          <w:szCs w:val="20"/>
        </w:rPr>
        <w:t>%fixed number of elements in each block</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mymean</w:t>
      </w:r>
      <w:proofErr w:type="spellEnd"/>
      <w:proofErr w:type="gramEnd"/>
      <w:r>
        <w:rPr>
          <w:rFonts w:ascii="Courier" w:hAnsi="Courier" w:cs="Courier"/>
          <w:color w:val="000000"/>
          <w:sz w:val="20"/>
          <w:szCs w:val="20"/>
        </w:rPr>
        <w:t xml:space="preserve"> = 0.1; </w:t>
      </w:r>
      <w:r>
        <w:rPr>
          <w:rFonts w:ascii="Courier" w:hAnsi="Courier" w:cs="Courier"/>
          <w:color w:val="228B22"/>
          <w:sz w:val="20"/>
          <w:szCs w:val="20"/>
        </w:rPr>
        <w:t xml:space="preserve">% for </w:t>
      </w:r>
      <w:proofErr w:type="spellStart"/>
      <w:r>
        <w:rPr>
          <w:rFonts w:ascii="Courier" w:hAnsi="Courier" w:cs="Courier"/>
          <w:color w:val="228B22"/>
          <w:sz w:val="20"/>
          <w:szCs w:val="20"/>
        </w:rPr>
        <w:t>expontial</w:t>
      </w:r>
      <w:proofErr w:type="spellEnd"/>
      <w:r>
        <w:rPr>
          <w:rFonts w:ascii="Courier" w:hAnsi="Courier" w:cs="Courier"/>
          <w:color w:val="228B22"/>
          <w:sz w:val="20"/>
          <w:szCs w:val="20"/>
        </w:rPr>
        <w:t xml:space="preserve"> age of elements.</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spellStart"/>
      <w:proofErr w:type="gramStart"/>
      <w:r>
        <w:rPr>
          <w:rFonts w:ascii="Courier" w:hAnsi="Courier" w:cs="Courier"/>
          <w:color w:val="228B22"/>
          <w:sz w:val="20"/>
          <w:szCs w:val="20"/>
        </w:rPr>
        <w:t>mysds</w:t>
      </w:r>
      <w:proofErr w:type="spellEnd"/>
      <w:proofErr w:type="gramEnd"/>
      <w:r>
        <w:rPr>
          <w:rFonts w:ascii="Courier" w:hAnsi="Courier" w:cs="Courier"/>
          <w:color w:val="228B22"/>
          <w:sz w:val="20"/>
          <w:szCs w:val="20"/>
        </w:rPr>
        <w:t xml:space="preserve"> = 0.1;</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ElementAges</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randraw</w:t>
      </w:r>
      <w:proofErr w:type="spellEnd"/>
      <w:r>
        <w:rPr>
          <w:rFonts w:ascii="Courier" w:hAnsi="Courier" w:cs="Courier"/>
          <w:color w:val="000000"/>
          <w:sz w:val="20"/>
          <w:szCs w:val="20"/>
        </w:rPr>
        <w:t>(</w:t>
      </w:r>
      <w:proofErr w:type="gramEnd"/>
      <w:r>
        <w:rPr>
          <w:rFonts w:ascii="Courier" w:hAnsi="Courier" w:cs="Courier"/>
          <w:color w:val="A020F0"/>
          <w:sz w:val="20"/>
          <w:szCs w:val="20"/>
        </w:rPr>
        <w:t>'exp'</w:t>
      </w:r>
      <w:r>
        <w:rPr>
          <w:rFonts w:ascii="Courier" w:hAnsi="Courier" w:cs="Courier"/>
          <w:color w:val="000000"/>
          <w:sz w:val="20"/>
          <w:szCs w:val="20"/>
        </w:rPr>
        <w:t>, 0.1, m*n)</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BlockAges</w:t>
      </w:r>
      <w:proofErr w:type="spellEnd"/>
      <w:r>
        <w:rPr>
          <w:rFonts w:ascii="Courier" w:hAnsi="Courier" w:cs="Courier"/>
          <w:color w:val="000000"/>
          <w:sz w:val="20"/>
          <w:szCs w:val="20"/>
        </w:rPr>
        <w:t xml:space="preserve"> = 1:m </w:t>
      </w:r>
      <w:r>
        <w:rPr>
          <w:rFonts w:ascii="Courier" w:hAnsi="Courier" w:cs="Courier"/>
          <w:color w:val="228B22"/>
          <w:sz w:val="20"/>
          <w:szCs w:val="20"/>
        </w:rPr>
        <w:t>% buffer for temporary storage</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=1:m </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subElementAges</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ElementAges</w:t>
      </w:r>
      <w:proofErr w:type="spellEnd"/>
      <w:r>
        <w:rPr>
          <w:rFonts w:ascii="Courier" w:hAnsi="Courier" w:cs="Courier"/>
          <w:color w:val="000000"/>
          <w:sz w:val="20"/>
          <w:szCs w:val="20"/>
        </w:rPr>
        <w:t>((1+(i-1)*n):</w:t>
      </w:r>
      <w:proofErr w:type="spellStart"/>
      <w:r>
        <w:rPr>
          <w:rFonts w:ascii="Courier" w:hAnsi="Courier" w:cs="Courier"/>
          <w:color w:val="000000"/>
          <w:sz w:val="20"/>
          <w:szCs w:val="20"/>
        </w:rPr>
        <w:t>i</w:t>
      </w:r>
      <w:proofErr w:type="spellEnd"/>
      <w:r>
        <w:rPr>
          <w:rFonts w:ascii="Courier" w:hAnsi="Courier" w:cs="Courier"/>
          <w:color w:val="000000"/>
          <w:sz w:val="20"/>
          <w:szCs w:val="20"/>
        </w:rPr>
        <w:t>*n)</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BlockAges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 max(</w:t>
      </w:r>
      <w:proofErr w:type="spellStart"/>
      <w:r>
        <w:rPr>
          <w:rFonts w:ascii="Courier" w:hAnsi="Courier" w:cs="Courier"/>
          <w:color w:val="000000"/>
          <w:sz w:val="20"/>
          <w:szCs w:val="20"/>
        </w:rPr>
        <w:t>subElementAges</w:t>
      </w:r>
      <w:proofErr w:type="spellEnd"/>
      <w:r>
        <w:rPr>
          <w:rFonts w:ascii="Courier" w:hAnsi="Courier" w:cs="Courier"/>
          <w:color w:val="000000"/>
          <w:sz w:val="20"/>
          <w:szCs w:val="20"/>
        </w:rPr>
        <w:t>)</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IndividualSystemLifespan</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min(</w:t>
      </w:r>
      <w:proofErr w:type="spellStart"/>
      <w:proofErr w:type="gramEnd"/>
      <w:r>
        <w:rPr>
          <w:rFonts w:ascii="Courier" w:hAnsi="Courier" w:cs="Courier"/>
          <w:color w:val="000000"/>
          <w:sz w:val="20"/>
          <w:szCs w:val="20"/>
        </w:rPr>
        <w:t>BlockAges</w:t>
      </w:r>
      <w:proofErr w:type="spellEnd"/>
      <w:r>
        <w:rPr>
          <w:rFonts w:ascii="Courier" w:hAnsi="Courier" w:cs="Courier"/>
          <w:color w:val="000000"/>
          <w:sz w:val="20"/>
          <w:szCs w:val="20"/>
        </w:rPr>
        <w:t>)</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lifespan</w:t>
      </w:r>
      <w:proofErr w:type="gramEnd"/>
      <w:r>
        <w:rPr>
          <w:rFonts w:ascii="Courier" w:hAnsi="Courier" w:cs="Courier"/>
          <w:color w:val="000000"/>
          <w:sz w:val="20"/>
          <w:szCs w:val="20"/>
        </w:rPr>
        <w:t>(</w:t>
      </w:r>
      <w:proofErr w:type="spellStart"/>
      <w:r>
        <w:rPr>
          <w:rFonts w:ascii="Courier" w:hAnsi="Courier" w:cs="Courier"/>
          <w:color w:val="000000"/>
          <w:sz w:val="20"/>
          <w:szCs w:val="20"/>
        </w:rPr>
        <w:t>nn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IndividualSystemLifespan</w:t>
      </w:r>
      <w:proofErr w:type="spellEnd"/>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D61AA0" w:rsidRDefault="00D61AA0" w:rsidP="00D61AA0">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proofErr w:type="gramEnd"/>
      <w:r>
        <w:rPr>
          <w:rFonts w:ascii="Courier" w:hAnsi="Courier" w:cs="Courier"/>
          <w:color w:val="000000"/>
          <w:sz w:val="20"/>
          <w:szCs w:val="20"/>
        </w:rPr>
        <w:t>(lifespan)</w:t>
      </w:r>
    </w:p>
    <w:p w:rsidR="00D61AA0" w:rsidRDefault="00D61AA0" w:rsidP="00D61AA0">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rsidR="00D61AA0" w:rsidRPr="00164B62" w:rsidRDefault="00D61AA0" w:rsidP="00D61AA0">
      <w:pPr>
        <w:widowControl w:val="0"/>
        <w:autoSpaceDE w:val="0"/>
        <w:autoSpaceDN w:val="0"/>
        <w:adjustRightInd w:val="0"/>
        <w:rPr>
          <w:rFonts w:ascii="Courier" w:hAnsi="Courier" w:cs="Courier"/>
          <w:color w:val="000000"/>
          <w:szCs w:val="20"/>
        </w:rPr>
      </w:pPr>
    </w:p>
    <w:p w:rsidR="00D61AA0" w:rsidRPr="00164B62" w:rsidRDefault="00D61AA0" w:rsidP="00D61AA0">
      <w:pPr>
        <w:widowControl w:val="0"/>
        <w:autoSpaceDE w:val="0"/>
        <w:autoSpaceDN w:val="0"/>
        <w:adjustRightInd w:val="0"/>
        <w:rPr>
          <w:rFonts w:cs="Times New Roman"/>
          <w:b/>
        </w:rPr>
      </w:pPr>
      <w:r w:rsidRPr="00164B62">
        <w:rPr>
          <w:rFonts w:cs="Courier"/>
          <w:b/>
          <w:color w:val="000000"/>
          <w:szCs w:val="20"/>
        </w:rPr>
        <w:t>For Poisson distribution</w:t>
      </w:r>
    </w:p>
    <w:p w:rsidR="00D61AA0" w:rsidRDefault="00D61AA0" w:rsidP="00D61A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D61AA0" w:rsidRDefault="00D61AA0" w:rsidP="00D61AA0">
      <w:pPr>
        <w:widowControl w:val="0"/>
        <w:autoSpaceDE w:val="0"/>
        <w:autoSpaceDN w:val="0"/>
        <w:adjustRightInd w:val="0"/>
        <w:rPr>
          <w:rFonts w:ascii="Courier" w:hAnsi="Courier" w:cs="Times New Roman"/>
        </w:rPr>
      </w:pP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function</w:t>
      </w:r>
      <w:proofErr w:type="gramEnd"/>
      <w:r>
        <w:rPr>
          <w:rFonts w:ascii="Courier" w:hAnsi="Courier" w:cs="Courier"/>
          <w:color w:val="228B22"/>
          <w:sz w:val="20"/>
          <w:szCs w:val="20"/>
        </w:rPr>
        <w:t xml:space="preserve">  [lifespan] = </w:t>
      </w:r>
      <w:proofErr w:type="spellStart"/>
      <w:r>
        <w:rPr>
          <w:rFonts w:ascii="Courier" w:hAnsi="Courier" w:cs="Courier"/>
          <w:color w:val="228B22"/>
          <w:sz w:val="20"/>
          <w:szCs w:val="20"/>
        </w:rPr>
        <w:t>rnorm</w:t>
      </w:r>
      <w:proofErr w:type="spellEnd"/>
      <w:r>
        <w:rPr>
          <w:rFonts w:ascii="Courier" w:hAnsi="Courier" w:cs="Courier"/>
          <w:color w:val="228B22"/>
          <w:sz w:val="20"/>
          <w:szCs w:val="20"/>
        </w:rPr>
        <w:t>(</w:t>
      </w:r>
      <w:proofErr w:type="spellStart"/>
      <w:r>
        <w:rPr>
          <w:rFonts w:ascii="Courier" w:hAnsi="Courier" w:cs="Courier"/>
          <w:color w:val="228B22"/>
          <w:sz w:val="20"/>
          <w:szCs w:val="20"/>
        </w:rPr>
        <w:t>x,mean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sd</w:t>
      </w:r>
      <w:proofErr w:type="spellEnd"/>
      <w:r>
        <w:rPr>
          <w:rFonts w:ascii="Courier" w:hAnsi="Courier" w:cs="Courier"/>
          <w:color w:val="228B22"/>
          <w:sz w:val="20"/>
          <w:szCs w:val="20"/>
        </w:rPr>
        <w:t>)</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xml:space="preserve">% </w:t>
      </w:r>
      <w:proofErr w:type="gramStart"/>
      <w:r>
        <w:rPr>
          <w:rFonts w:ascii="Courier" w:hAnsi="Courier" w:cs="Courier"/>
          <w:color w:val="228B22"/>
          <w:sz w:val="20"/>
          <w:szCs w:val="20"/>
        </w:rPr>
        <w:t>function</w:t>
      </w:r>
      <w:proofErr w:type="gramEnd"/>
      <w:r>
        <w:rPr>
          <w:rFonts w:ascii="Courier" w:hAnsi="Courier" w:cs="Courier"/>
          <w:color w:val="228B22"/>
          <w:sz w:val="20"/>
          <w:szCs w:val="20"/>
        </w:rPr>
        <w:t xml:space="preserve"> lifespan calculates the lifespan</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x</w:t>
      </w:r>
      <w:proofErr w:type="gramEnd"/>
      <w:r>
        <w:rPr>
          <w:rFonts w:ascii="Courier" w:hAnsi="Courier" w:cs="Courier"/>
          <w:color w:val="228B22"/>
          <w:sz w:val="20"/>
          <w:szCs w:val="20"/>
        </w:rPr>
        <w:t>=1000;</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mean</w:t>
      </w:r>
      <w:proofErr w:type="gramEnd"/>
      <w:r>
        <w:rPr>
          <w:rFonts w:ascii="Courier" w:hAnsi="Courier" w:cs="Courier"/>
          <w:color w:val="228B22"/>
          <w:sz w:val="20"/>
          <w:szCs w:val="20"/>
        </w:rPr>
        <w:t>=100;</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spellStart"/>
      <w:proofErr w:type="gramStart"/>
      <w:r>
        <w:rPr>
          <w:rFonts w:ascii="Courier" w:hAnsi="Courier" w:cs="Courier"/>
          <w:color w:val="228B22"/>
          <w:sz w:val="20"/>
          <w:szCs w:val="20"/>
        </w:rPr>
        <w:t>sd</w:t>
      </w:r>
      <w:proofErr w:type="spellEnd"/>
      <w:proofErr w:type="gramEnd"/>
      <w:r>
        <w:rPr>
          <w:rFonts w:ascii="Courier" w:hAnsi="Courier" w:cs="Courier"/>
          <w:color w:val="228B22"/>
          <w:sz w:val="20"/>
          <w:szCs w:val="20"/>
        </w:rPr>
        <w:t>=10;</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ret</w:t>
      </w:r>
      <w:proofErr w:type="gramEnd"/>
      <w:r>
        <w:rPr>
          <w:rFonts w:ascii="Courier" w:hAnsi="Courier" w:cs="Courier"/>
          <w:color w:val="228B22"/>
          <w:sz w:val="20"/>
          <w:szCs w:val="20"/>
        </w:rPr>
        <w:t xml:space="preserve"> = calculate.s.m.v2(lifespan)</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Npop</w:t>
      </w:r>
      <w:proofErr w:type="spellEnd"/>
      <w:r>
        <w:rPr>
          <w:rFonts w:ascii="Courier" w:hAnsi="Courier" w:cs="Courier"/>
          <w:color w:val="000000"/>
          <w:sz w:val="20"/>
          <w:szCs w:val="20"/>
        </w:rPr>
        <w:t xml:space="preserve">=100; </w:t>
      </w:r>
      <w:r>
        <w:rPr>
          <w:rFonts w:ascii="Courier" w:hAnsi="Courier" w:cs="Courier"/>
          <w:color w:val="228B22"/>
          <w:sz w:val="20"/>
          <w:szCs w:val="20"/>
        </w:rPr>
        <w:t xml:space="preserve">% </w:t>
      </w:r>
      <w:proofErr w:type="spellStart"/>
      <w:r>
        <w:rPr>
          <w:rFonts w:ascii="Courier" w:hAnsi="Courier" w:cs="Courier"/>
          <w:color w:val="228B22"/>
          <w:sz w:val="20"/>
          <w:szCs w:val="20"/>
        </w:rPr>
        <w:t>numOfSystems</w:t>
      </w:r>
      <w:proofErr w:type="spellEnd"/>
      <w:r>
        <w:rPr>
          <w:rFonts w:ascii="Courier" w:hAnsi="Courier" w:cs="Courier"/>
          <w:color w:val="228B22"/>
          <w:sz w:val="20"/>
          <w:szCs w:val="20"/>
        </w:rPr>
        <w:t xml:space="preserve"> (individuals)</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lifespan</w:t>
      </w:r>
      <w:proofErr w:type="gramEnd"/>
      <w:r>
        <w:rPr>
          <w:rFonts w:ascii="Courier" w:hAnsi="Courier" w:cs="Courier"/>
          <w:color w:val="000000"/>
          <w:sz w:val="20"/>
          <w:szCs w:val="20"/>
        </w:rPr>
        <w:t xml:space="preserve"> = 1:Npop</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nn</w:t>
      </w:r>
      <w:proofErr w:type="spellEnd"/>
      <w:r>
        <w:rPr>
          <w:rFonts w:ascii="Courier" w:hAnsi="Courier" w:cs="Courier"/>
          <w:color w:val="000000"/>
          <w:sz w:val="20"/>
          <w:szCs w:val="20"/>
        </w:rPr>
        <w:t xml:space="preserve"> = 1:Npop </w:t>
      </w:r>
      <w:r>
        <w:rPr>
          <w:rFonts w:ascii="Courier" w:hAnsi="Courier" w:cs="Courier"/>
          <w:color w:val="228B22"/>
          <w:sz w:val="20"/>
          <w:szCs w:val="20"/>
        </w:rPr>
        <w:t xml:space="preserve">%loop over </w:t>
      </w:r>
      <w:proofErr w:type="spellStart"/>
      <w:r>
        <w:rPr>
          <w:rFonts w:ascii="Courier" w:hAnsi="Courier" w:cs="Courier"/>
          <w:color w:val="228B22"/>
          <w:sz w:val="20"/>
          <w:szCs w:val="20"/>
        </w:rPr>
        <w:t>Nop</w:t>
      </w:r>
      <w:proofErr w:type="spellEnd"/>
      <w:r>
        <w:rPr>
          <w:rFonts w:ascii="Courier" w:hAnsi="Courier" w:cs="Courier"/>
          <w:color w:val="228B22"/>
          <w:sz w:val="20"/>
          <w:szCs w:val="20"/>
        </w:rPr>
        <w:t xml:space="preserve"> individuals</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m</w:t>
      </w:r>
      <w:proofErr w:type="gramEnd"/>
      <w:r>
        <w:rPr>
          <w:rFonts w:ascii="Courier" w:hAnsi="Courier" w:cs="Courier"/>
          <w:color w:val="000000"/>
          <w:sz w:val="20"/>
          <w:szCs w:val="20"/>
        </w:rPr>
        <w:t xml:space="preserve">=15;  </w:t>
      </w:r>
      <w:r>
        <w:rPr>
          <w:rFonts w:ascii="Courier" w:hAnsi="Courier" w:cs="Courier"/>
          <w:color w:val="228B22"/>
          <w:sz w:val="20"/>
          <w:szCs w:val="20"/>
        </w:rPr>
        <w:t xml:space="preserve">% </w:t>
      </w:r>
      <w:proofErr w:type="spellStart"/>
      <w:r>
        <w:rPr>
          <w:rFonts w:ascii="Courier" w:hAnsi="Courier" w:cs="Courier"/>
          <w:color w:val="228B22"/>
          <w:sz w:val="20"/>
          <w:szCs w:val="20"/>
        </w:rPr>
        <w:t>numOfBlocks</w:t>
      </w:r>
      <w:proofErr w:type="spellEnd"/>
      <w:r>
        <w:rPr>
          <w:rFonts w:ascii="Courier" w:hAnsi="Courier" w:cs="Courier"/>
          <w:color w:val="228B22"/>
          <w:sz w:val="20"/>
          <w:szCs w:val="20"/>
        </w:rPr>
        <w:t xml:space="preserve"> in a system</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n</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randraw</w:t>
      </w:r>
      <w:proofErr w:type="spellEnd"/>
      <w:r>
        <w:rPr>
          <w:rFonts w:ascii="Courier" w:hAnsi="Courier" w:cs="Courier"/>
          <w:color w:val="000000"/>
          <w:sz w:val="20"/>
          <w:szCs w:val="20"/>
        </w:rPr>
        <w:t>(</w:t>
      </w:r>
      <w:r>
        <w:rPr>
          <w:rFonts w:ascii="Courier" w:hAnsi="Courier" w:cs="Courier"/>
          <w:color w:val="A020F0"/>
          <w:sz w:val="20"/>
          <w:szCs w:val="20"/>
        </w:rPr>
        <w:t>'Poisson'</w:t>
      </w:r>
      <w:r>
        <w:rPr>
          <w:rFonts w:ascii="Courier" w:hAnsi="Courier" w:cs="Courier"/>
          <w:color w:val="000000"/>
          <w:sz w:val="20"/>
          <w:szCs w:val="20"/>
        </w:rPr>
        <w:t xml:space="preserve">, 5, m) </w:t>
      </w:r>
      <w:r>
        <w:rPr>
          <w:rFonts w:ascii="Courier" w:hAnsi="Courier" w:cs="Courier"/>
          <w:color w:val="228B22"/>
          <w:sz w:val="20"/>
          <w:szCs w:val="20"/>
        </w:rPr>
        <w:t>%this can give zero-element block</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n</w:t>
      </w:r>
      <w:proofErr w:type="gramEnd"/>
      <w:r>
        <w:rPr>
          <w:rFonts w:ascii="Courier" w:hAnsi="Courier" w:cs="Courier"/>
          <w:color w:val="000000"/>
          <w:sz w:val="20"/>
          <w:szCs w:val="20"/>
        </w:rPr>
        <w:t xml:space="preserve">(n==0) = 1 </w:t>
      </w:r>
      <w:r>
        <w:rPr>
          <w:rFonts w:ascii="Courier" w:hAnsi="Courier" w:cs="Courier"/>
          <w:color w:val="228B22"/>
          <w:sz w:val="20"/>
          <w:szCs w:val="20"/>
        </w:rPr>
        <w:t>%this is not Poisson anymore, but fixes the problem</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mymean</w:t>
      </w:r>
      <w:proofErr w:type="spellEnd"/>
      <w:proofErr w:type="gramEnd"/>
      <w:r>
        <w:rPr>
          <w:rFonts w:ascii="Courier" w:hAnsi="Courier" w:cs="Courier"/>
          <w:color w:val="000000"/>
          <w:sz w:val="20"/>
          <w:szCs w:val="20"/>
        </w:rPr>
        <w:t xml:space="preserve"> = 0.1; </w:t>
      </w:r>
      <w:r>
        <w:rPr>
          <w:rFonts w:ascii="Courier" w:hAnsi="Courier" w:cs="Courier"/>
          <w:color w:val="228B22"/>
          <w:sz w:val="20"/>
          <w:szCs w:val="20"/>
        </w:rPr>
        <w:t xml:space="preserve">% for </w:t>
      </w:r>
      <w:proofErr w:type="spellStart"/>
      <w:r>
        <w:rPr>
          <w:rFonts w:ascii="Courier" w:hAnsi="Courier" w:cs="Courier"/>
          <w:color w:val="228B22"/>
          <w:sz w:val="20"/>
          <w:szCs w:val="20"/>
        </w:rPr>
        <w:t>expontial</w:t>
      </w:r>
      <w:proofErr w:type="spellEnd"/>
      <w:r>
        <w:rPr>
          <w:rFonts w:ascii="Courier" w:hAnsi="Courier" w:cs="Courier"/>
          <w:color w:val="228B22"/>
          <w:sz w:val="20"/>
          <w:szCs w:val="20"/>
        </w:rPr>
        <w:t xml:space="preserve"> age of elements.</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spellStart"/>
      <w:proofErr w:type="gramStart"/>
      <w:r>
        <w:rPr>
          <w:rFonts w:ascii="Courier" w:hAnsi="Courier" w:cs="Courier"/>
          <w:color w:val="228B22"/>
          <w:sz w:val="20"/>
          <w:szCs w:val="20"/>
        </w:rPr>
        <w:t>mysds</w:t>
      </w:r>
      <w:proofErr w:type="spellEnd"/>
      <w:proofErr w:type="gramEnd"/>
      <w:r>
        <w:rPr>
          <w:rFonts w:ascii="Courier" w:hAnsi="Courier" w:cs="Courier"/>
          <w:color w:val="228B22"/>
          <w:sz w:val="20"/>
          <w:szCs w:val="20"/>
        </w:rPr>
        <w:t xml:space="preserve"> = 0.1;</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BlockAges</w:t>
      </w:r>
      <w:proofErr w:type="spellEnd"/>
      <w:r>
        <w:rPr>
          <w:rFonts w:ascii="Courier" w:hAnsi="Courier" w:cs="Courier"/>
          <w:color w:val="000000"/>
          <w:sz w:val="20"/>
          <w:szCs w:val="20"/>
        </w:rPr>
        <w:t xml:space="preserve"> = 1:m </w:t>
      </w:r>
      <w:r>
        <w:rPr>
          <w:rFonts w:ascii="Courier" w:hAnsi="Courier" w:cs="Courier"/>
          <w:color w:val="228B22"/>
          <w:sz w:val="20"/>
          <w:szCs w:val="20"/>
        </w:rPr>
        <w:t>% buffer for temporary storage</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=1:m </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ElementAges</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randraw</w:t>
      </w:r>
      <w:proofErr w:type="spellEnd"/>
      <w:r>
        <w:rPr>
          <w:rFonts w:ascii="Courier" w:hAnsi="Courier" w:cs="Courier"/>
          <w:color w:val="000000"/>
          <w:sz w:val="20"/>
          <w:szCs w:val="20"/>
        </w:rPr>
        <w:t>(</w:t>
      </w:r>
      <w:proofErr w:type="gramEnd"/>
      <w:r>
        <w:rPr>
          <w:rFonts w:ascii="Courier" w:hAnsi="Courier" w:cs="Courier"/>
          <w:color w:val="A020F0"/>
          <w:sz w:val="20"/>
          <w:szCs w:val="20"/>
        </w:rPr>
        <w:t>'exp'</w:t>
      </w:r>
      <w:r>
        <w:rPr>
          <w:rFonts w:ascii="Courier" w:hAnsi="Courier" w:cs="Courier"/>
          <w:color w:val="000000"/>
          <w:sz w:val="20"/>
          <w:szCs w:val="20"/>
        </w:rPr>
        <w:t>, 0.1, n(</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BlockAges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 max(</w:t>
      </w:r>
      <w:proofErr w:type="spellStart"/>
      <w:r>
        <w:rPr>
          <w:rFonts w:ascii="Courier" w:hAnsi="Courier" w:cs="Courier"/>
          <w:color w:val="000000"/>
          <w:sz w:val="20"/>
          <w:szCs w:val="20"/>
        </w:rPr>
        <w:t>ElementAges</w:t>
      </w:r>
      <w:proofErr w:type="spellEnd"/>
      <w:r>
        <w:rPr>
          <w:rFonts w:ascii="Courier" w:hAnsi="Courier" w:cs="Courier"/>
          <w:color w:val="000000"/>
          <w:sz w:val="20"/>
          <w:szCs w:val="20"/>
        </w:rPr>
        <w:t>)</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IndividualSystemLifespan</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min(</w:t>
      </w:r>
      <w:proofErr w:type="spellStart"/>
      <w:proofErr w:type="gramEnd"/>
      <w:r>
        <w:rPr>
          <w:rFonts w:ascii="Courier" w:hAnsi="Courier" w:cs="Courier"/>
          <w:color w:val="000000"/>
          <w:sz w:val="20"/>
          <w:szCs w:val="20"/>
        </w:rPr>
        <w:t>BlockAges</w:t>
      </w:r>
      <w:proofErr w:type="spellEnd"/>
      <w:r>
        <w:rPr>
          <w:rFonts w:ascii="Courier" w:hAnsi="Courier" w:cs="Courier"/>
          <w:color w:val="000000"/>
          <w:sz w:val="20"/>
          <w:szCs w:val="20"/>
        </w:rPr>
        <w:t>)</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lifespan</w:t>
      </w:r>
      <w:proofErr w:type="gramEnd"/>
      <w:r>
        <w:rPr>
          <w:rFonts w:ascii="Courier" w:hAnsi="Courier" w:cs="Courier"/>
          <w:color w:val="000000"/>
          <w:sz w:val="20"/>
          <w:szCs w:val="20"/>
        </w:rPr>
        <w:t>(</w:t>
      </w:r>
      <w:proofErr w:type="spellStart"/>
      <w:r>
        <w:rPr>
          <w:rFonts w:ascii="Courier" w:hAnsi="Courier" w:cs="Courier"/>
          <w:color w:val="000000"/>
          <w:sz w:val="20"/>
          <w:szCs w:val="20"/>
        </w:rPr>
        <w:t>nn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IndividualSystemLifespan</w:t>
      </w:r>
      <w:proofErr w:type="spellEnd"/>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164B62" w:rsidRDefault="00164B62" w:rsidP="00164B62">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proofErr w:type="gramEnd"/>
      <w:r>
        <w:rPr>
          <w:rFonts w:ascii="Courier" w:hAnsi="Courier" w:cs="Courier"/>
          <w:color w:val="000000"/>
          <w:sz w:val="20"/>
          <w:szCs w:val="20"/>
        </w:rPr>
        <w:t>(lifespan)</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164B62" w:rsidRDefault="00164B62" w:rsidP="00164B6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164B62" w:rsidRDefault="00164B62" w:rsidP="00164B62">
      <w:pPr>
        <w:widowControl w:val="0"/>
        <w:autoSpaceDE w:val="0"/>
        <w:autoSpaceDN w:val="0"/>
        <w:adjustRightInd w:val="0"/>
        <w:rPr>
          <w:rFonts w:ascii="Courier" w:hAnsi="Courier" w:cs="Times New Roman"/>
        </w:rPr>
      </w:pPr>
    </w:p>
    <w:p w:rsidR="00D61AA0" w:rsidRDefault="00D61AA0" w:rsidP="00D61AA0">
      <w:pPr>
        <w:rPr>
          <w:b/>
        </w:rPr>
      </w:pPr>
    </w:p>
    <w:p w:rsidR="008072E3" w:rsidRPr="00D61AA0" w:rsidRDefault="008072E3" w:rsidP="00D61AA0">
      <w:pPr>
        <w:rPr>
          <w:b/>
        </w:rPr>
      </w:pPr>
    </w:p>
    <w:sectPr w:rsidR="008072E3" w:rsidRPr="00D61AA0" w:rsidSect="008072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FA43116"/>
    <w:multiLevelType w:val="hybridMultilevel"/>
    <w:tmpl w:val="956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072E3"/>
    <w:rsid w:val="00164B62"/>
    <w:rsid w:val="004C0DA0"/>
    <w:rsid w:val="008072E3"/>
    <w:rsid w:val="009A12A9"/>
    <w:rsid w:val="00D61AA0"/>
    <w:rsid w:val="00EC54BF"/>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D8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C54BF"/>
    <w:pPr>
      <w:ind w:left="720"/>
      <w:contextualSpacing/>
    </w:pPr>
  </w:style>
  <w:style w:type="paragraph" w:styleId="Header">
    <w:name w:val="header"/>
    <w:basedOn w:val="Normal"/>
    <w:link w:val="HeaderChar"/>
    <w:uiPriority w:val="99"/>
    <w:semiHidden/>
    <w:unhideWhenUsed/>
    <w:rsid w:val="00D61AA0"/>
    <w:pPr>
      <w:tabs>
        <w:tab w:val="center" w:pos="4320"/>
        <w:tab w:val="right" w:pos="8640"/>
      </w:tabs>
    </w:pPr>
  </w:style>
  <w:style w:type="character" w:customStyle="1" w:styleId="HeaderChar">
    <w:name w:val="Header Char"/>
    <w:basedOn w:val="DefaultParagraphFont"/>
    <w:link w:val="Header"/>
    <w:uiPriority w:val="99"/>
    <w:semiHidden/>
    <w:rsid w:val="00D61AA0"/>
  </w:style>
  <w:style w:type="paragraph" w:styleId="Footer">
    <w:name w:val="footer"/>
    <w:basedOn w:val="Normal"/>
    <w:link w:val="FooterChar"/>
    <w:uiPriority w:val="99"/>
    <w:semiHidden/>
    <w:unhideWhenUsed/>
    <w:rsid w:val="00D61AA0"/>
    <w:pPr>
      <w:tabs>
        <w:tab w:val="center" w:pos="4320"/>
        <w:tab w:val="right" w:pos="8640"/>
      </w:tabs>
    </w:pPr>
  </w:style>
  <w:style w:type="character" w:customStyle="1" w:styleId="FooterChar">
    <w:name w:val="Footer Char"/>
    <w:basedOn w:val="DefaultParagraphFont"/>
    <w:link w:val="Footer"/>
    <w:uiPriority w:val="99"/>
    <w:semiHidden/>
    <w:rsid w:val="00D61AA0"/>
  </w:style>
</w:styles>
</file>

<file path=word/webSettings.xml><?xml version="1.0" encoding="utf-8"?>
<w:webSettings xmlns:r="http://schemas.openxmlformats.org/officeDocument/2006/relationships" xmlns:w="http://schemas.openxmlformats.org/wordprocessingml/2006/main">
  <w:divs>
    <w:div w:id="932589617">
      <w:bodyDiv w:val="1"/>
      <w:marLeft w:val="0"/>
      <w:marRight w:val="0"/>
      <w:marTop w:val="0"/>
      <w:marBottom w:val="0"/>
      <w:divBdr>
        <w:top w:val="none" w:sz="0" w:space="0" w:color="auto"/>
        <w:left w:val="none" w:sz="0" w:space="0" w:color="auto"/>
        <w:bottom w:val="none" w:sz="0" w:space="0" w:color="auto"/>
        <w:right w:val="none" w:sz="0" w:space="0" w:color="auto"/>
      </w:divBdr>
      <w:divsChild>
        <w:div w:id="849955334">
          <w:marLeft w:val="547"/>
          <w:marRight w:val="0"/>
          <w:marTop w:val="0"/>
          <w:marBottom w:val="0"/>
          <w:divBdr>
            <w:top w:val="none" w:sz="0" w:space="0" w:color="auto"/>
            <w:left w:val="none" w:sz="0" w:space="0" w:color="auto"/>
            <w:bottom w:val="none" w:sz="0" w:space="0" w:color="auto"/>
            <w:right w:val="none" w:sz="0" w:space="0" w:color="auto"/>
          </w:divBdr>
        </w:div>
        <w:div w:id="1716544789">
          <w:marLeft w:val="547"/>
          <w:marRight w:val="0"/>
          <w:marTop w:val="0"/>
          <w:marBottom w:val="0"/>
          <w:divBdr>
            <w:top w:val="none" w:sz="0" w:space="0" w:color="auto"/>
            <w:left w:val="none" w:sz="0" w:space="0" w:color="auto"/>
            <w:bottom w:val="none" w:sz="0" w:space="0" w:color="auto"/>
            <w:right w:val="none" w:sz="0" w:space="0" w:color="auto"/>
          </w:divBdr>
        </w:div>
        <w:div w:id="1968006533">
          <w:marLeft w:val="547"/>
          <w:marRight w:val="0"/>
          <w:marTop w:val="0"/>
          <w:marBottom w:val="0"/>
          <w:divBdr>
            <w:top w:val="none" w:sz="0" w:space="0" w:color="auto"/>
            <w:left w:val="none" w:sz="0" w:space="0" w:color="auto"/>
            <w:bottom w:val="none" w:sz="0" w:space="0" w:color="auto"/>
            <w:right w:val="none" w:sz="0" w:space="0" w:color="auto"/>
          </w:divBdr>
        </w:div>
        <w:div w:id="1386836144">
          <w:marLeft w:val="547"/>
          <w:marRight w:val="0"/>
          <w:marTop w:val="0"/>
          <w:marBottom w:val="0"/>
          <w:divBdr>
            <w:top w:val="none" w:sz="0" w:space="0" w:color="auto"/>
            <w:left w:val="none" w:sz="0" w:space="0" w:color="auto"/>
            <w:bottom w:val="none" w:sz="0" w:space="0" w:color="auto"/>
            <w:right w:val="none" w:sz="0" w:space="0" w:color="auto"/>
          </w:divBdr>
        </w:div>
        <w:div w:id="1118642243">
          <w:marLeft w:val="547"/>
          <w:marRight w:val="0"/>
          <w:marTop w:val="0"/>
          <w:marBottom w:val="0"/>
          <w:divBdr>
            <w:top w:val="none" w:sz="0" w:space="0" w:color="auto"/>
            <w:left w:val="none" w:sz="0" w:space="0" w:color="auto"/>
            <w:bottom w:val="none" w:sz="0" w:space="0" w:color="auto"/>
            <w:right w:val="none" w:sz="0" w:space="0" w:color="auto"/>
          </w:divBdr>
        </w:div>
        <w:div w:id="1203711859">
          <w:marLeft w:val="547"/>
          <w:marRight w:val="0"/>
          <w:marTop w:val="0"/>
          <w:marBottom w:val="0"/>
          <w:divBdr>
            <w:top w:val="none" w:sz="0" w:space="0" w:color="auto"/>
            <w:left w:val="none" w:sz="0" w:space="0" w:color="auto"/>
            <w:bottom w:val="none" w:sz="0" w:space="0" w:color="auto"/>
            <w:right w:val="none" w:sz="0" w:space="0" w:color="auto"/>
          </w:divBdr>
        </w:div>
        <w:div w:id="1983000541">
          <w:marLeft w:val="547"/>
          <w:marRight w:val="0"/>
          <w:marTop w:val="0"/>
          <w:marBottom w:val="0"/>
          <w:divBdr>
            <w:top w:val="none" w:sz="0" w:space="0" w:color="auto"/>
            <w:left w:val="none" w:sz="0" w:space="0" w:color="auto"/>
            <w:bottom w:val="none" w:sz="0" w:space="0" w:color="auto"/>
            <w:right w:val="none" w:sz="0" w:space="0" w:color="auto"/>
          </w:divBdr>
        </w:div>
        <w:div w:id="1079908411">
          <w:marLeft w:val="547"/>
          <w:marRight w:val="0"/>
          <w:marTop w:val="0"/>
          <w:marBottom w:val="0"/>
          <w:divBdr>
            <w:top w:val="none" w:sz="0" w:space="0" w:color="auto"/>
            <w:left w:val="none" w:sz="0" w:space="0" w:color="auto"/>
            <w:bottom w:val="none" w:sz="0" w:space="0" w:color="auto"/>
            <w:right w:val="none" w:sz="0" w:space="0" w:color="auto"/>
          </w:divBdr>
        </w:div>
        <w:div w:id="749081586">
          <w:marLeft w:val="547"/>
          <w:marRight w:val="0"/>
          <w:marTop w:val="0"/>
          <w:marBottom w:val="0"/>
          <w:divBdr>
            <w:top w:val="none" w:sz="0" w:space="0" w:color="auto"/>
            <w:left w:val="none" w:sz="0" w:space="0" w:color="auto"/>
            <w:bottom w:val="none" w:sz="0" w:space="0" w:color="auto"/>
            <w:right w:val="none" w:sz="0" w:space="0" w:color="auto"/>
          </w:divBdr>
        </w:div>
      </w:divsChild>
    </w:div>
    <w:div w:id="1128665574">
      <w:bodyDiv w:val="1"/>
      <w:marLeft w:val="0"/>
      <w:marRight w:val="0"/>
      <w:marTop w:val="0"/>
      <w:marBottom w:val="0"/>
      <w:divBdr>
        <w:top w:val="none" w:sz="0" w:space="0" w:color="auto"/>
        <w:left w:val="none" w:sz="0" w:space="0" w:color="auto"/>
        <w:bottom w:val="none" w:sz="0" w:space="0" w:color="auto"/>
        <w:right w:val="none" w:sz="0" w:space="0" w:color="auto"/>
      </w:divBdr>
      <w:divsChild>
        <w:div w:id="1974363061">
          <w:marLeft w:val="547"/>
          <w:marRight w:val="0"/>
          <w:marTop w:val="0"/>
          <w:marBottom w:val="0"/>
          <w:divBdr>
            <w:top w:val="none" w:sz="0" w:space="0" w:color="auto"/>
            <w:left w:val="none" w:sz="0" w:space="0" w:color="auto"/>
            <w:bottom w:val="none" w:sz="0" w:space="0" w:color="auto"/>
            <w:right w:val="none" w:sz="0" w:space="0" w:color="auto"/>
          </w:divBdr>
        </w:div>
        <w:div w:id="841244480">
          <w:marLeft w:val="547"/>
          <w:marRight w:val="0"/>
          <w:marTop w:val="0"/>
          <w:marBottom w:val="0"/>
          <w:divBdr>
            <w:top w:val="none" w:sz="0" w:space="0" w:color="auto"/>
            <w:left w:val="none" w:sz="0" w:space="0" w:color="auto"/>
            <w:bottom w:val="none" w:sz="0" w:space="0" w:color="auto"/>
            <w:right w:val="none" w:sz="0" w:space="0" w:color="auto"/>
          </w:divBdr>
        </w:div>
        <w:div w:id="1079063911">
          <w:marLeft w:val="547"/>
          <w:marRight w:val="0"/>
          <w:marTop w:val="0"/>
          <w:marBottom w:val="0"/>
          <w:divBdr>
            <w:top w:val="none" w:sz="0" w:space="0" w:color="auto"/>
            <w:left w:val="none" w:sz="0" w:space="0" w:color="auto"/>
            <w:bottom w:val="none" w:sz="0" w:space="0" w:color="auto"/>
            <w:right w:val="none" w:sz="0" w:space="0" w:color="auto"/>
          </w:divBdr>
        </w:div>
        <w:div w:id="1320768837">
          <w:marLeft w:val="547"/>
          <w:marRight w:val="0"/>
          <w:marTop w:val="0"/>
          <w:marBottom w:val="0"/>
          <w:divBdr>
            <w:top w:val="none" w:sz="0" w:space="0" w:color="auto"/>
            <w:left w:val="none" w:sz="0" w:space="0" w:color="auto"/>
            <w:bottom w:val="none" w:sz="0" w:space="0" w:color="auto"/>
            <w:right w:val="none" w:sz="0" w:space="0" w:color="auto"/>
          </w:divBdr>
        </w:div>
        <w:div w:id="1345285423">
          <w:marLeft w:val="547"/>
          <w:marRight w:val="0"/>
          <w:marTop w:val="0"/>
          <w:marBottom w:val="0"/>
          <w:divBdr>
            <w:top w:val="none" w:sz="0" w:space="0" w:color="auto"/>
            <w:left w:val="none" w:sz="0" w:space="0" w:color="auto"/>
            <w:bottom w:val="none" w:sz="0" w:space="0" w:color="auto"/>
            <w:right w:val="none" w:sz="0" w:space="0" w:color="auto"/>
          </w:divBdr>
        </w:div>
      </w:divsChild>
    </w:div>
    <w:div w:id="1859350454">
      <w:bodyDiv w:val="1"/>
      <w:marLeft w:val="0"/>
      <w:marRight w:val="0"/>
      <w:marTop w:val="0"/>
      <w:marBottom w:val="0"/>
      <w:divBdr>
        <w:top w:val="none" w:sz="0" w:space="0" w:color="auto"/>
        <w:left w:val="none" w:sz="0" w:space="0" w:color="auto"/>
        <w:bottom w:val="none" w:sz="0" w:space="0" w:color="auto"/>
        <w:right w:val="none" w:sz="0" w:space="0" w:color="auto"/>
      </w:divBdr>
      <w:divsChild>
        <w:div w:id="1804081533">
          <w:marLeft w:val="547"/>
          <w:marRight w:val="0"/>
          <w:marTop w:val="0"/>
          <w:marBottom w:val="0"/>
          <w:divBdr>
            <w:top w:val="none" w:sz="0" w:space="0" w:color="auto"/>
            <w:left w:val="none" w:sz="0" w:space="0" w:color="auto"/>
            <w:bottom w:val="none" w:sz="0" w:space="0" w:color="auto"/>
            <w:right w:val="none" w:sz="0" w:space="0" w:color="auto"/>
          </w:divBdr>
        </w:div>
        <w:div w:id="1401055442">
          <w:marLeft w:val="547"/>
          <w:marRight w:val="0"/>
          <w:marTop w:val="0"/>
          <w:marBottom w:val="0"/>
          <w:divBdr>
            <w:top w:val="none" w:sz="0" w:space="0" w:color="auto"/>
            <w:left w:val="none" w:sz="0" w:space="0" w:color="auto"/>
            <w:bottom w:val="none" w:sz="0" w:space="0" w:color="auto"/>
            <w:right w:val="none" w:sz="0" w:space="0" w:color="auto"/>
          </w:divBdr>
        </w:div>
        <w:div w:id="1665663248">
          <w:marLeft w:val="547"/>
          <w:marRight w:val="0"/>
          <w:marTop w:val="0"/>
          <w:marBottom w:val="0"/>
          <w:divBdr>
            <w:top w:val="none" w:sz="0" w:space="0" w:color="auto"/>
            <w:left w:val="none" w:sz="0" w:space="0" w:color="auto"/>
            <w:bottom w:val="none" w:sz="0" w:space="0" w:color="auto"/>
            <w:right w:val="none" w:sz="0" w:space="0" w:color="auto"/>
          </w:divBdr>
        </w:div>
        <w:div w:id="1257011814">
          <w:marLeft w:val="547"/>
          <w:marRight w:val="0"/>
          <w:marTop w:val="0"/>
          <w:marBottom w:val="0"/>
          <w:divBdr>
            <w:top w:val="none" w:sz="0" w:space="0" w:color="auto"/>
            <w:left w:val="none" w:sz="0" w:space="0" w:color="auto"/>
            <w:bottom w:val="none" w:sz="0" w:space="0" w:color="auto"/>
            <w:right w:val="none" w:sz="0" w:space="0" w:color="auto"/>
          </w:divBdr>
        </w:div>
        <w:div w:id="1417281969">
          <w:marLeft w:val="547"/>
          <w:marRight w:val="0"/>
          <w:marTop w:val="0"/>
          <w:marBottom w:val="0"/>
          <w:divBdr>
            <w:top w:val="none" w:sz="0" w:space="0" w:color="auto"/>
            <w:left w:val="none" w:sz="0" w:space="0" w:color="auto"/>
            <w:bottom w:val="none" w:sz="0" w:space="0" w:color="auto"/>
            <w:right w:val="none" w:sz="0" w:space="0" w:color="auto"/>
          </w:divBdr>
        </w:div>
        <w:div w:id="1920362825">
          <w:marLeft w:val="547"/>
          <w:marRight w:val="0"/>
          <w:marTop w:val="0"/>
          <w:marBottom w:val="0"/>
          <w:divBdr>
            <w:top w:val="none" w:sz="0" w:space="0" w:color="auto"/>
            <w:left w:val="none" w:sz="0" w:space="0" w:color="auto"/>
            <w:bottom w:val="none" w:sz="0" w:space="0" w:color="auto"/>
            <w:right w:val="none" w:sz="0" w:space="0" w:color="auto"/>
          </w:divBdr>
        </w:div>
        <w:div w:id="1308130004">
          <w:marLeft w:val="547"/>
          <w:marRight w:val="0"/>
          <w:marTop w:val="0"/>
          <w:marBottom w:val="0"/>
          <w:divBdr>
            <w:top w:val="none" w:sz="0" w:space="0" w:color="auto"/>
            <w:left w:val="none" w:sz="0" w:space="0" w:color="auto"/>
            <w:bottom w:val="none" w:sz="0" w:space="0" w:color="auto"/>
            <w:right w:val="none" w:sz="0" w:space="0" w:color="auto"/>
          </w:divBdr>
        </w:div>
        <w:div w:id="866912336">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914</Words>
  <Characters>5211</Characters>
  <Application>Microsoft Word 12.1.0</Application>
  <DocSecurity>0</DocSecurity>
  <Lines>43</Lines>
  <Paragraphs>10</Paragraphs>
  <ScaleCrop>false</ScaleCrop>
  <Company>CALDWELL</Company>
  <LinksUpToDate>false</LinksUpToDate>
  <CharactersWithSpaces>6399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Manandhar</dc:creator>
  <cp:keywords/>
  <cp:lastModifiedBy>Pratik Manandhar</cp:lastModifiedBy>
  <cp:revision>2</cp:revision>
  <dcterms:created xsi:type="dcterms:W3CDTF">2012-11-30T03:53:00Z</dcterms:created>
  <dcterms:modified xsi:type="dcterms:W3CDTF">2012-11-30T14:21:00Z</dcterms:modified>
</cp:coreProperties>
</file>