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rPr>
          <w:rFonts w:ascii="Microsoft YaHei" w:hAnsi="Microsoft YaHei" w:eastAsia="微软雅黑"/>
          <w:b/>
          <w:sz w:val="36"/>
        </w:rPr>
        <w:t>模拟计算需求单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77"/>
        <w:gridCol w:w="2677"/>
        <w:gridCol w:w="2677"/>
        <w:gridCol w:w="2677"/>
      </w:tblGrid>
      <w:tr>
        <w:tc>
          <w:tcPr>
            <w:tcW w:type="dxa" w:w="170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订单编号</w:t>
            </w:r>
          </w:p>
        </w:tc>
        <w:tc>
          <w:tcPr>
            <w:tcW w:type="dxa" w:w="3600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{{businessNo}}</w:t>
            </w:r>
          </w:p>
        </w:tc>
        <w:tc>
          <w:tcPr>
            <w:tcW w:type="dxa" w:w="153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提交日期</w:t>
            </w:r>
          </w:p>
        </w:tc>
        <w:tc>
          <w:tcPr>
            <w:tcW w:type="dxa" w:w="323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{{submissionDate}}</w:t>
            </w:r>
          </w:p>
        </w:tc>
      </w:tr>
      <w:tr>
        <w:tc>
          <w:tcPr>
            <w:tcW w:type="dxa" w:w="170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委托单位</w:t>
            </w:r>
          </w:p>
        </w:tc>
        <w:tc>
          <w:tcPr>
            <w:tcW w:type="dxa" w:w="3600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{{organization}}</w:t>
            </w:r>
          </w:p>
        </w:tc>
        <w:tc>
          <w:tcPr>
            <w:tcW w:type="dxa" w:w="153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联系人</w:t>
            </w:r>
          </w:p>
        </w:tc>
        <w:tc>
          <w:tcPr>
            <w:tcW w:type="dxa" w:w="323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{{contactName}}</w:t>
            </w:r>
          </w:p>
        </w:tc>
      </w:tr>
      <w:tr>
        <w:tc>
          <w:tcPr>
            <w:tcW w:type="dxa" w:w="170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联系电话</w:t>
            </w:r>
          </w:p>
        </w:tc>
        <w:tc>
          <w:tcPr>
            <w:tcW w:type="dxa" w:w="3600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{{phone}}</w:t>
            </w:r>
          </w:p>
        </w:tc>
        <w:tc>
          <w:tcPr>
            <w:tcW w:type="dxa" w:w="153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电子邮箱</w:t>
            </w:r>
          </w:p>
        </w:tc>
        <w:tc>
          <w:tcPr>
            <w:tcW w:type="dxa" w:w="323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{{email}}</w:t>
            </w:r>
          </w:p>
        </w:tc>
      </w:tr>
      <w:tr>
        <w:tc>
          <w:tcPr>
            <w:tcW w:type="dxa" w:w="170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项目/课题名称</w:t>
            </w:r>
          </w:p>
        </w:tc>
        <w:tc>
          <w:tcPr>
            <w:tcW w:type="dxa" w:w="3600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{{projectName}}</w:t>
            </w:r>
          </w:p>
        </w:tc>
        <w:tc>
          <w:tcPr>
            <w:tcW w:type="dxa" w:w="153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期望完成日期</w:t>
            </w:r>
          </w:p>
        </w:tc>
        <w:tc>
          <w:tcPr>
            <w:tcW w:type="dxa" w:w="323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{{expectedDate}}</w:t>
            </w:r>
          </w:p>
        </w:tc>
      </w:tr>
      <w:tr>
        <w:tc>
          <w:tcPr>
            <w:tcW w:type="dxa" w:w="170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预算范围</w:t>
            </w:r>
          </w:p>
        </w:tc>
        <w:tc>
          <w:tcPr>
            <w:tcW w:type="dxa" w:w="3600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{{budget}}</w:t>
            </w:r>
          </w:p>
        </w:tc>
        <w:tc>
          <w:tcPr>
            <w:tcW w:type="dxa" w:w="153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提交方式</w:t>
            </w:r>
          </w:p>
        </w:tc>
        <w:tc>
          <w:tcPr>
            <w:tcW w:type="dxa" w:w="323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8"/>
              </w:rPr>
              <w:t>{{submissionMode}}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2268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一、计算主要目的</w:t>
            </w:r>
          </w:p>
        </w:tc>
        <w:tc>
          <w:tcPr>
            <w:tcW w:type="dxa" w:w="7795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7"/>
              </w:rPr>
              <w:t>{{calculationPurpose}}</w:t>
              <w:br/>
              <w:t>提示：说明希望通过模拟计算解决的科学问题、验证的机理及预期结论。</w:t>
            </w:r>
          </w:p>
        </w:tc>
      </w:tr>
      <w:tr>
        <w:tc>
          <w:tcPr>
            <w:tcW w:type="dxa" w:w="2268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二、材料与模型基本信息</w:t>
            </w:r>
          </w:p>
        </w:tc>
        <w:tc>
          <w:tcPr>
            <w:tcW w:type="dxa" w:w="7795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7"/>
              </w:rPr>
              <w:t>{{basicInformation}}</w:t>
              <w:br/>
              <w:t>提示：请提供 CIF、POSCAR、PDB、MOL、XYZ 等结构文件，并说明晶面、原子取代、缺陷、官能团、溶剂及实验条件。</w:t>
            </w:r>
          </w:p>
        </w:tc>
      </w:tr>
      <w:tr>
        <w:tc>
          <w:tcPr>
            <w:tcW w:type="dxa" w:w="2268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三、明确计算需求</w:t>
            </w:r>
          </w:p>
        </w:tc>
        <w:tc>
          <w:tcPr>
            <w:tcW w:type="dxa" w:w="7795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7"/>
              </w:rPr>
              <w:t>{{calculationRequirements}}</w:t>
              <w:br/>
              <w:t>提示：可包括结构优化、吸附构型与吸附能、反应路径与能垒、DOS/PDOS、能带、电荷、ELF、功函数、AIMD、MD、CFD、有限元等。</w:t>
            </w:r>
          </w:p>
        </w:tc>
      </w:tr>
      <w:tr>
        <w:tc>
          <w:tcPr>
            <w:tcW w:type="dxa" w:w="2268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四、预期趋势与实验依据</w:t>
            </w:r>
          </w:p>
        </w:tc>
        <w:tc>
          <w:tcPr>
            <w:tcW w:type="dxa" w:w="7795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7"/>
              </w:rPr>
              <w:t>{{expectedTrend}}</w:t>
              <w:br/>
              <w:t>提示：说明预期能量或性能趋势；如有实验数据、拟合关系或对照组，请一并提供。</w:t>
            </w:r>
          </w:p>
        </w:tc>
      </w:tr>
      <w:tr>
        <w:tc>
          <w:tcPr>
            <w:tcW w:type="dxa" w:w="2268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五、参考文献及出图样式</w:t>
            </w:r>
          </w:p>
        </w:tc>
        <w:tc>
          <w:tcPr>
            <w:tcW w:type="dxa" w:w="7795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7"/>
              </w:rPr>
              <w:t>{{referencesAndFigures}}</w:t>
              <w:br/>
              <w:t>提示：请上传参考文献并标记计算部分，说明期望图形、配色、尺寸及期刊格式。</w:t>
            </w:r>
          </w:p>
        </w:tc>
      </w:tr>
      <w:tr>
        <w:tc>
          <w:tcPr>
            <w:tcW w:type="dxa" w:w="2268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/>
                <w:sz w:val="19"/>
              </w:rPr>
              <w:t>六、交付文件与其他要求</w:t>
            </w:r>
          </w:p>
        </w:tc>
        <w:tc>
          <w:tcPr>
            <w:tcW w:type="dxa" w:w="7795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7"/>
              </w:rPr>
              <w:t>{{otherRequirements}}</w:t>
              <w:br/>
              <w:t>提示：说明是否需要原始文件、输入/输出文件、结构文件、数据表、高清图片及简要结果分析。</w:t>
            </w:r>
          </w:p>
        </w:tc>
      </w:tr>
    </w:tbl>
    <w:p>
      <w:pPr>
        <w:spacing w:before="100" w:after="60"/>
      </w:pPr>
      <w:r>
        <w:rPr>
          <w:b/>
          <w:sz w:val="21"/>
        </w:rPr>
        <w:t>材料/模型动态明细（可在线新增、复制或删除）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85"/>
        <w:gridCol w:w="1785"/>
        <w:gridCol w:w="1785"/>
        <w:gridCol w:w="1785"/>
        <w:gridCol w:w="1785"/>
        <w:gridCol w:w="1785"/>
      </w:tblGrid>
      <w:tr>
        <w:trPr>
          <w:tblHeader w:val="true"/>
        </w:trPr>
        <w:tc>
          <w:tcPr>
            <w:tcW w:type="dxa" w:w="567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微软雅黑"/>
                <w:b/>
                <w:sz w:val="17"/>
              </w:rPr>
              <w:t>编号</w:t>
            </w:r>
          </w:p>
        </w:tc>
        <w:tc>
          <w:tcPr>
            <w:tcW w:type="dxa" w:w="170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微软雅黑"/>
                <w:b/>
                <w:sz w:val="17"/>
              </w:rPr>
              <w:t>材料/分子名称</w:t>
            </w:r>
          </w:p>
        </w:tc>
        <w:tc>
          <w:tcPr>
            <w:tcW w:type="dxa" w:w="1332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微软雅黑"/>
                <w:b/>
                <w:sz w:val="17"/>
              </w:rPr>
              <w:t>结构文件</w:t>
            </w:r>
          </w:p>
        </w:tc>
        <w:tc>
          <w:tcPr>
            <w:tcW w:type="dxa" w:w="1587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微软雅黑"/>
                <w:b/>
                <w:sz w:val="17"/>
              </w:rPr>
              <w:t>晶面/模型</w:t>
            </w:r>
          </w:p>
        </w:tc>
        <w:tc>
          <w:tcPr>
            <w:tcW w:type="dxa" w:w="2835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微软雅黑"/>
                <w:b/>
                <w:sz w:val="17"/>
              </w:rPr>
              <w:t>取代/缺陷/官能团</w:t>
            </w:r>
          </w:p>
        </w:tc>
        <w:tc>
          <w:tcPr>
            <w:tcW w:type="dxa" w:w="170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567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6"/>
              </w:rPr>
              <w:t>{{MATERIAL_ROW_1}}</w:t>
            </w:r>
          </w:p>
        </w:tc>
        <w:tc>
          <w:tcPr>
            <w:tcW w:type="dxa" w:w="170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6"/>
              </w:rPr>
              <w:t>{{MATERIAL_ROW_2}}</w:t>
            </w:r>
          </w:p>
        </w:tc>
        <w:tc>
          <w:tcPr>
            <w:tcW w:type="dxa" w:w="1332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6"/>
              </w:rPr>
              <w:t>{{MATERIAL_ROW_3}}</w:t>
            </w:r>
          </w:p>
        </w:tc>
        <w:tc>
          <w:tcPr>
            <w:tcW w:type="dxa" w:w="1587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6"/>
              </w:rPr>
              <w:t>{{MATERIAL_ROW_4}}</w:t>
            </w:r>
          </w:p>
        </w:tc>
        <w:tc>
          <w:tcPr>
            <w:tcW w:type="dxa" w:w="2835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6"/>
              </w:rPr>
              <w:t>{{MATERIAL_ROW_5}}</w:t>
            </w:r>
          </w:p>
        </w:tc>
        <w:tc>
          <w:tcPr>
            <w:tcW w:type="dxa" w:w="170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6"/>
              </w:rPr>
              <w:t>{{MATERIAL_ROW_6}}</w:t>
            </w:r>
          </w:p>
        </w:tc>
      </w:tr>
    </w:tbl>
    <w:p>
      <w:pPr>
        <w:spacing w:before="100" w:after="60"/>
      </w:pPr>
      <w:r>
        <w:rPr>
          <w:b/>
          <w:sz w:val="21"/>
        </w:rPr>
        <w:t>计算任务动态明细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85"/>
        <w:gridCol w:w="1785"/>
        <w:gridCol w:w="1785"/>
        <w:gridCol w:w="1785"/>
        <w:gridCol w:w="1785"/>
        <w:gridCol w:w="1785"/>
      </w:tblGrid>
      <w:tr>
        <w:trPr>
          <w:tblHeader w:val="true"/>
        </w:trPr>
        <w:tc>
          <w:tcPr>
            <w:tcW w:type="dxa" w:w="567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微软雅黑"/>
                <w:b/>
                <w:sz w:val="17"/>
              </w:rPr>
              <w:t>序号</w:t>
            </w:r>
          </w:p>
        </w:tc>
        <w:tc>
          <w:tcPr>
            <w:tcW w:type="dxa" w:w="1757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微软雅黑"/>
                <w:b/>
                <w:sz w:val="17"/>
              </w:rPr>
              <w:t>计算类别</w:t>
            </w:r>
          </w:p>
        </w:tc>
        <w:tc>
          <w:tcPr>
            <w:tcW w:type="dxa" w:w="1928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微软雅黑"/>
                <w:b/>
                <w:sz w:val="17"/>
              </w:rPr>
              <w:t>计算对象/体系</w:t>
            </w:r>
          </w:p>
        </w:tc>
        <w:tc>
          <w:tcPr>
            <w:tcW w:type="dxa" w:w="238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微软雅黑"/>
                <w:b/>
                <w:sz w:val="17"/>
              </w:rPr>
              <w:t>关键参数或条件</w:t>
            </w:r>
          </w:p>
        </w:tc>
        <w:tc>
          <w:tcPr>
            <w:tcW w:type="dxa" w:w="2268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微软雅黑"/>
                <w:b/>
                <w:sz w:val="17"/>
              </w:rPr>
              <w:t>预期输出</w:t>
            </w:r>
          </w:p>
        </w:tc>
        <w:tc>
          <w:tcPr>
            <w:tcW w:type="dxa" w:w="136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shd w:fill="EAF3F8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Microsoft YaHei" w:hAnsi="Microsoft YaHei" w:eastAsia="微软雅黑"/>
                <w:b/>
                <w:sz w:val="17"/>
              </w:rPr>
              <w:t>优先级</w:t>
            </w:r>
          </w:p>
        </w:tc>
      </w:tr>
      <w:tr>
        <w:tc>
          <w:tcPr>
            <w:tcW w:type="dxa" w:w="567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6"/>
              </w:rPr>
              <w:t>{{TASK_ROW_1}}</w:t>
            </w:r>
          </w:p>
        </w:tc>
        <w:tc>
          <w:tcPr>
            <w:tcW w:type="dxa" w:w="1757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6"/>
              </w:rPr>
              <w:t>{{TASK_ROW_2}}</w:t>
            </w:r>
          </w:p>
        </w:tc>
        <w:tc>
          <w:tcPr>
            <w:tcW w:type="dxa" w:w="1928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6"/>
              </w:rPr>
              <w:t>{{TASK_ROW_3}}</w:t>
            </w:r>
          </w:p>
        </w:tc>
        <w:tc>
          <w:tcPr>
            <w:tcW w:type="dxa" w:w="238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6"/>
              </w:rPr>
              <w:t>{{TASK_ROW_4}}</w:t>
            </w:r>
          </w:p>
        </w:tc>
        <w:tc>
          <w:tcPr>
            <w:tcW w:type="dxa" w:w="2268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6"/>
              </w:rPr>
              <w:t>{{TASK_ROW_5}}</w:t>
            </w:r>
          </w:p>
        </w:tc>
        <w:tc>
          <w:tcPr>
            <w:tcW w:type="dxa" w:w="1361"/>
            <w:tcBorders>
              <w:top w:val="single" w:sz="8" w:color="0070C0"/>
              <w:left w:val="single" w:sz="8" w:color="0070C0"/>
              <w:bottom w:val="single" w:sz="8" w:color="0070C0"/>
              <w:right w:val="single" w:sz="8" w:color="0070C0"/>
              <w:insideH w:val="single" w:sz="8" w:color="0070C0"/>
              <w:insideV w:val="single" w:sz="8" w:color="0070C0"/>
            </w:tcBorders>
            <w:vAlign w:val="center"/>
          </w:tcPr>
          <w:p>
            <w:pPr>
              <w:spacing w:after="0" w:before="0"/>
            </w:pPr>
            <w:r/>
            <w:r>
              <w:rPr>
                <w:rFonts w:ascii="Microsoft YaHei" w:hAnsi="Microsoft YaHei" w:eastAsia="微软雅黑"/>
                <w:b w:val="0"/>
                <w:sz w:val="16"/>
              </w:rPr>
              <w:t>{{TASK_ROW_6}}</w:t>
            </w:r>
          </w:p>
        </w:tc>
      </w:tr>
    </w:tbl>
    <w:p>
      <w:pPr>
        <w:spacing w:before="100" w:after="0"/>
      </w:pPr>
      <w:r>
        <w:rPr>
          <w:b/>
        </w:rPr>
        <w:t>注意事项：</w:t>
      </w:r>
    </w:p>
    <w:p>
      <w:pPr>
        <w:spacing w:after="0" w:line="240" w:lineRule="auto"/>
        <w:ind w:left="57"/>
      </w:pPr>
      <w:r>
        <w:rPr>
          <w:sz w:val="17"/>
        </w:rPr>
        <w:t>1. 请尽量提供可直接使用的结构文件及必要的实验条件；信息不足时，技术人员将先进行可行性评估。</w:t>
      </w:r>
    </w:p>
    <w:p>
      <w:pPr>
        <w:spacing w:after="0" w:line="240" w:lineRule="auto"/>
        <w:ind w:left="57"/>
      </w:pPr>
      <w:r>
        <w:rPr>
          <w:sz w:val="17"/>
        </w:rPr>
        <w:t>2. 计算方案、模型规模、精度和交付周期以双方确认的正式报价或技术方案为准。</w:t>
      </w:r>
    </w:p>
    <w:p>
      <w:pPr>
        <w:spacing w:after="0" w:line="240" w:lineRule="auto"/>
        <w:ind w:left="57"/>
      </w:pPr>
      <w:r>
        <w:rPr>
          <w:sz w:val="17"/>
        </w:rPr>
        <w:t>3. 默认提供计算结果、关键数据和简要分析；论文撰写、深度机理分析及审稿回复需另行确认。</w:t>
      </w:r>
    </w:p>
    <w:p>
      <w:pPr>
        <w:spacing w:after="0" w:line="240" w:lineRule="auto"/>
        <w:ind w:left="57"/>
      </w:pPr>
      <w:r>
        <w:rPr>
          <w:sz w:val="17"/>
        </w:rPr>
        <w:t>4. 客户应确保所提交数据和文件具有合法使用权限；涉及保密资料时请提前说明。</w:t>
      </w:r>
    </w:p>
    <w:sectPr w:rsidR="00FC693F" w:rsidRPr="0006063C" w:rsidSect="00034616">
      <w:footerReference w:type="default" r:id="rId9"/>
      <w:pgSz w:w="12240" w:h="15840"/>
      <w:pgMar w:top="709" w:right="765" w:bottom="765" w:left="765" w:header="340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>上海红祺腾达信息技术有限公司  |  www.hongqitengda.com  |  以最终确认的技术方案为准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