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XRF X-ray fluorescent delivery sample list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Liquid ( Confirmed )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Do you need a burnout?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I don't need it Temperature / Time: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Do you need a grinding?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I don't need it ※ Liquids and hard solids are usually not able to grind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Method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Tape method □ Smelting method □ Batch Direct Test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Monument □ Oxygen □ Monument + Oxygen □ characterization / Semi-quantitative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Major Element 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Major Elements Known: ________________ Focus on Elements: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Samples that follow the sample are usually not recoverable, Only remaining samples recovered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The powder should be dry and as low as 0.2 mm, and it is recommended to provide more than 1 g; It usually takes more than 3 g for the smelting..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block test surface should be flattened, Gorgeous, No contamination, Don't drop the powder, Suggest a diameter or diagonal line 22–50 mm, Thickness less than 10 mm.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The XRF does not usually distinguish between the price of elements.; The detection capacity of light and low content elements is affected by instrumentation, matrix and spectral peak interference.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Smelting is not suitable for a single metal sample, and F, Cl The volatile elements could be lost; Very toxic and radioactive samples are not received.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